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72" w:rsidRPr="00FA1425" w:rsidRDefault="00E91372" w:rsidP="00AB5746">
      <w:pPr>
        <w:jc w:val="center"/>
        <w:rPr>
          <w:rFonts w:ascii="Arial" w:hAnsi="Arial" w:cs="Arial"/>
          <w:b/>
          <w:sz w:val="28"/>
          <w:szCs w:val="28"/>
        </w:rPr>
      </w:pPr>
      <w:bookmarkStart w:id="0" w:name="_GoBack"/>
      <w:bookmarkEnd w:id="0"/>
      <w:r w:rsidRPr="00FA1425">
        <w:rPr>
          <w:rFonts w:ascii="Arial" w:hAnsi="Arial" w:cs="Arial"/>
          <w:b/>
          <w:sz w:val="28"/>
          <w:szCs w:val="28"/>
        </w:rPr>
        <w:t>Ministarstvo socijalne politike i mladih</w:t>
      </w: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015E57" w:rsidRDefault="00E91372" w:rsidP="00AB5746">
      <w:pPr>
        <w:jc w:val="center"/>
        <w:rPr>
          <w:rFonts w:ascii="Arial" w:hAnsi="Arial" w:cs="Arial"/>
        </w:rPr>
      </w:pPr>
      <w:r w:rsidRPr="00015E57">
        <w:rPr>
          <w:rFonts w:ascii="Arial" w:hAnsi="Arial" w:cs="Arial"/>
        </w:rPr>
        <w:t xml:space="preserve">Prof. dr. sc. </w:t>
      </w:r>
      <w:r w:rsidRPr="00015E57">
        <w:rPr>
          <w:rFonts w:ascii="Arial" w:hAnsi="Arial" w:cs="Arial"/>
          <w:i/>
        </w:rPr>
        <w:t>Vlasta Ilišin</w:t>
      </w:r>
      <w:r w:rsidRPr="00015E57">
        <w:rPr>
          <w:rFonts w:ascii="Arial" w:hAnsi="Arial" w:cs="Arial"/>
        </w:rPr>
        <w:t>, Institut za društvena istraživanja u Zagrebu</w:t>
      </w:r>
    </w:p>
    <w:p w:rsidR="00E91372" w:rsidRPr="00015E57" w:rsidRDefault="00E91372" w:rsidP="00AB5746">
      <w:pPr>
        <w:jc w:val="center"/>
        <w:rPr>
          <w:rFonts w:ascii="Arial" w:hAnsi="Arial" w:cs="Arial"/>
        </w:rPr>
      </w:pPr>
      <w:r w:rsidRPr="00015E57">
        <w:rPr>
          <w:rFonts w:ascii="Arial" w:hAnsi="Arial" w:cs="Arial"/>
        </w:rPr>
        <w:t xml:space="preserve">Prof. dr. sc. </w:t>
      </w:r>
      <w:r w:rsidRPr="00015E57">
        <w:rPr>
          <w:rFonts w:ascii="Arial" w:hAnsi="Arial" w:cs="Arial"/>
          <w:i/>
        </w:rPr>
        <w:t>Vedrana Spajić</w:t>
      </w:r>
      <w:r>
        <w:rPr>
          <w:rFonts w:ascii="Arial" w:hAnsi="Arial" w:cs="Arial"/>
          <w:i/>
        </w:rPr>
        <w:t xml:space="preserve"> </w:t>
      </w:r>
      <w:r w:rsidRPr="00015E57">
        <w:rPr>
          <w:rFonts w:ascii="Arial" w:hAnsi="Arial" w:cs="Arial"/>
          <w:i/>
        </w:rPr>
        <w:t>Vrkaš</w:t>
      </w:r>
      <w:r w:rsidRPr="00015E57">
        <w:rPr>
          <w:rFonts w:ascii="Arial" w:hAnsi="Arial" w:cs="Arial"/>
        </w:rPr>
        <w:t>, Filozofski fakultet Sveučilišta u Zagrebu</w:t>
      </w: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Default="00E91372" w:rsidP="00AB5746">
      <w:pPr>
        <w:jc w:val="both"/>
        <w:rPr>
          <w:rFonts w:ascii="Arial" w:hAnsi="Arial" w:cs="Arial"/>
          <w:sz w:val="28"/>
          <w:szCs w:val="28"/>
        </w:rPr>
      </w:pPr>
    </w:p>
    <w:p w:rsidR="00E91372" w:rsidRDefault="00E91372" w:rsidP="00AB5746">
      <w:pPr>
        <w:jc w:val="both"/>
        <w:rPr>
          <w:rFonts w:ascii="Arial" w:hAnsi="Arial" w:cs="Arial"/>
          <w:sz w:val="28"/>
          <w:szCs w:val="28"/>
        </w:rPr>
      </w:pPr>
    </w:p>
    <w:p w:rsidR="00E91372" w:rsidRPr="00FA1425" w:rsidRDefault="00E91372" w:rsidP="00AB5746">
      <w:pPr>
        <w:spacing w:line="480" w:lineRule="auto"/>
        <w:jc w:val="center"/>
        <w:rPr>
          <w:rFonts w:ascii="Arial" w:hAnsi="Arial" w:cs="Arial"/>
          <w:b/>
          <w:sz w:val="32"/>
          <w:szCs w:val="32"/>
        </w:rPr>
      </w:pPr>
    </w:p>
    <w:p w:rsidR="00E91372" w:rsidRPr="00A46DDF" w:rsidRDefault="00E91372" w:rsidP="00AB5746">
      <w:pPr>
        <w:spacing w:line="480" w:lineRule="auto"/>
        <w:jc w:val="center"/>
        <w:rPr>
          <w:rFonts w:ascii="Arial" w:hAnsi="Arial" w:cs="Arial"/>
          <w:b/>
          <w:sz w:val="28"/>
          <w:szCs w:val="28"/>
        </w:rPr>
      </w:pPr>
      <w:r w:rsidRPr="00A46DDF">
        <w:rPr>
          <w:rFonts w:ascii="Arial" w:hAnsi="Arial" w:cs="Arial"/>
          <w:b/>
          <w:sz w:val="28"/>
          <w:szCs w:val="28"/>
        </w:rPr>
        <w:t>POTREBE, PROBLEMI I POTENCIJALI MLADIH U HRVATSKOJ</w:t>
      </w:r>
    </w:p>
    <w:p w:rsidR="00E91372" w:rsidRPr="00A46DDF" w:rsidRDefault="00E91372" w:rsidP="00AB5746">
      <w:pPr>
        <w:spacing w:line="480" w:lineRule="auto"/>
        <w:jc w:val="center"/>
        <w:rPr>
          <w:rFonts w:ascii="Arial" w:hAnsi="Arial" w:cs="Arial"/>
          <w:sz w:val="28"/>
          <w:szCs w:val="28"/>
        </w:rPr>
      </w:pPr>
      <w:r w:rsidRPr="00A46DDF">
        <w:rPr>
          <w:rFonts w:ascii="Arial" w:hAnsi="Arial" w:cs="Arial"/>
          <w:sz w:val="28"/>
          <w:szCs w:val="28"/>
        </w:rPr>
        <w:t>Istraživački izvještaj</w:t>
      </w:r>
    </w:p>
    <w:p w:rsidR="00E91372" w:rsidRPr="00FA1425" w:rsidRDefault="00E91372" w:rsidP="00AB5746">
      <w:pPr>
        <w:spacing w:line="480" w:lineRule="auto"/>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b/>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Default="00E91372" w:rsidP="00AB5746">
      <w:pPr>
        <w:jc w:val="both"/>
        <w:rPr>
          <w:rFonts w:ascii="Arial" w:hAnsi="Arial" w:cs="Arial"/>
          <w:b/>
        </w:rPr>
      </w:pPr>
    </w:p>
    <w:p w:rsidR="00E91372" w:rsidRPr="00FA1425" w:rsidRDefault="00E91372" w:rsidP="00AB5746">
      <w:pPr>
        <w:jc w:val="both"/>
        <w:rPr>
          <w:rFonts w:ascii="Arial" w:hAnsi="Arial" w:cs="Arial"/>
          <w:b/>
        </w:rPr>
      </w:pPr>
    </w:p>
    <w:p w:rsidR="00E91372" w:rsidRPr="00FA1425" w:rsidRDefault="00E91372" w:rsidP="00AB5746">
      <w:pPr>
        <w:jc w:val="center"/>
        <w:rPr>
          <w:rFonts w:ascii="Arial" w:hAnsi="Arial" w:cs="Arial"/>
        </w:rPr>
      </w:pPr>
      <w:r w:rsidRPr="00FA1425">
        <w:rPr>
          <w:rFonts w:ascii="Arial" w:hAnsi="Arial" w:cs="Arial"/>
        </w:rPr>
        <w:t xml:space="preserve">Zagreb, </w:t>
      </w:r>
      <w:r>
        <w:rPr>
          <w:rFonts w:ascii="Arial" w:hAnsi="Arial" w:cs="Arial"/>
        </w:rPr>
        <w:t xml:space="preserve">siječanj </w:t>
      </w:r>
      <w:r w:rsidRPr="00FA1425">
        <w:rPr>
          <w:rFonts w:ascii="Arial" w:hAnsi="Arial" w:cs="Arial"/>
        </w:rPr>
        <w:t>201</w:t>
      </w:r>
      <w:r>
        <w:rPr>
          <w:rFonts w:ascii="Arial" w:hAnsi="Arial" w:cs="Arial"/>
        </w:rPr>
        <w:t>5</w:t>
      </w:r>
      <w:r w:rsidRPr="00FA1425">
        <w:rPr>
          <w:rFonts w:ascii="Arial" w:hAnsi="Arial" w:cs="Arial"/>
        </w:rPr>
        <w:t>.</w:t>
      </w:r>
    </w:p>
    <w:p w:rsidR="00E91372" w:rsidRPr="00B410F5" w:rsidRDefault="00E91372" w:rsidP="002C6A94">
      <w:pPr>
        <w:spacing w:beforeLines="40" w:before="96" w:afterLines="40" w:after="96" w:line="288" w:lineRule="auto"/>
        <w:ind w:firstLine="709"/>
        <w:rPr>
          <w:rFonts w:ascii="Arial" w:hAnsi="Arial" w:cs="Arial"/>
          <w:sz w:val="22"/>
          <w:szCs w:val="22"/>
        </w:rPr>
      </w:pPr>
      <w:r w:rsidRPr="00FA1425">
        <w:rPr>
          <w:rFonts w:ascii="Arial" w:hAnsi="Arial" w:cs="Arial"/>
          <w:sz w:val="20"/>
          <w:szCs w:val="20"/>
        </w:rPr>
        <w:br w:type="page"/>
      </w:r>
      <w:r w:rsidRPr="00B410F5">
        <w:rPr>
          <w:rFonts w:ascii="Arial" w:hAnsi="Arial" w:cs="Arial"/>
          <w:b/>
          <w:sz w:val="22"/>
          <w:szCs w:val="22"/>
        </w:rPr>
        <w:lastRenderedPageBreak/>
        <w:t>SADRŽAJ</w:t>
      </w: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tbl>
      <w:tblPr>
        <w:tblW w:w="0" w:type="auto"/>
        <w:tblLayout w:type="fixed"/>
        <w:tblLook w:val="01E0" w:firstRow="1" w:lastRow="1" w:firstColumn="1" w:lastColumn="1" w:noHBand="0" w:noVBand="0"/>
      </w:tblPr>
      <w:tblGrid>
        <w:gridCol w:w="6771"/>
        <w:gridCol w:w="1167"/>
      </w:tblGrid>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 UVOD</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3</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1.1. Mladi u suvremenom društvu</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3</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1.2. Metodologija istraživanja</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7</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1.3. Uzorak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9</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 DRUŠTVENI PROFIL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12</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2.1. Obiteljska struktura i resursi</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12</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2.2. Vrijednosti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16</w:t>
            </w:r>
          </w:p>
        </w:tc>
      </w:tr>
      <w:tr w:rsidR="00E91372" w:rsidRPr="002F7F42" w:rsidTr="001223DA">
        <w:tc>
          <w:tcPr>
            <w:tcW w:w="6771" w:type="dxa"/>
          </w:tcPr>
          <w:p w:rsidR="00E91372" w:rsidRPr="00282D3E"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 OBRAZOVANJE I PROFESIONALNO USAVRŠAVANJE</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27</w:t>
            </w: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3.1. Poznavanje stranih jezika</w:t>
            </w:r>
          </w:p>
          <w:p w:rsidR="00E91372" w:rsidRPr="00282D3E" w:rsidRDefault="00E91372" w:rsidP="001223DA">
            <w:pPr>
              <w:rPr>
                <w:rFonts w:ascii="Arial" w:hAnsi="Arial" w:cs="Arial"/>
                <w:sz w:val="20"/>
                <w:szCs w:val="20"/>
              </w:rPr>
            </w:pPr>
            <w:r w:rsidRPr="00282D3E">
              <w:rPr>
                <w:rFonts w:ascii="Arial" w:hAnsi="Arial" w:cs="Arial"/>
                <w:sz w:val="20"/>
                <w:szCs w:val="20"/>
              </w:rPr>
              <w:t>3.2. Računalna pismenost</w:t>
            </w:r>
          </w:p>
          <w:p w:rsidR="00E91372" w:rsidRPr="00282D3E" w:rsidRDefault="00E91372" w:rsidP="001223DA">
            <w:pPr>
              <w:rPr>
                <w:rFonts w:ascii="Arial" w:hAnsi="Arial" w:cs="Arial"/>
                <w:sz w:val="20"/>
                <w:szCs w:val="20"/>
              </w:rPr>
            </w:pPr>
            <w:r w:rsidRPr="00282D3E">
              <w:rPr>
                <w:rFonts w:ascii="Arial" w:hAnsi="Arial" w:cs="Arial"/>
                <w:sz w:val="20"/>
                <w:szCs w:val="20"/>
              </w:rPr>
              <w:t>3.3. Stavovi o obrazovanju</w:t>
            </w:r>
          </w:p>
          <w:p w:rsidR="00E91372" w:rsidRPr="00282D3E" w:rsidRDefault="00E91372" w:rsidP="001223DA">
            <w:pPr>
              <w:rPr>
                <w:rFonts w:ascii="Arial" w:hAnsi="Arial" w:cs="Arial"/>
                <w:sz w:val="20"/>
                <w:szCs w:val="20"/>
              </w:rPr>
            </w:pPr>
            <w:r w:rsidRPr="00282D3E">
              <w:rPr>
                <w:rFonts w:ascii="Arial" w:hAnsi="Arial" w:cs="Arial"/>
                <w:sz w:val="20"/>
                <w:szCs w:val="20"/>
              </w:rPr>
              <w:t>3.4. Zadaće vlasti</w:t>
            </w:r>
          </w:p>
        </w:tc>
        <w:tc>
          <w:tcPr>
            <w:tcW w:w="1167" w:type="dxa"/>
          </w:tcPr>
          <w:p w:rsidR="00E91372" w:rsidRDefault="00E91372" w:rsidP="001223DA">
            <w:pPr>
              <w:jc w:val="right"/>
              <w:rPr>
                <w:rFonts w:ascii="Arial" w:hAnsi="Arial" w:cs="Arial"/>
                <w:sz w:val="20"/>
                <w:szCs w:val="20"/>
              </w:rPr>
            </w:pPr>
            <w:r>
              <w:rPr>
                <w:rFonts w:ascii="Arial" w:hAnsi="Arial" w:cs="Arial"/>
                <w:sz w:val="20"/>
                <w:szCs w:val="20"/>
              </w:rPr>
              <w:t>28</w:t>
            </w:r>
          </w:p>
          <w:p w:rsidR="00E91372" w:rsidRDefault="00E91372" w:rsidP="001223DA">
            <w:pPr>
              <w:jc w:val="right"/>
              <w:rPr>
                <w:rFonts w:ascii="Arial" w:hAnsi="Arial" w:cs="Arial"/>
                <w:sz w:val="20"/>
                <w:szCs w:val="20"/>
              </w:rPr>
            </w:pPr>
            <w:r>
              <w:rPr>
                <w:rFonts w:ascii="Arial" w:hAnsi="Arial" w:cs="Arial"/>
                <w:sz w:val="20"/>
                <w:szCs w:val="20"/>
              </w:rPr>
              <w:t>33</w:t>
            </w:r>
          </w:p>
          <w:p w:rsidR="00E91372" w:rsidRDefault="00E91372" w:rsidP="001223DA">
            <w:pPr>
              <w:jc w:val="right"/>
              <w:rPr>
                <w:rFonts w:ascii="Arial" w:hAnsi="Arial" w:cs="Arial"/>
                <w:sz w:val="20"/>
                <w:szCs w:val="20"/>
              </w:rPr>
            </w:pPr>
            <w:r>
              <w:rPr>
                <w:rFonts w:ascii="Arial" w:hAnsi="Arial" w:cs="Arial"/>
                <w:sz w:val="20"/>
                <w:szCs w:val="20"/>
              </w:rPr>
              <w:t>36</w:t>
            </w:r>
          </w:p>
          <w:p w:rsidR="00E91372" w:rsidRPr="002F7F42" w:rsidRDefault="00E91372" w:rsidP="0050061E">
            <w:pPr>
              <w:jc w:val="right"/>
              <w:rPr>
                <w:rFonts w:ascii="Arial" w:hAnsi="Arial" w:cs="Arial"/>
                <w:sz w:val="20"/>
                <w:szCs w:val="20"/>
              </w:rPr>
            </w:pPr>
            <w:r>
              <w:rPr>
                <w:rFonts w:ascii="Arial" w:hAnsi="Arial" w:cs="Arial"/>
                <w:sz w:val="20"/>
                <w:szCs w:val="20"/>
              </w:rPr>
              <w:t>43</w:t>
            </w: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3.5. Posebnosti učeničke populacije</w:t>
            </w:r>
          </w:p>
          <w:p w:rsidR="00E91372" w:rsidRPr="00282D3E" w:rsidRDefault="00E91372" w:rsidP="001223DA">
            <w:pPr>
              <w:rPr>
                <w:rFonts w:ascii="Arial" w:hAnsi="Arial" w:cs="Arial"/>
                <w:sz w:val="20"/>
                <w:szCs w:val="20"/>
              </w:rPr>
            </w:pPr>
            <w:r w:rsidRPr="00282D3E">
              <w:rPr>
                <w:rFonts w:ascii="Arial" w:hAnsi="Arial" w:cs="Arial"/>
                <w:sz w:val="20"/>
                <w:szCs w:val="20"/>
              </w:rPr>
              <w:t>3.6. Posebnosti studentske populacije</w:t>
            </w:r>
          </w:p>
        </w:tc>
        <w:tc>
          <w:tcPr>
            <w:tcW w:w="1167" w:type="dxa"/>
          </w:tcPr>
          <w:p w:rsidR="00E91372" w:rsidRDefault="00E91372" w:rsidP="001223DA">
            <w:pPr>
              <w:jc w:val="right"/>
              <w:rPr>
                <w:rFonts w:ascii="Arial" w:hAnsi="Arial" w:cs="Arial"/>
                <w:sz w:val="20"/>
                <w:szCs w:val="20"/>
              </w:rPr>
            </w:pPr>
            <w:r>
              <w:rPr>
                <w:rFonts w:ascii="Arial" w:hAnsi="Arial" w:cs="Arial"/>
                <w:sz w:val="20"/>
                <w:szCs w:val="20"/>
              </w:rPr>
              <w:t>48</w:t>
            </w:r>
          </w:p>
          <w:p w:rsidR="00E91372" w:rsidRPr="002F7F42" w:rsidRDefault="00E91372" w:rsidP="0050061E">
            <w:pPr>
              <w:jc w:val="right"/>
              <w:rPr>
                <w:rFonts w:ascii="Arial" w:hAnsi="Arial" w:cs="Arial"/>
                <w:sz w:val="20"/>
                <w:szCs w:val="20"/>
              </w:rPr>
            </w:pPr>
            <w:r>
              <w:rPr>
                <w:rFonts w:ascii="Arial" w:hAnsi="Arial" w:cs="Arial"/>
                <w:sz w:val="20"/>
                <w:szCs w:val="20"/>
              </w:rPr>
              <w:t>51</w:t>
            </w:r>
          </w:p>
        </w:tc>
      </w:tr>
      <w:tr w:rsidR="00E91372" w:rsidRPr="002F7F42" w:rsidTr="001223DA">
        <w:tc>
          <w:tcPr>
            <w:tcW w:w="6771" w:type="dxa"/>
          </w:tcPr>
          <w:p w:rsidR="00E91372" w:rsidRPr="002F7F42" w:rsidRDefault="00E91372" w:rsidP="001223DA">
            <w:pPr>
              <w:rPr>
                <w:rFonts w:ascii="Arial" w:hAnsi="Arial" w:cs="Arial"/>
                <w:sz w:val="20"/>
                <w:szCs w:val="20"/>
                <w:highlight w:val="yellow"/>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 ZAPOŠLJAVANJE I PODUZETNIŠTVO</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54</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4.1. Nezaposleni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62</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4.2. Zaposleni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66</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4.3. Individualni poljoprivrednici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70</w:t>
            </w:r>
          </w:p>
        </w:tc>
      </w:tr>
      <w:tr w:rsidR="00E91372" w:rsidRPr="002F7F42" w:rsidTr="001223DA">
        <w:tc>
          <w:tcPr>
            <w:tcW w:w="6771" w:type="dxa"/>
          </w:tcPr>
          <w:p w:rsidR="00E91372" w:rsidRPr="002F7F42" w:rsidRDefault="00E91372" w:rsidP="001223DA">
            <w:pPr>
              <w:rPr>
                <w:rFonts w:ascii="Arial" w:hAnsi="Arial" w:cs="Arial"/>
                <w:sz w:val="20"/>
                <w:szCs w:val="20"/>
                <w:highlight w:val="yellow"/>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5. ZDRAVLJE I ZDRAVSTVENA ZAŠTITA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71</w:t>
            </w:r>
          </w:p>
        </w:tc>
      </w:tr>
      <w:tr w:rsidR="00E91372" w:rsidRPr="002F7F42" w:rsidTr="001223DA">
        <w:tc>
          <w:tcPr>
            <w:tcW w:w="6771" w:type="dxa"/>
          </w:tcPr>
          <w:p w:rsidR="00E91372" w:rsidRPr="0018690E"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6. SOCIJALNA ZAŠTITA I UKLJUČIVANJE</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80</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6.1. Najvažniji problemi hrvatskog društva i akteri njihova rješavanja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80</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 xml:space="preserve">6.2. Najvažniji problemi mladih te načini i akteri </w:t>
            </w:r>
            <w:r>
              <w:rPr>
                <w:rFonts w:ascii="Arial" w:hAnsi="Arial" w:cs="Arial"/>
                <w:sz w:val="20"/>
                <w:szCs w:val="20"/>
              </w:rPr>
              <w:t xml:space="preserve">njihova </w:t>
            </w:r>
            <w:r w:rsidRPr="0018690E">
              <w:rPr>
                <w:rFonts w:ascii="Arial" w:hAnsi="Arial" w:cs="Arial"/>
                <w:sz w:val="20"/>
                <w:szCs w:val="20"/>
              </w:rPr>
              <w:t>rješavanj</w:t>
            </w:r>
            <w:r>
              <w:rPr>
                <w:rFonts w:ascii="Arial" w:hAnsi="Arial" w:cs="Arial"/>
                <w:sz w:val="20"/>
                <w:szCs w:val="20"/>
              </w:rPr>
              <w:t>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86</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 xml:space="preserve">6.3. Potreba </w:t>
            </w:r>
            <w:r>
              <w:rPr>
                <w:rFonts w:ascii="Arial" w:hAnsi="Arial" w:cs="Arial"/>
                <w:sz w:val="20"/>
                <w:szCs w:val="20"/>
              </w:rPr>
              <w:t xml:space="preserve">za </w:t>
            </w:r>
            <w:r w:rsidRPr="0018690E">
              <w:rPr>
                <w:rFonts w:ascii="Arial" w:hAnsi="Arial" w:cs="Arial"/>
                <w:sz w:val="20"/>
                <w:szCs w:val="20"/>
              </w:rPr>
              <w:t>osnivanj</w:t>
            </w:r>
            <w:r>
              <w:rPr>
                <w:rFonts w:ascii="Arial" w:hAnsi="Arial" w:cs="Arial"/>
                <w:sz w:val="20"/>
                <w:szCs w:val="20"/>
              </w:rPr>
              <w:t>em</w:t>
            </w:r>
            <w:r w:rsidRPr="0018690E">
              <w:rPr>
                <w:rFonts w:ascii="Arial" w:hAnsi="Arial" w:cs="Arial"/>
                <w:sz w:val="20"/>
                <w:szCs w:val="20"/>
              </w:rPr>
              <w:t xml:space="preserve"> centara i savjetovališta za mlade</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93</w:t>
            </w:r>
          </w:p>
        </w:tc>
      </w:tr>
      <w:tr w:rsidR="00E91372" w:rsidRPr="002F7F42" w:rsidTr="001223DA">
        <w:tc>
          <w:tcPr>
            <w:tcW w:w="6771" w:type="dxa"/>
          </w:tcPr>
          <w:p w:rsidR="00E91372" w:rsidRDefault="00E91372" w:rsidP="004064A8">
            <w:pPr>
              <w:ind w:left="426" w:hanging="426"/>
              <w:rPr>
                <w:rFonts w:ascii="Arial" w:hAnsi="Arial" w:cs="Arial"/>
                <w:sz w:val="20"/>
                <w:szCs w:val="20"/>
              </w:rPr>
            </w:pPr>
            <w:r>
              <w:rPr>
                <w:rFonts w:ascii="Arial" w:hAnsi="Arial" w:cs="Arial"/>
                <w:sz w:val="20"/>
                <w:szCs w:val="20"/>
              </w:rPr>
              <w:t xml:space="preserve">6.4 </w:t>
            </w:r>
            <w:r w:rsidR="004064A8">
              <w:rPr>
                <w:rFonts w:ascii="Arial" w:hAnsi="Arial" w:cs="Arial"/>
                <w:sz w:val="20"/>
                <w:szCs w:val="20"/>
              </w:rPr>
              <w:t xml:space="preserve"> </w:t>
            </w:r>
            <w:r>
              <w:rPr>
                <w:rFonts w:ascii="Arial" w:hAnsi="Arial" w:cs="Arial"/>
                <w:sz w:val="20"/>
                <w:szCs w:val="20"/>
              </w:rPr>
              <w:t xml:space="preserve">Poznavanje instrumenata, organizacija i tijela </w:t>
            </w:r>
            <w:r w:rsidR="004064A8">
              <w:rPr>
                <w:rFonts w:ascii="Arial" w:hAnsi="Arial" w:cs="Arial"/>
                <w:sz w:val="20"/>
                <w:szCs w:val="20"/>
              </w:rPr>
              <w:t>uspostavljenih</w:t>
            </w:r>
            <w:r>
              <w:rPr>
                <w:rFonts w:ascii="Arial" w:hAnsi="Arial" w:cs="Arial"/>
                <w:sz w:val="20"/>
                <w:szCs w:val="20"/>
              </w:rPr>
              <w:t xml:space="preserve"> u interesu mladih</w:t>
            </w:r>
          </w:p>
          <w:p w:rsidR="00E91372" w:rsidRPr="002F7F42" w:rsidRDefault="00E91372" w:rsidP="001223DA">
            <w:pPr>
              <w:rPr>
                <w:rFonts w:ascii="Arial" w:hAnsi="Arial" w:cs="Arial"/>
                <w:sz w:val="20"/>
                <w:szCs w:val="20"/>
              </w:rPr>
            </w:pP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97</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 AKTIVNO SUDJELOVANJE U DRUŠTVU</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99</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7.1. Politička participacija i građanski aktivizam</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101</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7.2. Snižavanje dobne granice za dobivanje aktivnog prava glasa</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109</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7.3. Demokratske vrijednosti</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112</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8. MLADI U EUROPSKOM I GLOBALNOM OKRUŽENJU</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118</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9. MLADI I KULTURA</w:t>
            </w:r>
          </w:p>
        </w:tc>
        <w:tc>
          <w:tcPr>
            <w:tcW w:w="1167" w:type="dxa"/>
          </w:tcPr>
          <w:p w:rsidR="00E91372" w:rsidRPr="002F7F42" w:rsidRDefault="00E91372" w:rsidP="004064A8">
            <w:pPr>
              <w:jc w:val="right"/>
              <w:rPr>
                <w:rFonts w:ascii="Arial" w:hAnsi="Arial" w:cs="Arial"/>
                <w:sz w:val="20"/>
                <w:szCs w:val="20"/>
              </w:rPr>
            </w:pPr>
            <w:r>
              <w:rPr>
                <w:rFonts w:ascii="Arial" w:hAnsi="Arial" w:cs="Arial"/>
                <w:sz w:val="20"/>
                <w:szCs w:val="20"/>
              </w:rPr>
              <w:t>12</w:t>
            </w:r>
            <w:r w:rsidR="004064A8">
              <w:rPr>
                <w:rFonts w:ascii="Arial" w:hAnsi="Arial" w:cs="Arial"/>
                <w:sz w:val="20"/>
                <w:szCs w:val="20"/>
              </w:rPr>
              <w:t>7</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10. ZAKLJUČ</w:t>
            </w:r>
            <w:r>
              <w:rPr>
                <w:rFonts w:ascii="Arial" w:hAnsi="Arial" w:cs="Arial"/>
                <w:sz w:val="20"/>
                <w:szCs w:val="20"/>
              </w:rPr>
              <w:t>NA RAZMATRANJA</w:t>
            </w:r>
          </w:p>
        </w:tc>
        <w:tc>
          <w:tcPr>
            <w:tcW w:w="1167" w:type="dxa"/>
          </w:tcPr>
          <w:p w:rsidR="00E91372" w:rsidRPr="002F7F42" w:rsidRDefault="00E91372" w:rsidP="009300C3">
            <w:pPr>
              <w:jc w:val="right"/>
              <w:rPr>
                <w:rFonts w:ascii="Arial" w:hAnsi="Arial" w:cs="Arial"/>
                <w:sz w:val="20"/>
                <w:szCs w:val="20"/>
              </w:rPr>
            </w:pPr>
            <w:r>
              <w:rPr>
                <w:rFonts w:ascii="Arial" w:hAnsi="Arial" w:cs="Arial"/>
                <w:sz w:val="20"/>
                <w:szCs w:val="20"/>
              </w:rPr>
              <w:t>135</w:t>
            </w:r>
          </w:p>
        </w:tc>
      </w:tr>
      <w:tr w:rsidR="00E91372" w:rsidRPr="00C41F2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C41F22" w:rsidRDefault="00E91372" w:rsidP="00A32DF2">
            <w:pPr>
              <w:jc w:val="right"/>
              <w:rPr>
                <w:rFonts w:ascii="Arial" w:hAnsi="Arial" w:cs="Arial"/>
                <w:sz w:val="20"/>
                <w:szCs w:val="20"/>
                <w:highlight w:val="yellow"/>
              </w:rPr>
            </w:pP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r w:rsidRPr="00F821F2">
              <w:rPr>
                <w:rFonts w:ascii="Arial" w:hAnsi="Arial" w:cs="Arial"/>
                <w:sz w:val="20"/>
                <w:szCs w:val="20"/>
              </w:rPr>
              <w:t>LITERATURA</w:t>
            </w:r>
          </w:p>
        </w:tc>
        <w:tc>
          <w:tcPr>
            <w:tcW w:w="1167" w:type="dxa"/>
          </w:tcPr>
          <w:p w:rsidR="00E91372" w:rsidRPr="00C41F22" w:rsidRDefault="00E91372" w:rsidP="0050061E">
            <w:pPr>
              <w:jc w:val="right"/>
              <w:rPr>
                <w:rFonts w:ascii="Arial" w:hAnsi="Arial" w:cs="Arial"/>
                <w:sz w:val="20"/>
                <w:szCs w:val="20"/>
                <w:highlight w:val="yellow"/>
              </w:rPr>
            </w:pPr>
            <w:r w:rsidRPr="00F821F2">
              <w:rPr>
                <w:rFonts w:ascii="Arial" w:hAnsi="Arial" w:cs="Arial"/>
                <w:sz w:val="20"/>
                <w:szCs w:val="20"/>
              </w:rPr>
              <w:t>1</w:t>
            </w:r>
            <w:r>
              <w:rPr>
                <w:rFonts w:ascii="Arial" w:hAnsi="Arial" w:cs="Arial"/>
                <w:sz w:val="20"/>
                <w:szCs w:val="20"/>
              </w:rPr>
              <w:t>50</w:t>
            </w: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p>
        </w:tc>
        <w:tc>
          <w:tcPr>
            <w:tcW w:w="1167" w:type="dxa"/>
          </w:tcPr>
          <w:p w:rsidR="00E91372" w:rsidRPr="00C41F22" w:rsidRDefault="00E91372" w:rsidP="00A32DF2">
            <w:pPr>
              <w:jc w:val="right"/>
              <w:rPr>
                <w:rFonts w:ascii="Arial" w:hAnsi="Arial" w:cs="Arial"/>
                <w:sz w:val="20"/>
                <w:szCs w:val="20"/>
                <w:highlight w:val="yellow"/>
              </w:rPr>
            </w:pP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r w:rsidRPr="00F821F2">
              <w:rPr>
                <w:rFonts w:ascii="Arial" w:hAnsi="Arial" w:cs="Arial"/>
                <w:sz w:val="20"/>
                <w:szCs w:val="20"/>
              </w:rPr>
              <w:t>PRILOG – Upitnik s postocima odgovora</w:t>
            </w:r>
          </w:p>
        </w:tc>
        <w:tc>
          <w:tcPr>
            <w:tcW w:w="1167" w:type="dxa"/>
          </w:tcPr>
          <w:p w:rsidR="00E91372" w:rsidRPr="00C41F22" w:rsidRDefault="00E91372" w:rsidP="001223DA">
            <w:pPr>
              <w:jc w:val="right"/>
              <w:rPr>
                <w:rFonts w:ascii="Arial" w:hAnsi="Arial" w:cs="Arial"/>
                <w:sz w:val="20"/>
                <w:szCs w:val="20"/>
                <w:highlight w:val="yellow"/>
              </w:rPr>
            </w:pPr>
            <w:r w:rsidRPr="00F821F2">
              <w:rPr>
                <w:rFonts w:ascii="Arial" w:hAnsi="Arial" w:cs="Arial"/>
                <w:sz w:val="20"/>
                <w:szCs w:val="20"/>
              </w:rPr>
              <w:t>15</w:t>
            </w:r>
            <w:r>
              <w:rPr>
                <w:rFonts w:ascii="Arial" w:hAnsi="Arial" w:cs="Arial"/>
                <w:sz w:val="20"/>
                <w:szCs w:val="20"/>
              </w:rPr>
              <w:t>6</w:t>
            </w:r>
          </w:p>
        </w:tc>
      </w:tr>
    </w:tbl>
    <w:p w:rsidR="00E91372" w:rsidRPr="00A071F6" w:rsidRDefault="00E91372" w:rsidP="002C6A94">
      <w:pPr>
        <w:spacing w:beforeLines="40" w:before="96" w:afterLines="40" w:after="96" w:line="288" w:lineRule="auto"/>
        <w:ind w:firstLine="709"/>
        <w:rPr>
          <w:rFonts w:ascii="Arial" w:hAnsi="Arial" w:cs="Arial"/>
          <w:b/>
          <w:sz w:val="22"/>
        </w:rPr>
      </w:pPr>
      <w:r>
        <w:rPr>
          <w:rFonts w:ascii="Arial" w:hAnsi="Arial" w:cs="Arial"/>
          <w:sz w:val="20"/>
          <w:szCs w:val="20"/>
        </w:rPr>
        <w:br w:type="page"/>
      </w:r>
      <w:r w:rsidRPr="00A071F6">
        <w:rPr>
          <w:rFonts w:ascii="Arial" w:hAnsi="Arial" w:cs="Arial"/>
          <w:b/>
          <w:sz w:val="22"/>
        </w:rPr>
        <w:lastRenderedPageBreak/>
        <w:t>1. Uvod</w:t>
      </w:r>
      <w:r>
        <w:rPr>
          <w:rFonts w:ascii="Arial" w:hAnsi="Arial" w:cs="Arial"/>
          <w:b/>
          <w:sz w:val="22"/>
        </w:rPr>
        <w:t>: konceptualni okvir istraživanja</w:t>
      </w:r>
    </w:p>
    <w:p w:rsidR="00E91372" w:rsidRPr="00AC62F5" w:rsidRDefault="00E91372" w:rsidP="002C6A94">
      <w:pPr>
        <w:spacing w:beforeLines="40" w:before="96" w:afterLines="40" w:after="96" w:line="288" w:lineRule="auto"/>
        <w:ind w:firstLine="709"/>
        <w:rPr>
          <w:rFonts w:ascii="Arial" w:hAnsi="Arial" w:cs="Arial"/>
          <w:sz w:val="22"/>
        </w:rPr>
      </w:pPr>
    </w:p>
    <w:p w:rsidR="00E91372" w:rsidRPr="008110EE" w:rsidRDefault="00E91372" w:rsidP="002C6A94">
      <w:pPr>
        <w:spacing w:beforeLines="40" w:before="96" w:afterLines="40" w:after="96" w:line="288" w:lineRule="auto"/>
        <w:ind w:firstLine="709"/>
        <w:rPr>
          <w:rFonts w:ascii="Arial" w:hAnsi="Arial" w:cs="Arial"/>
          <w:i/>
          <w:sz w:val="22"/>
        </w:rPr>
      </w:pPr>
      <w:r w:rsidRPr="008110EE">
        <w:rPr>
          <w:rFonts w:ascii="Arial" w:hAnsi="Arial" w:cs="Arial"/>
          <w:i/>
          <w:sz w:val="22"/>
        </w:rPr>
        <w:t>1.1. Mladi u suvremenom hrvatskom društvu</w:t>
      </w:r>
    </w:p>
    <w:p w:rsidR="00E91372" w:rsidRPr="00AB67BD"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Suvremena generacija mladih u Hrvatskoj, kao i u većini zemalja europskog okruženja, sazrijeva u općim društvenim uvjetima koji se znatno razlikuju od onih u kojima su odrastale ranije generacije mladih. Ta razlika ponajprije je uvjetovana višegodišnjom gospodarskom krizom koja je zahvatila i druga područja društvenoga života. Situaciju mladih u Hrvatskoj dodatno otežavaju okolnosti odrastanja u tranzicijskom društvu s tek dva desetljeća iskustva izgradnje demokratskog društvenog i političkog poretka te tegobnim iskustvom rata na vlastitu teritoriju čije su materijalne, društvene i političke posljedice još prisutne. No i bez takvih dramatičnih društvenih poremećaja razdoblje individualnog sazrijevanja uvijek je bremenito specifičnim teškoćama s kojima se suočavaju kako mladi koji se trebaju integrirati u određeno društvo, tako i društvo koje treba prepoznati i apsorbirati novine koje svaka nova generacija u većoj ili manjoj mjeri donosi. Ambivalentna društvena očekivanja od mladih – jer se, s jedne strane, zbog potrebe za društvenom stabilnošću mlade usmjerava da preuzmu namijenjene im društvene uloge i zadaće, a s druge strane, zbog potrebe za sve bržim društvenim transformacijama i razvojem od mladih se zahtijeva kreativni i inovativni doprinos – u proteklih šest-sedam desetljeća bila su plodno tlo za trajni rast društvenog i znanstvenog interesa za mlade sukladno stalno ubrzavanoj dinamici društvenih promjena. </w:t>
      </w:r>
      <w:r w:rsidRPr="00AB67BD">
        <w:rPr>
          <w:rFonts w:ascii="Arial" w:hAnsi="Arial" w:cs="Arial"/>
          <w:sz w:val="22"/>
        </w:rPr>
        <w:t>Tome su pridonijela i saznanja da mladi prolaze kroz više ili manje intenzivan proces socijalizacije zbog čega su potencijalno najizloženiji utjecajima različitih agensa socijalizacije a njihovi stavovi i obrasci ponašanja, kao još nedovoljno formirani, podložniji promjenama. Stoga se upravo mlade može promatrati kao najosjetljiviji seizmograf društvenih kretanja i promjena.</w:t>
      </w:r>
    </w:p>
    <w:p w:rsidR="00E91372" w:rsidRPr="002D7FD4"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U drugoj polovici prošlog stoljeća su se u društvenim znanostima, i to ponajprije u sociologiji, razvila tri klasična i međusobno komplementarna teorijska koncepta u izučavanju mladih kao specifične populacijske skupine. </w:t>
      </w:r>
      <w:r w:rsidRPr="002D7FD4">
        <w:rPr>
          <w:rFonts w:ascii="Arial" w:hAnsi="Arial" w:cs="Arial"/>
          <w:sz w:val="22"/>
          <w:szCs w:val="22"/>
        </w:rPr>
        <w:t xml:space="preserve">Prvi pristup </w:t>
      </w:r>
      <w:r>
        <w:rPr>
          <w:rFonts w:ascii="Arial" w:hAnsi="Arial" w:cs="Arial"/>
          <w:sz w:val="22"/>
          <w:szCs w:val="22"/>
        </w:rPr>
        <w:t xml:space="preserve">promatra </w:t>
      </w:r>
      <w:r w:rsidRPr="002D7FD4">
        <w:rPr>
          <w:rFonts w:ascii="Arial" w:hAnsi="Arial" w:cs="Arial"/>
          <w:sz w:val="22"/>
          <w:szCs w:val="22"/>
        </w:rPr>
        <w:t xml:space="preserve">mlade kao prepoznatljive socijalne (i političke) generacije koje se konstituiraju na osnovi zajedničkog sociopovijesnog iskustva, obrazaca ponašanja i svijesti o generacijskoj pripadnosti, </w:t>
      </w:r>
      <w:r>
        <w:rPr>
          <w:rFonts w:ascii="Arial" w:hAnsi="Arial" w:cs="Arial"/>
          <w:sz w:val="22"/>
          <w:szCs w:val="22"/>
        </w:rPr>
        <w:t xml:space="preserve">pri čemu se </w:t>
      </w:r>
      <w:r w:rsidRPr="002D7FD4">
        <w:rPr>
          <w:rFonts w:ascii="Arial" w:hAnsi="Arial" w:cs="Arial"/>
          <w:sz w:val="22"/>
          <w:szCs w:val="22"/>
        </w:rPr>
        <w:t xml:space="preserve">na osnovi tih konstitutivnih elemenata unutar pojedinih generacija formiraju tzv. generacijske jedinice kao oblik i pokazatelj </w:t>
      </w:r>
      <w:r>
        <w:rPr>
          <w:rFonts w:ascii="Arial" w:hAnsi="Arial" w:cs="Arial"/>
          <w:sz w:val="22"/>
          <w:szCs w:val="22"/>
        </w:rPr>
        <w:t xml:space="preserve">intrageneracijske </w:t>
      </w:r>
      <w:r w:rsidRPr="002D7FD4">
        <w:rPr>
          <w:rFonts w:ascii="Arial" w:hAnsi="Arial" w:cs="Arial"/>
          <w:sz w:val="22"/>
          <w:szCs w:val="22"/>
        </w:rPr>
        <w:t>heterogenosti</w:t>
      </w:r>
      <w:r>
        <w:rPr>
          <w:rFonts w:ascii="Arial" w:hAnsi="Arial" w:cs="Arial"/>
          <w:sz w:val="22"/>
          <w:szCs w:val="22"/>
        </w:rPr>
        <w:t xml:space="preserve"> (Mannheim, 1972; Braungart i Braungart, 1984)</w:t>
      </w:r>
      <w:r w:rsidRPr="002D7FD4">
        <w:rPr>
          <w:rFonts w:ascii="Arial" w:hAnsi="Arial" w:cs="Arial"/>
          <w:sz w:val="22"/>
          <w:szCs w:val="22"/>
        </w:rPr>
        <w:t xml:space="preserve">. </w:t>
      </w:r>
      <w:r>
        <w:rPr>
          <w:rFonts w:ascii="Arial" w:hAnsi="Arial" w:cs="Arial"/>
          <w:sz w:val="22"/>
          <w:szCs w:val="22"/>
        </w:rPr>
        <w:t xml:space="preserve">Za drugi je </w:t>
      </w:r>
      <w:r w:rsidRPr="002D7FD4">
        <w:rPr>
          <w:rFonts w:ascii="Arial" w:hAnsi="Arial" w:cs="Arial"/>
          <w:sz w:val="22"/>
          <w:szCs w:val="22"/>
        </w:rPr>
        <w:t xml:space="preserve">pristup </w:t>
      </w:r>
      <w:r>
        <w:rPr>
          <w:rFonts w:ascii="Arial" w:hAnsi="Arial" w:cs="Arial"/>
          <w:sz w:val="22"/>
          <w:szCs w:val="22"/>
        </w:rPr>
        <w:t>karakteristično viđenje mladih</w:t>
      </w:r>
      <w:r w:rsidRPr="002D7FD4">
        <w:rPr>
          <w:rFonts w:ascii="Arial" w:hAnsi="Arial" w:cs="Arial"/>
          <w:sz w:val="22"/>
          <w:szCs w:val="22"/>
        </w:rPr>
        <w:t xml:space="preserve"> </w:t>
      </w:r>
      <w:r>
        <w:rPr>
          <w:rFonts w:ascii="Arial" w:hAnsi="Arial" w:cs="Arial"/>
          <w:sz w:val="22"/>
          <w:szCs w:val="22"/>
        </w:rPr>
        <w:t>k</w:t>
      </w:r>
      <w:r w:rsidRPr="002D7FD4">
        <w:rPr>
          <w:rFonts w:ascii="Arial" w:hAnsi="Arial" w:cs="Arial"/>
          <w:sz w:val="22"/>
          <w:szCs w:val="22"/>
        </w:rPr>
        <w:t>ao specifičn</w:t>
      </w:r>
      <w:r>
        <w:rPr>
          <w:rFonts w:ascii="Arial" w:hAnsi="Arial" w:cs="Arial"/>
          <w:sz w:val="22"/>
          <w:szCs w:val="22"/>
        </w:rPr>
        <w:t>e</w:t>
      </w:r>
      <w:r w:rsidRPr="002D7FD4">
        <w:rPr>
          <w:rFonts w:ascii="Arial" w:hAnsi="Arial" w:cs="Arial"/>
          <w:sz w:val="22"/>
          <w:szCs w:val="22"/>
        </w:rPr>
        <w:t xml:space="preserve"> društven</w:t>
      </w:r>
      <w:r>
        <w:rPr>
          <w:rFonts w:ascii="Arial" w:hAnsi="Arial" w:cs="Arial"/>
          <w:sz w:val="22"/>
          <w:szCs w:val="22"/>
        </w:rPr>
        <w:t>e</w:t>
      </w:r>
      <w:r w:rsidRPr="002D7FD4">
        <w:rPr>
          <w:rFonts w:ascii="Arial" w:hAnsi="Arial" w:cs="Arial"/>
          <w:sz w:val="22"/>
          <w:szCs w:val="22"/>
        </w:rPr>
        <w:t xml:space="preserve"> grup</w:t>
      </w:r>
      <w:r>
        <w:rPr>
          <w:rFonts w:ascii="Arial" w:hAnsi="Arial" w:cs="Arial"/>
          <w:sz w:val="22"/>
          <w:szCs w:val="22"/>
        </w:rPr>
        <w:t>e</w:t>
      </w:r>
      <w:r w:rsidRPr="002D7FD4">
        <w:rPr>
          <w:rFonts w:ascii="Arial" w:hAnsi="Arial" w:cs="Arial"/>
          <w:sz w:val="22"/>
          <w:szCs w:val="22"/>
        </w:rPr>
        <w:t xml:space="preserve"> konstituiran</w:t>
      </w:r>
      <w:r>
        <w:rPr>
          <w:rFonts w:ascii="Arial" w:hAnsi="Arial" w:cs="Arial"/>
          <w:sz w:val="22"/>
          <w:szCs w:val="22"/>
        </w:rPr>
        <w:t>e</w:t>
      </w:r>
      <w:r w:rsidRPr="002D7FD4">
        <w:rPr>
          <w:rFonts w:ascii="Arial" w:hAnsi="Arial" w:cs="Arial"/>
          <w:sz w:val="22"/>
          <w:szCs w:val="22"/>
        </w:rPr>
        <w:t xml:space="preserve"> na temelju njihova objektivno dru</w:t>
      </w:r>
      <w:r>
        <w:rPr>
          <w:rFonts w:ascii="Arial" w:hAnsi="Arial" w:cs="Arial"/>
          <w:sz w:val="22"/>
          <w:szCs w:val="22"/>
        </w:rPr>
        <w:t>kčijeg</w:t>
      </w:r>
      <w:r w:rsidRPr="002D7FD4">
        <w:rPr>
          <w:rFonts w:ascii="Arial" w:hAnsi="Arial" w:cs="Arial"/>
          <w:sz w:val="22"/>
          <w:szCs w:val="22"/>
        </w:rPr>
        <w:t xml:space="preserve"> društvenog položaja u usporedbi s drugim društvenim grupama</w:t>
      </w:r>
      <w:r>
        <w:rPr>
          <w:rFonts w:ascii="Arial" w:hAnsi="Arial" w:cs="Arial"/>
          <w:sz w:val="22"/>
          <w:szCs w:val="22"/>
        </w:rPr>
        <w:t xml:space="preserve"> (osobito starijima)</w:t>
      </w:r>
      <w:r w:rsidRPr="002D7FD4">
        <w:rPr>
          <w:rFonts w:ascii="Arial" w:hAnsi="Arial" w:cs="Arial"/>
          <w:sz w:val="22"/>
          <w:szCs w:val="22"/>
        </w:rPr>
        <w:t xml:space="preserve">, </w:t>
      </w:r>
      <w:r>
        <w:rPr>
          <w:rFonts w:ascii="Arial" w:hAnsi="Arial" w:cs="Arial"/>
          <w:sz w:val="22"/>
          <w:szCs w:val="22"/>
        </w:rPr>
        <w:t>kao i</w:t>
      </w:r>
      <w:r w:rsidRPr="002D7FD4">
        <w:rPr>
          <w:rFonts w:ascii="Arial" w:hAnsi="Arial" w:cs="Arial"/>
          <w:sz w:val="22"/>
          <w:szCs w:val="22"/>
        </w:rPr>
        <w:t xml:space="preserve"> distinktivnih obrazaca ponašanja i izgradnje pripadajućeg grupnog identiteta što uključuje subkulturna i kontrakulturna grupiranja</w:t>
      </w:r>
      <w:r>
        <w:rPr>
          <w:rFonts w:ascii="Arial" w:hAnsi="Arial" w:cs="Arial"/>
          <w:sz w:val="22"/>
          <w:szCs w:val="22"/>
        </w:rPr>
        <w:t xml:space="preserve"> te predstavlja osnovu za prepoznavanje intergeneracijskih razlika (Musgrove, 1965; Parsons, 1965; Hall, Jefferson, 1974; Hebdige, 1980; Brake, 1984)</w:t>
      </w:r>
      <w:r w:rsidRPr="002D7FD4">
        <w:rPr>
          <w:rFonts w:ascii="Arial" w:hAnsi="Arial" w:cs="Arial"/>
          <w:sz w:val="22"/>
          <w:szCs w:val="22"/>
        </w:rPr>
        <w:t>. Treći pristup pr</w:t>
      </w:r>
      <w:r>
        <w:rPr>
          <w:rFonts w:ascii="Arial" w:hAnsi="Arial" w:cs="Arial"/>
          <w:sz w:val="22"/>
          <w:szCs w:val="22"/>
        </w:rPr>
        <w:t>epoznaje</w:t>
      </w:r>
      <w:r w:rsidRPr="002D7FD4">
        <w:rPr>
          <w:rFonts w:ascii="Arial" w:hAnsi="Arial" w:cs="Arial"/>
          <w:sz w:val="22"/>
          <w:szCs w:val="22"/>
        </w:rPr>
        <w:t xml:space="preserve"> mlade kao populacijsku skupinu u prijelaznoj fazi između djetinjstva i odraslosti, pri čemu je to tranzicijsko razdoblje obilježeno više ili manje sinhroniziranim preuzimanjem trajnih društvenih uloga u sferi rada, obitelji i javnog djelovanja, odnosno </w:t>
      </w:r>
      <w:r w:rsidRPr="002D7FD4">
        <w:rPr>
          <w:rFonts w:ascii="Arial" w:hAnsi="Arial" w:cs="Arial"/>
          <w:sz w:val="22"/>
          <w:szCs w:val="22"/>
        </w:rPr>
        <w:lastRenderedPageBreak/>
        <w:t>procesom socijalnog odrastanja/sazrijevanja i društvenog integriranja</w:t>
      </w:r>
      <w:r>
        <w:rPr>
          <w:rFonts w:ascii="Arial" w:hAnsi="Arial" w:cs="Arial"/>
          <w:sz w:val="22"/>
          <w:szCs w:val="22"/>
        </w:rPr>
        <w:t xml:space="preserve"> (Eisenstadt, 1965; Erikson, 1965; Coleman, 1974)</w:t>
      </w:r>
      <w:r w:rsidRPr="002D7FD4">
        <w:rPr>
          <w:rFonts w:ascii="Arial" w:hAnsi="Arial" w:cs="Arial"/>
          <w:sz w:val="22"/>
          <w:szCs w:val="22"/>
        </w:rPr>
        <w:t>.</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sz w:val="22"/>
        </w:rPr>
        <w:t xml:space="preserve">Paralelno s razvojem teorijskih koncepata provođena su </w:t>
      </w:r>
      <w:r w:rsidRPr="00A071F6">
        <w:rPr>
          <w:rFonts w:ascii="Arial" w:hAnsi="Arial" w:cs="Arial"/>
          <w:sz w:val="22"/>
        </w:rPr>
        <w:t xml:space="preserve">brojna empirijska istraživanja koja su </w:t>
      </w:r>
      <w:r>
        <w:rPr>
          <w:rFonts w:ascii="Arial" w:hAnsi="Arial" w:cs="Arial"/>
          <w:sz w:val="22"/>
        </w:rPr>
        <w:t xml:space="preserve">kombinirala postojeće pristupe i </w:t>
      </w:r>
      <w:r w:rsidRPr="00A071F6">
        <w:rPr>
          <w:rFonts w:ascii="Arial" w:hAnsi="Arial" w:cs="Arial"/>
          <w:sz w:val="22"/>
        </w:rPr>
        <w:t xml:space="preserve">rezultirala </w:t>
      </w:r>
      <w:r>
        <w:rPr>
          <w:rFonts w:ascii="Arial" w:hAnsi="Arial" w:cs="Arial"/>
          <w:sz w:val="22"/>
        </w:rPr>
        <w:t xml:space="preserve">znanstveno verificiranim </w:t>
      </w:r>
      <w:r w:rsidRPr="00A071F6">
        <w:rPr>
          <w:rFonts w:ascii="Arial" w:hAnsi="Arial" w:cs="Arial"/>
          <w:sz w:val="22"/>
        </w:rPr>
        <w:t xml:space="preserve">spoznajama o </w:t>
      </w:r>
      <w:r>
        <w:rPr>
          <w:rFonts w:ascii="Arial" w:hAnsi="Arial" w:cs="Arial"/>
          <w:sz w:val="22"/>
        </w:rPr>
        <w:t xml:space="preserve">mladima </w:t>
      </w:r>
      <w:r w:rsidRPr="00A071F6">
        <w:rPr>
          <w:rFonts w:ascii="Arial" w:hAnsi="Arial" w:cs="Arial"/>
          <w:sz w:val="22"/>
        </w:rPr>
        <w:t>u suvremenom svijetu. Temeljno saznanje jest da su mladi heterogena društvena skupina koju, s jedne strane, obilježava unutarnja socijalna raslojenost sukladna diferenciranosti društva kojem pripadaju a, s druge strane, neke zajedničke karakteristike po kojima se prepoznaju kao zasebna društvena skupina.</w:t>
      </w:r>
      <w:r>
        <w:rPr>
          <w:rFonts w:ascii="Arial" w:hAnsi="Arial" w:cs="Arial"/>
          <w:sz w:val="22"/>
        </w:rPr>
        <w:t xml:space="preserve"> To znači </w:t>
      </w:r>
      <w:r w:rsidRPr="00FA1425">
        <w:rPr>
          <w:rFonts w:ascii="Arial" w:hAnsi="Arial" w:cs="Arial"/>
          <w:iCs/>
          <w:color w:val="000000"/>
          <w:sz w:val="22"/>
          <w:szCs w:val="22"/>
        </w:rPr>
        <w:t>da uz generacijske specifičnosti koje mlade obilježavaju kao prepoznatljivu društvenu skupinu istodobno postoje unutargeneracijske razlike koje su povezane s različitim stupnjem individualne i socijalne zrelosti mladih, socijalnim porijeklom, tipovima socijalizacije</w:t>
      </w:r>
      <w:r>
        <w:rPr>
          <w:rFonts w:ascii="Arial" w:hAnsi="Arial" w:cs="Arial"/>
          <w:iCs/>
          <w:color w:val="000000"/>
          <w:sz w:val="22"/>
          <w:szCs w:val="22"/>
        </w:rPr>
        <w:t>, subkulturnim obilježjima</w:t>
      </w:r>
      <w:r w:rsidRPr="00FA1425">
        <w:rPr>
          <w:rFonts w:ascii="Arial" w:hAnsi="Arial" w:cs="Arial"/>
          <w:iCs/>
          <w:color w:val="000000"/>
          <w:sz w:val="22"/>
          <w:szCs w:val="22"/>
        </w:rPr>
        <w:t xml:space="preserve"> i slično. Tako se unutar </w:t>
      </w:r>
      <w:r>
        <w:rPr>
          <w:rFonts w:ascii="Arial" w:hAnsi="Arial" w:cs="Arial"/>
          <w:iCs/>
          <w:color w:val="000000"/>
          <w:sz w:val="22"/>
          <w:szCs w:val="22"/>
        </w:rPr>
        <w:t xml:space="preserve">svake </w:t>
      </w:r>
      <w:r w:rsidRPr="00FA1425">
        <w:rPr>
          <w:rFonts w:ascii="Arial" w:hAnsi="Arial" w:cs="Arial"/>
          <w:iCs/>
          <w:color w:val="000000"/>
          <w:sz w:val="22"/>
          <w:szCs w:val="22"/>
        </w:rPr>
        <w:t xml:space="preserve">generacije mladih pojavljuju i zajednički i partikularni interesi, problemi, potrebe i potencijali, odnosno mladi </w:t>
      </w:r>
      <w:r>
        <w:rPr>
          <w:rFonts w:ascii="Arial" w:hAnsi="Arial" w:cs="Arial"/>
          <w:iCs/>
          <w:color w:val="000000"/>
          <w:sz w:val="22"/>
          <w:szCs w:val="22"/>
        </w:rPr>
        <w:t xml:space="preserve">su istodobno povezani zajedničkim iskustvom i obilježjima te </w:t>
      </w:r>
      <w:r w:rsidRPr="00FA1425">
        <w:rPr>
          <w:rFonts w:ascii="Arial" w:hAnsi="Arial" w:cs="Arial"/>
          <w:iCs/>
          <w:color w:val="000000"/>
          <w:sz w:val="22"/>
          <w:szCs w:val="22"/>
        </w:rPr>
        <w:t>diferencira</w:t>
      </w:r>
      <w:r>
        <w:rPr>
          <w:rFonts w:ascii="Arial" w:hAnsi="Arial" w:cs="Arial"/>
          <w:iCs/>
          <w:color w:val="000000"/>
          <w:sz w:val="22"/>
          <w:szCs w:val="22"/>
        </w:rPr>
        <w:t xml:space="preserve">ni </w:t>
      </w:r>
      <w:r w:rsidRPr="00FA1425">
        <w:rPr>
          <w:rFonts w:ascii="Arial" w:hAnsi="Arial" w:cs="Arial"/>
          <w:iCs/>
          <w:color w:val="000000"/>
          <w:sz w:val="22"/>
          <w:szCs w:val="22"/>
        </w:rPr>
        <w:t>u skladu s razlikama koje postoje u danom društvu.</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Univerzalno zajedničko obilježje mladih jest njihova razmjerno niska životna dob. Međutim, istraživači nisu unisoni u određivanju tzv. granica mladosti. Točnije, suglasje uglavnom postoji oko određivanja donje granice na 15 godina života, dok se gornja granica za pripadnost omladini </w:t>
      </w:r>
      <w:r>
        <w:rPr>
          <w:rFonts w:ascii="Arial" w:hAnsi="Arial" w:cs="Arial"/>
          <w:sz w:val="22"/>
        </w:rPr>
        <w:t xml:space="preserve">sve rjeđe </w:t>
      </w:r>
      <w:r w:rsidRPr="00A071F6">
        <w:rPr>
          <w:rFonts w:ascii="Arial" w:hAnsi="Arial" w:cs="Arial"/>
          <w:sz w:val="22"/>
        </w:rPr>
        <w:t xml:space="preserve">zaustavlja na 25. godini, </w:t>
      </w:r>
      <w:r>
        <w:rPr>
          <w:rFonts w:ascii="Arial" w:hAnsi="Arial" w:cs="Arial"/>
          <w:sz w:val="22"/>
        </w:rPr>
        <w:t xml:space="preserve">a </w:t>
      </w:r>
      <w:r w:rsidRPr="00A071F6">
        <w:rPr>
          <w:rFonts w:ascii="Arial" w:hAnsi="Arial" w:cs="Arial"/>
          <w:sz w:val="22"/>
        </w:rPr>
        <w:t>n</w:t>
      </w:r>
      <w:r>
        <w:rPr>
          <w:rFonts w:ascii="Arial" w:hAnsi="Arial" w:cs="Arial"/>
          <w:sz w:val="22"/>
        </w:rPr>
        <w:t>ajčešće</w:t>
      </w:r>
      <w:r w:rsidRPr="00A071F6">
        <w:rPr>
          <w:rFonts w:ascii="Arial" w:hAnsi="Arial" w:cs="Arial"/>
          <w:sz w:val="22"/>
        </w:rPr>
        <w:t xml:space="preserve"> na 30. godini</w:t>
      </w:r>
      <w:r>
        <w:rPr>
          <w:rFonts w:ascii="Arial" w:hAnsi="Arial" w:cs="Arial"/>
          <w:sz w:val="22"/>
        </w:rPr>
        <w:t xml:space="preserve"> pri čemu se uočava tendencija pomicanja granice mladosti na </w:t>
      </w:r>
      <w:r w:rsidRPr="00A071F6">
        <w:rPr>
          <w:rFonts w:ascii="Arial" w:hAnsi="Arial" w:cs="Arial"/>
          <w:sz w:val="22"/>
        </w:rPr>
        <w:t>34</w:t>
      </w:r>
      <w:r>
        <w:rPr>
          <w:rFonts w:ascii="Arial" w:hAnsi="Arial" w:cs="Arial"/>
          <w:sz w:val="22"/>
        </w:rPr>
        <w:t>.</w:t>
      </w:r>
      <w:r w:rsidRPr="00A071F6">
        <w:rPr>
          <w:rFonts w:ascii="Arial" w:hAnsi="Arial" w:cs="Arial"/>
          <w:sz w:val="22"/>
        </w:rPr>
        <w:t xml:space="preserve"> godin</w:t>
      </w:r>
      <w:r>
        <w:rPr>
          <w:rFonts w:ascii="Arial" w:hAnsi="Arial" w:cs="Arial"/>
          <w:sz w:val="22"/>
        </w:rPr>
        <w:t>u</w:t>
      </w:r>
      <w:r w:rsidRPr="00A071F6">
        <w:rPr>
          <w:rFonts w:ascii="Arial" w:hAnsi="Arial" w:cs="Arial"/>
          <w:sz w:val="22"/>
        </w:rPr>
        <w:t xml:space="preserve"> života. </w:t>
      </w:r>
      <w:r>
        <w:rPr>
          <w:rFonts w:ascii="Arial" w:hAnsi="Arial" w:cs="Arial"/>
          <w:sz w:val="22"/>
        </w:rPr>
        <w:t>Podizanje granice mladosti prema sve zrelijoj životnoj dobi je, između ostalog, uvjetovano produženjem prosječnog životnog vijeka stanovništva u većem dijelu suvremenog svijeta kao i duljim zadržavanjem sve većeg broja mladih u obrazovnom sustavu, odnosno produljenjem razdoblja u kojem se pripremaju za ulazak u svijet rada.</w:t>
      </w:r>
      <w:r w:rsidRPr="00A071F6">
        <w:rPr>
          <w:rFonts w:ascii="Arial" w:hAnsi="Arial" w:cs="Arial"/>
          <w:sz w:val="22"/>
        </w:rPr>
        <w:t xml:space="preserve"> </w:t>
      </w:r>
      <w:r>
        <w:rPr>
          <w:rFonts w:ascii="Arial" w:hAnsi="Arial" w:cs="Arial"/>
          <w:sz w:val="22"/>
        </w:rPr>
        <w:t>I</w:t>
      </w:r>
      <w:r w:rsidRPr="00A071F6">
        <w:rPr>
          <w:rFonts w:ascii="Arial" w:hAnsi="Arial" w:cs="Arial"/>
          <w:sz w:val="22"/>
        </w:rPr>
        <w:t xml:space="preserve">z različitog dobnog definiranja mladih mogu proizaći teškoće metodološke i spoznajne naravi, </w:t>
      </w:r>
      <w:r>
        <w:rPr>
          <w:rFonts w:ascii="Arial" w:hAnsi="Arial" w:cs="Arial"/>
          <w:sz w:val="22"/>
        </w:rPr>
        <w:t xml:space="preserve">no </w:t>
      </w:r>
      <w:r w:rsidRPr="00A071F6">
        <w:rPr>
          <w:rFonts w:ascii="Arial" w:hAnsi="Arial" w:cs="Arial"/>
          <w:sz w:val="22"/>
        </w:rPr>
        <w:t xml:space="preserve">postoji i </w:t>
      </w:r>
      <w:r>
        <w:rPr>
          <w:rFonts w:ascii="Arial" w:hAnsi="Arial" w:cs="Arial"/>
          <w:sz w:val="22"/>
        </w:rPr>
        <w:t>dodatni</w:t>
      </w:r>
      <w:r w:rsidRPr="00A071F6">
        <w:rPr>
          <w:rFonts w:ascii="Arial" w:hAnsi="Arial" w:cs="Arial"/>
          <w:sz w:val="22"/>
        </w:rPr>
        <w:t xml:space="preserve"> problem </w:t>
      </w:r>
      <w:r>
        <w:rPr>
          <w:rFonts w:ascii="Arial" w:hAnsi="Arial" w:cs="Arial"/>
          <w:sz w:val="22"/>
        </w:rPr>
        <w:t xml:space="preserve">životne </w:t>
      </w:r>
      <w:r w:rsidRPr="00A071F6">
        <w:rPr>
          <w:rFonts w:ascii="Arial" w:hAnsi="Arial" w:cs="Arial"/>
          <w:sz w:val="22"/>
        </w:rPr>
        <w:t xml:space="preserve">dobi kao privremenog obilježja. </w:t>
      </w:r>
      <w:r>
        <w:rPr>
          <w:rFonts w:ascii="Arial" w:hAnsi="Arial" w:cs="Arial"/>
          <w:sz w:val="22"/>
        </w:rPr>
        <w:t xml:space="preserve">Prema sudu </w:t>
      </w:r>
      <w:r w:rsidRPr="00A071F6">
        <w:rPr>
          <w:rFonts w:ascii="Arial" w:hAnsi="Arial" w:cs="Arial"/>
          <w:sz w:val="22"/>
        </w:rPr>
        <w:t xml:space="preserve">H. Bradley (1997) pojedincima </w:t>
      </w:r>
      <w:r>
        <w:rPr>
          <w:rFonts w:ascii="Arial" w:hAnsi="Arial" w:cs="Arial"/>
          <w:sz w:val="22"/>
        </w:rPr>
        <w:t xml:space="preserve">je </w:t>
      </w:r>
      <w:r w:rsidRPr="00A071F6">
        <w:rPr>
          <w:rFonts w:ascii="Arial" w:hAnsi="Arial" w:cs="Arial"/>
          <w:sz w:val="22"/>
        </w:rPr>
        <w:t xml:space="preserve">dob važan izvor osobnog identiteta, ali istodobno i nepouzdan temelj za stvaranje kolektivnog (grupnog) identiteta. Naime, pojedinci prolaze kroz različita životna razdoblja sa sviješću da je pripadnost </w:t>
      </w:r>
      <w:r>
        <w:rPr>
          <w:rFonts w:ascii="Arial" w:hAnsi="Arial" w:cs="Arial"/>
          <w:sz w:val="22"/>
        </w:rPr>
        <w:t xml:space="preserve">određenoj dobnoj </w:t>
      </w:r>
      <w:r w:rsidRPr="00A071F6">
        <w:rPr>
          <w:rFonts w:ascii="Arial" w:hAnsi="Arial" w:cs="Arial"/>
          <w:sz w:val="22"/>
        </w:rPr>
        <w:t>skupini nužno prolazna</w:t>
      </w:r>
      <w:r>
        <w:rPr>
          <w:rFonts w:ascii="Arial" w:hAnsi="Arial" w:cs="Arial"/>
          <w:sz w:val="22"/>
        </w:rPr>
        <w:t xml:space="preserve"> što </w:t>
      </w:r>
      <w:r w:rsidRPr="00A071F6">
        <w:rPr>
          <w:rFonts w:ascii="Arial" w:hAnsi="Arial" w:cs="Arial"/>
          <w:sz w:val="22"/>
        </w:rPr>
        <w:t xml:space="preserve">otežava razvoj grupnog identiteta i artikulaciju zajedničkih interesa, problema i potreba. </w:t>
      </w:r>
      <w:r>
        <w:rPr>
          <w:rFonts w:ascii="Arial" w:hAnsi="Arial" w:cs="Arial"/>
          <w:sz w:val="22"/>
        </w:rPr>
        <w:t xml:space="preserve">Pritom treba imati na umu da se životna </w:t>
      </w:r>
      <w:r w:rsidRPr="00A071F6">
        <w:rPr>
          <w:rFonts w:ascii="Arial" w:hAnsi="Arial" w:cs="Arial"/>
          <w:sz w:val="22"/>
        </w:rPr>
        <w:t>dob</w:t>
      </w:r>
      <w:r>
        <w:rPr>
          <w:rFonts w:ascii="Arial" w:hAnsi="Arial" w:cs="Arial"/>
          <w:sz w:val="22"/>
        </w:rPr>
        <w:t xml:space="preserve"> može promatrati i kao</w:t>
      </w:r>
      <w:r w:rsidRPr="00A071F6">
        <w:rPr>
          <w:rFonts w:ascii="Arial" w:hAnsi="Arial" w:cs="Arial"/>
          <w:sz w:val="22"/>
        </w:rPr>
        <w:t xml:space="preserve"> "zanemarena dimenzija nejednakosti" (Bradley, 1997:148) pri čemu je riječ o specifičnom tipu stratifikacije – najmoćnija je srednja dobna skupina, što znači da su mladi i stari u usporedbi sa sredovječnom populacijom u lošijem položaju.</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Upravo usporedba ukupnog društvenog statusa mladih sa statusom starijih općenito ukazuje na marginalan društveni položaj mladih. Konkretnije rečeno, suvremenu omladinu obilježava usporeno preuzimanje trajnih društvenih uloga: od profesionalnih preko obiteljskih do javnih, odnosno preuzimanje odgovornosti u procesu društvenog odlučivanja. Takvo prisilno ili svojevoljno izabrano produžavanje mladenačkog statusa posljedično ograničava mogućnosti za iskazivanje postojećih inovativnih i kreativnih potencijala mladih te istodobno postaje pogodno tlo za pojavu i perzistiranje različitih problema mladih i s mladima. Drukčije rečeno, mladi se u isto vrijeme mogu promatrati i kao društveni resurs i kao društveni problem.</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lastRenderedPageBreak/>
        <w:t>U postojećim pristupima mladima mogu se tako prepoznati dvije međusobno komplementarne tradicije (Griffin, 1993; Roche, Tucker, 1997; Schizzerotto, Gasperoni, 2001). Jedna polazi od mladih kao resursa, što podrazumijeva da se mlade promatra kao predstavnike poželjne budućnosti, nositelje dominantnih društvenih vrijednosti koje se prenose s generacije na generaciju, ali i potencijalni izvor inovacija. Mladi su otuda vitalno društveno bogatstvo zbog čega im se trebaju osigurati optimalni društveni razvojni uvjeti. U takvom se kontekstu mlade promatra istodobno i kao buduću društvenu snagu i kao važan društveni resurs sadašnjosti. Drugim riječima, društvena važnost mladih proizlazi iz njihovih potencijala koji trebaju biti aktivirani dok su mladi, bez odlaganja za buduća vremena. Osim toga, i stalno smanjivanje demografskog udjela mladih u populaciji razvijenih zemalja sugerira da mlade treba tretirati kao razmjerno rijedak resurs. Druga tradicija vidi mlade kao problem (odnosno, izvor problema i/ili skupinu koja je u problemima), što znači da ih promatra kao populaciju u osjetljivom stadiju razvoja i prijemljivu za razne oblike devijantnog ponašanja, a koja još nije zadovoljavajuće integrirana u dano društvo i koju to isto društvo treba štititi. S takvim gledištem često je povezana negativna javna slika o mladima i nepovjerenje društva spram mlade generacije. Posljedice se ogledaju u marginaliziranom društvenom statusu mladih i paternalističkom odnosu društva prema njima. Danas egzistiraju oba pristupa, a koji će u određenom trenutku prevladati, ovisi manje o mladima, a više o dinamici društvenih zbivanja i promjena. Ipak, neovisno o tome koji pristup prevladava, zajednički cilj svih suvremenih društava jest adekvatna društvena integracija mladih, za što treba osigurati odgovarajuće društvene uvjete (Furlong, Guidikova, 2001</w:t>
      </w:r>
      <w:r>
        <w:rPr>
          <w:rFonts w:ascii="Arial" w:hAnsi="Arial" w:cs="Arial"/>
          <w:sz w:val="22"/>
        </w:rPr>
        <w:t>; Cote, Bynner, 2008; Furlong, 2009</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Neovisno o kojem je pristupu riječ, mladi se pokazuju kao vrlo ranjiv segment populacije, i to iz više razloga, a promjene koje se zbivaju u suvremenom svijetu, gotovo uvijek i svuda, prije i više od drugih pogađaju upravo njih. Osnovni razlog tomu je </w:t>
      </w:r>
      <w:r>
        <w:rPr>
          <w:rFonts w:ascii="Arial" w:hAnsi="Arial" w:cs="Arial"/>
          <w:sz w:val="22"/>
        </w:rPr>
        <w:t xml:space="preserve">činjenica da </w:t>
      </w:r>
      <w:r w:rsidRPr="00A071F6">
        <w:rPr>
          <w:rFonts w:ascii="Arial" w:hAnsi="Arial" w:cs="Arial"/>
          <w:sz w:val="22"/>
        </w:rPr>
        <w:t>se većina mladih nalazi na razdjelnici između zaštićenog svijeta djetinjstva i kompeticijskog svijeta odraslih, koji od njih očekuje adekvatnu socijalnu integraciju kroz preuzimanje trajnih društvenih uloga. Međutim, ta integracija – danas, kao i u drugoj polovici 20. stoljeća – složen je proces, u kojem se mladi često distanciraju od društva kojeg, zbog svoje ranjivosti i specifičnog životnog iskustva, doživljavaju nedovoljno prijateljskim (Furlong, Cartmel, 1997). Sve dulje trajanje institucionaliziranoga obrazovanja, neizvjesne mogućnosti zapošljavanja (naročito na sigurnim i dobro plaćenim poslovima), otežano socioekonomsko osamostaljivanje, odlaganje zasnivanja vlastite obitelji i nedostatno uključivanje u procese društvenog (političkog) odlučivanja značajke su fenomena nazvanog produženom mladošću (Ule, 1987; Griffin, 1993; Cavalli, Galland, 1995; Roche, Tucker, 1997; Brown, Larson, Saraswathi, 2002). Produžena mladost logično rezultira usporenom društvenom integracijom i zadržava mlade u zavisnom položaju spram društva, odnosno starijih.</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Istodobno, suvremeno se društvo ubrzano mijenja što ga čini rizičnim mjestom odrastanja i okruženjem u kojem se mijenjaju obrasci konstrukcije mladosti kao životne etape prijelaza u odraslost (Furlong, Cartmel, 1997; Ingelhart, 1997; Wyn, White, 1997; Du Bois-Reymond, 1998; Kipke, 1999; Pais, 2000; Mortimer, Larson, 2002; </w:t>
      </w:r>
      <w:r>
        <w:rPr>
          <w:rFonts w:ascii="Arial" w:hAnsi="Arial" w:cs="Arial"/>
          <w:sz w:val="22"/>
        </w:rPr>
        <w:t xml:space="preserve">Wyn, </w:t>
      </w:r>
      <w:r>
        <w:rPr>
          <w:rFonts w:ascii="Arial" w:hAnsi="Arial" w:cs="Arial"/>
          <w:sz w:val="22"/>
        </w:rPr>
        <w:lastRenderedPageBreak/>
        <w:t>2011</w:t>
      </w:r>
      <w:r w:rsidRPr="00A071F6">
        <w:rPr>
          <w:rFonts w:ascii="Arial" w:hAnsi="Arial" w:cs="Arial"/>
          <w:sz w:val="22"/>
        </w:rPr>
        <w:t>). Dalekosežnim promjenama osobito doprinosi globalizacija, praćena ubrzanim razvojem informacijsko-komunikacijske tehnologije, ekonomskim promjenama, povećanim migracijama stanovništva, a što uključuje povećanje rizika i pritiska za modernizacijom te reducira i transformira dosadašnje oblike socijalne reprodukcije (Larson, 2002; Youniss i dr</w:t>
      </w:r>
      <w:r>
        <w:rPr>
          <w:rFonts w:ascii="Arial" w:hAnsi="Arial" w:cs="Arial"/>
          <w:sz w:val="22"/>
        </w:rPr>
        <w:t>.</w:t>
      </w:r>
      <w:r w:rsidRPr="00A071F6">
        <w:rPr>
          <w:rFonts w:ascii="Arial" w:hAnsi="Arial" w:cs="Arial"/>
          <w:sz w:val="22"/>
        </w:rPr>
        <w:t>, 2002; Ruddick, 2003</w:t>
      </w:r>
      <w:r>
        <w:rPr>
          <w:rFonts w:ascii="Arial" w:hAnsi="Arial" w:cs="Arial"/>
          <w:sz w:val="22"/>
        </w:rPr>
        <w:t xml:space="preserve">; </w:t>
      </w:r>
      <w:r w:rsidRPr="00A071F6">
        <w:rPr>
          <w:rFonts w:ascii="Arial" w:hAnsi="Arial" w:cs="Arial"/>
          <w:sz w:val="22"/>
        </w:rPr>
        <w:t>). Modernizacijski procesi u suvremenom društvu pridonose slabljenju tradicionalnih veza i načina prenošenja vrijednosti i obrazaca ponašanja s generacije na generaciju, pri čemu su mladi prisiljeni na neizvjesnije i tegobnije traganje za identitetom i individualnim strategijama društvene integracije (Bradley, 1997; Ingelhart, 1997; Wyn, Dwyer, 1999; Miles, 2000; Ule</w:t>
      </w:r>
      <w:r>
        <w:rPr>
          <w:rFonts w:ascii="Arial" w:hAnsi="Arial" w:cs="Arial"/>
          <w:sz w:val="22"/>
        </w:rPr>
        <w:t xml:space="preserve"> i dr.</w:t>
      </w:r>
      <w:r w:rsidRPr="00A071F6">
        <w:rPr>
          <w:rFonts w:ascii="Arial" w:hAnsi="Arial" w:cs="Arial"/>
          <w:sz w:val="22"/>
        </w:rPr>
        <w:t>, 2000</w:t>
      </w:r>
      <w:r>
        <w:rPr>
          <w:rFonts w:ascii="Arial" w:hAnsi="Arial" w:cs="Arial"/>
          <w:sz w:val="22"/>
        </w:rPr>
        <w:t>; Walther, 2006</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Rizici kojima su mladi izloženi u suvremenom društvu, dodatno se proširuju i produbljuju u tranzicijskim društvima – i u usporedbi s ranijim generacijama mladih u socijalističkom društvu </w:t>
      </w:r>
      <w:r>
        <w:rPr>
          <w:rFonts w:ascii="Arial" w:hAnsi="Arial" w:cs="Arial"/>
          <w:sz w:val="22"/>
        </w:rPr>
        <w:t xml:space="preserve">i u usporedbi s </w:t>
      </w:r>
      <w:r w:rsidRPr="00A071F6">
        <w:rPr>
          <w:rFonts w:ascii="Arial" w:hAnsi="Arial" w:cs="Arial"/>
          <w:sz w:val="22"/>
        </w:rPr>
        <w:t>mladima iz razvijenih zemalja. Odrastanje u t</w:t>
      </w:r>
      <w:r>
        <w:rPr>
          <w:rFonts w:ascii="Arial" w:hAnsi="Arial" w:cs="Arial"/>
          <w:sz w:val="22"/>
        </w:rPr>
        <w:t>akvom</w:t>
      </w:r>
      <w:r w:rsidRPr="00A071F6">
        <w:rPr>
          <w:rFonts w:ascii="Arial" w:hAnsi="Arial" w:cs="Arial"/>
          <w:sz w:val="22"/>
        </w:rPr>
        <w:t xml:space="preserve"> jedinstvenom sociopovijesnom razdoblju obilježeno je dvostrukom tranzicijom: prvo, mladi prolaze kroz univerzalno prijelazno razdoblje iz mladosti u odraslost i drugo, taj se proces odvija u društvu koje je i samo u procesu društvene transformacije. Socijalizacija mladih se </w:t>
      </w:r>
      <w:r>
        <w:rPr>
          <w:rFonts w:ascii="Arial" w:hAnsi="Arial" w:cs="Arial"/>
          <w:sz w:val="22"/>
        </w:rPr>
        <w:t xml:space="preserve">otuda događa </w:t>
      </w:r>
      <w:r w:rsidRPr="00A071F6">
        <w:rPr>
          <w:rFonts w:ascii="Arial" w:hAnsi="Arial" w:cs="Arial"/>
          <w:sz w:val="22"/>
        </w:rPr>
        <w:t>u uvjetima kada su institucije, procesi i društvene norme koje su usmjeravale prelazak u svijet odraslih nestali, ili se i sami temeljito preobražavaju. Iako se drž</w:t>
      </w:r>
      <w:r>
        <w:rPr>
          <w:rFonts w:ascii="Arial" w:hAnsi="Arial" w:cs="Arial"/>
          <w:sz w:val="22"/>
        </w:rPr>
        <w:t>alo</w:t>
      </w:r>
      <w:r w:rsidRPr="00A071F6">
        <w:rPr>
          <w:rFonts w:ascii="Arial" w:hAnsi="Arial" w:cs="Arial"/>
          <w:sz w:val="22"/>
        </w:rPr>
        <w:t xml:space="preserve"> da su upravo mladi “prirodni dobitnici tranzicije” (</w:t>
      </w:r>
      <w:r w:rsidRPr="00BF6820">
        <w:rPr>
          <w:rFonts w:ascii="Arial" w:hAnsi="Arial" w:cs="Arial"/>
          <w:i/>
          <w:sz w:val="22"/>
          <w:lang w:val="en-GB"/>
        </w:rPr>
        <w:t>Young</w:t>
      </w:r>
      <w:r w:rsidRPr="00BF6820">
        <w:rPr>
          <w:rFonts w:ascii="Arial" w:hAnsi="Arial" w:cs="Arial"/>
          <w:i/>
          <w:sz w:val="22"/>
        </w:rPr>
        <w:t xml:space="preserve"> </w:t>
      </w:r>
      <w:r w:rsidRPr="00BF6820">
        <w:rPr>
          <w:rFonts w:ascii="Arial" w:hAnsi="Arial" w:cs="Arial"/>
          <w:i/>
          <w:sz w:val="22"/>
          <w:lang w:val="en-GB"/>
        </w:rPr>
        <w:t>People</w:t>
      </w:r>
      <w:r w:rsidRPr="00A071F6">
        <w:rPr>
          <w:rFonts w:ascii="Arial" w:hAnsi="Arial" w:cs="Arial"/>
          <w:sz w:val="22"/>
        </w:rPr>
        <w:t xml:space="preserve">…, 2000:12), jer su prijemljiviji i bolje osposobljeni za prihvaćanje promjena koje donosi društvena transformacija – dosadašnji analitički uvidi pokazali su kako su mladi zasad više izloženi novim i većim rizicima nego što su im se otvorile nove i bolje perspektive. Tako se pokazalo da se širi siromaštvo i produbljuju socijalne razlike, a smanjuje se državna i društvena potpora za socijalnu reprodukciju i promociju; zaoštrava se konkurencija na tržištu rada, uz trajno visoke stope nezaposlenosti mladih; raste socijalna nesigurnost, u što je uključen i porast stope kriminala i raznih oblika devijantnog ponašanja; zdravstvena zaštita postaje manje dostupna, iako raste izloženost raznim oblicima rizičnog ponašanja; povećava se kompeticija i pritisak za stjecanjem što viših razina obrazovanja, uz istodobno smanjivanje obrazovnih šansi mladih iz socijalno depriviranih slojeva; devalvirane su nekadašnje društvene vrijednosti, zbog čega na važnosti gubi međugeneracijska transmisija; </w:t>
      </w:r>
      <w:r>
        <w:rPr>
          <w:rFonts w:ascii="Arial" w:hAnsi="Arial" w:cs="Arial"/>
          <w:sz w:val="22"/>
        </w:rPr>
        <w:t xml:space="preserve">nove vrijednosti se </w:t>
      </w:r>
      <w:r w:rsidRPr="00A071F6">
        <w:rPr>
          <w:rFonts w:ascii="Arial" w:hAnsi="Arial" w:cs="Arial"/>
          <w:sz w:val="22"/>
        </w:rPr>
        <w:t>usporeno instaliraju i interioriziraju, pa su mladi prepušteni individualnoj potrazi za identitetom i integritetom te snalaženju u izboru životnih ciljeva (Wallace, Kovacheva, 1998; Tomusk, 2000; Ule, 2000; Kovacheva, 2001; Roberts, 2003</w:t>
      </w:r>
      <w:r>
        <w:rPr>
          <w:rFonts w:ascii="Arial" w:hAnsi="Arial" w:cs="Arial"/>
          <w:sz w:val="22"/>
        </w:rPr>
        <w:t>; Lavrič, 2011; Tomanović i dr., 2012</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Upravo iskustva i istraživanja društvenog statusa i problema mladih u tranzicijskim zemljama, prema sudu K. Robertsa (2003:484) zahtijevaju reafirmaciju tradicionalne (konvencionalne) omladinske paradigme u sociološkoj znanosti koja istražuje povezanost socijalnog porijekla, orijentacija i ciljeva mladih. Tranzicijska društva pokazala su, naime, da životne šanse mladih nisu primarno individualno stvorene. Drugim riječima, individualni životni izbori događaju se unutar postojeće društvene strukture i limitirani su dostupnošću potrebnih resursa (Cote, 2002). Uvid u strukturne zadanosti, prije svega, u socioekonomsku i socioklasnu dimenziju, nužna je </w:t>
      </w:r>
      <w:r w:rsidRPr="00A071F6">
        <w:rPr>
          <w:rFonts w:ascii="Arial" w:hAnsi="Arial" w:cs="Arial"/>
          <w:sz w:val="22"/>
        </w:rPr>
        <w:lastRenderedPageBreak/>
        <w:t xml:space="preserve">podloga za analizu kulturne dimenzije života mladih, kao što su vrijednosti, slobodno vrijeme, potrošačko ponašanje, subkulturni obrasci i stilovi života (Wyn, White, 1997; Miles, 1998; Wyn, Dwyer, 1999; Roberts, 2003). Najkraće rečeno, velike socijalne promjene u svim postsocijalističkim društvima jasno su pokazale kako su postignuća mladih i njihov budući društveni status dominatno uvjetovani startnim pozicijama, koje su pak posljedica postojećih socioekonomskih i sociostrukturnih zadanosti. </w:t>
      </w:r>
      <w:r>
        <w:rPr>
          <w:rFonts w:ascii="Arial" w:hAnsi="Arial" w:cs="Arial"/>
          <w:sz w:val="22"/>
        </w:rPr>
        <w:t>Štoviše</w:t>
      </w:r>
      <w:r w:rsidRPr="00A071F6">
        <w:rPr>
          <w:rFonts w:ascii="Arial" w:hAnsi="Arial" w:cs="Arial"/>
          <w:sz w:val="22"/>
        </w:rPr>
        <w:t xml:space="preserve">, </w:t>
      </w:r>
      <w:r>
        <w:rPr>
          <w:rFonts w:ascii="Arial" w:hAnsi="Arial" w:cs="Arial"/>
          <w:sz w:val="22"/>
        </w:rPr>
        <w:t xml:space="preserve">današnja </w:t>
      </w:r>
      <w:r w:rsidRPr="00A071F6">
        <w:rPr>
          <w:rFonts w:ascii="Arial" w:hAnsi="Arial" w:cs="Arial"/>
          <w:sz w:val="22"/>
        </w:rPr>
        <w:t>generacij</w:t>
      </w:r>
      <w:r>
        <w:rPr>
          <w:rFonts w:ascii="Arial" w:hAnsi="Arial" w:cs="Arial"/>
          <w:sz w:val="22"/>
        </w:rPr>
        <w:t>a</w:t>
      </w:r>
      <w:r w:rsidRPr="00A071F6">
        <w:rPr>
          <w:rFonts w:ascii="Arial" w:hAnsi="Arial" w:cs="Arial"/>
          <w:sz w:val="22"/>
        </w:rPr>
        <w:t xml:space="preserve"> mladih </w:t>
      </w:r>
      <w:r>
        <w:rPr>
          <w:rFonts w:ascii="Arial" w:hAnsi="Arial" w:cs="Arial"/>
          <w:sz w:val="22"/>
        </w:rPr>
        <w:t>koja sazrijeva u uvjetima društvene krize, može</w:t>
      </w:r>
      <w:r w:rsidRPr="00A071F6">
        <w:rPr>
          <w:rFonts w:ascii="Arial" w:hAnsi="Arial" w:cs="Arial"/>
          <w:sz w:val="22"/>
        </w:rPr>
        <w:t xml:space="preserve"> manje nego prijašnj</w:t>
      </w:r>
      <w:r>
        <w:rPr>
          <w:rFonts w:ascii="Arial" w:hAnsi="Arial" w:cs="Arial"/>
          <w:sz w:val="22"/>
        </w:rPr>
        <w:t>e</w:t>
      </w:r>
      <w:r w:rsidRPr="00A071F6">
        <w:rPr>
          <w:rFonts w:ascii="Arial" w:hAnsi="Arial" w:cs="Arial"/>
          <w:sz w:val="22"/>
        </w:rPr>
        <w:t xml:space="preserve"> generacij</w:t>
      </w:r>
      <w:r>
        <w:rPr>
          <w:rFonts w:ascii="Arial" w:hAnsi="Arial" w:cs="Arial"/>
          <w:sz w:val="22"/>
        </w:rPr>
        <w:t>e</w:t>
      </w:r>
      <w:r w:rsidRPr="00A071F6">
        <w:rPr>
          <w:rFonts w:ascii="Arial" w:hAnsi="Arial" w:cs="Arial"/>
          <w:sz w:val="22"/>
        </w:rPr>
        <w:t xml:space="preserve"> koristiti različite kanale socijalne promocije</w:t>
      </w:r>
      <w:r>
        <w:rPr>
          <w:rFonts w:ascii="Arial" w:hAnsi="Arial" w:cs="Arial"/>
          <w:sz w:val="22"/>
        </w:rPr>
        <w:t xml:space="preserve">. U situaciji kada </w:t>
      </w:r>
      <w:r w:rsidRPr="00A071F6">
        <w:rPr>
          <w:rFonts w:ascii="Arial" w:hAnsi="Arial" w:cs="Arial"/>
          <w:sz w:val="22"/>
        </w:rPr>
        <w:t xml:space="preserve">društvena potpora nije adekvatna </w:t>
      </w:r>
      <w:r>
        <w:rPr>
          <w:rFonts w:ascii="Arial" w:hAnsi="Arial" w:cs="Arial"/>
          <w:sz w:val="22"/>
        </w:rPr>
        <w:t>logično je očekivati da veću važnost</w:t>
      </w:r>
      <w:r w:rsidRPr="00A071F6">
        <w:rPr>
          <w:rFonts w:ascii="Arial" w:hAnsi="Arial" w:cs="Arial"/>
          <w:sz w:val="22"/>
        </w:rPr>
        <w:t xml:space="preserve"> </w:t>
      </w:r>
      <w:r>
        <w:rPr>
          <w:rFonts w:ascii="Arial" w:hAnsi="Arial" w:cs="Arial"/>
          <w:sz w:val="22"/>
        </w:rPr>
        <w:t xml:space="preserve">za ostvarivanje životnih ciljeva mladih </w:t>
      </w:r>
      <w:r w:rsidRPr="00A071F6">
        <w:rPr>
          <w:rFonts w:ascii="Arial" w:hAnsi="Arial" w:cs="Arial"/>
          <w:sz w:val="22"/>
        </w:rPr>
        <w:t>dobivaju obiteljski resursi, odnosno socioklasno oblikovane mogućnosti i ograničenja.</w:t>
      </w:r>
      <w:r>
        <w:rPr>
          <w:rFonts w:ascii="Arial" w:hAnsi="Arial" w:cs="Arial"/>
          <w:sz w:val="22"/>
        </w:rPr>
        <w:t xml:space="preserve"> To potvrđuju istraživački nalazi u nizu tranzicijskih zemalja, uključujući i Hrvatsku (Ilišin, Radin, 2002, 2007; Ilišin, 2005; Ilišin i dr. 2013).</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r w:rsidRPr="00A071F6">
        <w:rPr>
          <w:rFonts w:ascii="Arial" w:hAnsi="Arial" w:cs="Arial"/>
          <w:sz w:val="22"/>
        </w:rPr>
        <w:t xml:space="preserve">Navedena promišljanja o mladima u suvremenom društvu uopće, i tranzicijskim zemljama posebno, </w:t>
      </w:r>
      <w:r>
        <w:rPr>
          <w:rFonts w:ascii="Arial" w:hAnsi="Arial" w:cs="Arial"/>
          <w:sz w:val="22"/>
        </w:rPr>
        <w:t xml:space="preserve">te aktualna kriza u Hrvatskoj i drugim europskim društvima, znanstveni i društveni su </w:t>
      </w:r>
      <w:r w:rsidRPr="00A071F6">
        <w:rPr>
          <w:rFonts w:ascii="Arial" w:hAnsi="Arial" w:cs="Arial"/>
          <w:sz w:val="22"/>
        </w:rPr>
        <w:t>okvir</w:t>
      </w:r>
      <w:r>
        <w:rPr>
          <w:rFonts w:ascii="Arial" w:hAnsi="Arial" w:cs="Arial"/>
          <w:sz w:val="22"/>
        </w:rPr>
        <w:t>i</w:t>
      </w:r>
      <w:r w:rsidRPr="00A071F6">
        <w:rPr>
          <w:rFonts w:ascii="Arial" w:hAnsi="Arial" w:cs="Arial"/>
          <w:sz w:val="22"/>
        </w:rPr>
        <w:t xml:space="preserve"> unutar koj</w:t>
      </w:r>
      <w:r>
        <w:rPr>
          <w:rFonts w:ascii="Arial" w:hAnsi="Arial" w:cs="Arial"/>
          <w:sz w:val="22"/>
        </w:rPr>
        <w:t>ih</w:t>
      </w:r>
      <w:r w:rsidRPr="00A071F6">
        <w:rPr>
          <w:rFonts w:ascii="Arial" w:hAnsi="Arial" w:cs="Arial"/>
          <w:sz w:val="22"/>
        </w:rPr>
        <w:t xml:space="preserve"> </w:t>
      </w:r>
      <w:r>
        <w:rPr>
          <w:rFonts w:ascii="Arial" w:hAnsi="Arial" w:cs="Arial"/>
          <w:sz w:val="22"/>
        </w:rPr>
        <w:t xml:space="preserve">se istražuje </w:t>
      </w:r>
      <w:r w:rsidRPr="00A071F6">
        <w:rPr>
          <w:rFonts w:ascii="Arial" w:hAnsi="Arial" w:cs="Arial"/>
          <w:sz w:val="22"/>
        </w:rPr>
        <w:t>današnj</w:t>
      </w:r>
      <w:r>
        <w:rPr>
          <w:rFonts w:ascii="Arial" w:hAnsi="Arial" w:cs="Arial"/>
          <w:sz w:val="22"/>
        </w:rPr>
        <w:t>a</w:t>
      </w:r>
      <w:r w:rsidRPr="00A071F6">
        <w:rPr>
          <w:rFonts w:ascii="Arial" w:hAnsi="Arial" w:cs="Arial"/>
          <w:sz w:val="22"/>
        </w:rPr>
        <w:t xml:space="preserve"> generacij</w:t>
      </w:r>
      <w:r>
        <w:rPr>
          <w:rFonts w:ascii="Arial" w:hAnsi="Arial" w:cs="Arial"/>
          <w:sz w:val="22"/>
        </w:rPr>
        <w:t>a</w:t>
      </w:r>
      <w:r w:rsidRPr="00A071F6">
        <w:rPr>
          <w:rFonts w:ascii="Arial" w:hAnsi="Arial" w:cs="Arial"/>
          <w:sz w:val="22"/>
        </w:rPr>
        <w:t xml:space="preserve"> mladih u Hrvatskoj. </w:t>
      </w:r>
      <w:r>
        <w:rPr>
          <w:rFonts w:ascii="Arial" w:hAnsi="Arial" w:cs="Arial"/>
          <w:iCs/>
          <w:color w:val="000000"/>
          <w:sz w:val="22"/>
          <w:szCs w:val="22"/>
        </w:rPr>
        <w:t>Pritom treba imati na umu da se mlado stanovništvo u Hrvatskoj i apsolutno i relativno smanjuje: 1953. godine udio mladih od 15 do 29 godina u ukupnoj populaciji iznosio je 27,7%, 2001. godine bilo je oko 898.700 mladih što je predstavljalo 20,3% ukupnog stanovništva, a prema Popisu stanovništva iz 2011. godine u Hrvatskoj ima 794.900 mladih, odnosno 18,6% u ukupnom stanovništvu.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Naznačene okolnosti i trendovi u društvu i među mladima čine izradu </w:t>
      </w:r>
      <w:r w:rsidRPr="00FA1425">
        <w:rPr>
          <w:rFonts w:ascii="Arial" w:hAnsi="Arial" w:cs="Arial"/>
          <w:iCs/>
          <w:color w:val="000000"/>
          <w:sz w:val="22"/>
          <w:szCs w:val="22"/>
        </w:rPr>
        <w:t>i provedb</w:t>
      </w:r>
      <w:r>
        <w:rPr>
          <w:rFonts w:ascii="Arial" w:hAnsi="Arial" w:cs="Arial"/>
          <w:iCs/>
          <w:color w:val="000000"/>
          <w:sz w:val="22"/>
          <w:szCs w:val="22"/>
        </w:rPr>
        <w:t>u</w:t>
      </w:r>
      <w:r w:rsidRPr="00FA1425">
        <w:rPr>
          <w:rFonts w:ascii="Arial" w:hAnsi="Arial" w:cs="Arial"/>
          <w:iCs/>
          <w:color w:val="000000"/>
          <w:sz w:val="22"/>
          <w:szCs w:val="22"/>
        </w:rPr>
        <w:t xml:space="preserve"> adekvatne politike </w:t>
      </w:r>
      <w:r>
        <w:rPr>
          <w:rFonts w:ascii="Arial" w:hAnsi="Arial" w:cs="Arial"/>
          <w:iCs/>
          <w:color w:val="000000"/>
          <w:sz w:val="22"/>
          <w:szCs w:val="22"/>
        </w:rPr>
        <w:t xml:space="preserve">za </w:t>
      </w:r>
      <w:r w:rsidRPr="00FA1425">
        <w:rPr>
          <w:rFonts w:ascii="Arial" w:hAnsi="Arial" w:cs="Arial"/>
          <w:iCs/>
          <w:color w:val="000000"/>
          <w:sz w:val="22"/>
          <w:szCs w:val="22"/>
        </w:rPr>
        <w:t>mlad</w:t>
      </w:r>
      <w:r>
        <w:rPr>
          <w:rFonts w:ascii="Arial" w:hAnsi="Arial" w:cs="Arial"/>
          <w:iCs/>
          <w:color w:val="000000"/>
          <w:sz w:val="22"/>
          <w:szCs w:val="22"/>
        </w:rPr>
        <w:t>e</w:t>
      </w:r>
      <w:r w:rsidRPr="00FA1425">
        <w:rPr>
          <w:rFonts w:ascii="Arial" w:hAnsi="Arial" w:cs="Arial"/>
          <w:iCs/>
          <w:color w:val="000000"/>
          <w:sz w:val="22"/>
          <w:szCs w:val="22"/>
        </w:rPr>
        <w:t xml:space="preserve"> </w:t>
      </w:r>
      <w:r>
        <w:rPr>
          <w:rFonts w:ascii="Arial" w:hAnsi="Arial" w:cs="Arial"/>
          <w:iCs/>
          <w:color w:val="000000"/>
          <w:sz w:val="22"/>
          <w:szCs w:val="22"/>
        </w:rPr>
        <w:t>j</w:t>
      </w:r>
      <w:r w:rsidRPr="00FA1425">
        <w:rPr>
          <w:rFonts w:ascii="Arial" w:hAnsi="Arial" w:cs="Arial"/>
          <w:iCs/>
          <w:color w:val="000000"/>
          <w:sz w:val="22"/>
          <w:szCs w:val="22"/>
        </w:rPr>
        <w:t>edn</w:t>
      </w:r>
      <w:r>
        <w:rPr>
          <w:rFonts w:ascii="Arial" w:hAnsi="Arial" w:cs="Arial"/>
          <w:iCs/>
          <w:color w:val="000000"/>
          <w:sz w:val="22"/>
          <w:szCs w:val="22"/>
        </w:rPr>
        <w:t>im</w:t>
      </w:r>
      <w:r w:rsidRPr="00FA1425">
        <w:rPr>
          <w:rFonts w:ascii="Arial" w:hAnsi="Arial" w:cs="Arial"/>
          <w:iCs/>
          <w:color w:val="000000"/>
          <w:sz w:val="22"/>
          <w:szCs w:val="22"/>
        </w:rPr>
        <w:t xml:space="preserve"> od prioritetnih zadataka </w:t>
      </w:r>
      <w:r>
        <w:rPr>
          <w:rFonts w:ascii="Arial" w:hAnsi="Arial" w:cs="Arial"/>
          <w:iCs/>
          <w:color w:val="000000"/>
          <w:sz w:val="22"/>
          <w:szCs w:val="22"/>
        </w:rPr>
        <w:t xml:space="preserve">hrvatskih </w:t>
      </w:r>
      <w:r w:rsidRPr="00FA1425">
        <w:rPr>
          <w:rFonts w:ascii="Arial" w:hAnsi="Arial" w:cs="Arial"/>
          <w:iCs/>
          <w:color w:val="000000"/>
          <w:sz w:val="22"/>
          <w:szCs w:val="22"/>
        </w:rPr>
        <w:t>političkih i društvenih aktera. Kako su mladi izrazito dinamičan segment populacije</w:t>
      </w:r>
      <w:r>
        <w:rPr>
          <w:rFonts w:ascii="Arial" w:hAnsi="Arial" w:cs="Arial"/>
          <w:iCs/>
          <w:color w:val="000000"/>
          <w:sz w:val="22"/>
          <w:szCs w:val="22"/>
        </w:rPr>
        <w:t xml:space="preserve">, a </w:t>
      </w:r>
      <w:r w:rsidRPr="00FA1425">
        <w:rPr>
          <w:rFonts w:ascii="Arial" w:hAnsi="Arial" w:cs="Arial"/>
          <w:iCs/>
          <w:color w:val="000000"/>
          <w:sz w:val="22"/>
          <w:szCs w:val="22"/>
        </w:rPr>
        <w:t>promjene u suvremenom društvu sve br</w:t>
      </w:r>
      <w:r>
        <w:rPr>
          <w:rFonts w:ascii="Arial" w:hAnsi="Arial" w:cs="Arial"/>
          <w:iCs/>
          <w:color w:val="000000"/>
          <w:sz w:val="22"/>
          <w:szCs w:val="22"/>
        </w:rPr>
        <w:t>že,</w:t>
      </w:r>
      <w:r w:rsidRPr="00FA1425">
        <w:rPr>
          <w:rFonts w:ascii="Arial" w:hAnsi="Arial" w:cs="Arial"/>
          <w:iCs/>
          <w:color w:val="000000"/>
          <w:sz w:val="22"/>
          <w:szCs w:val="22"/>
        </w:rPr>
        <w:t xml:space="preserve"> </w:t>
      </w:r>
      <w:r>
        <w:rPr>
          <w:rFonts w:ascii="Arial" w:hAnsi="Arial" w:cs="Arial"/>
          <w:iCs/>
          <w:color w:val="000000"/>
          <w:sz w:val="22"/>
          <w:szCs w:val="22"/>
        </w:rPr>
        <w:t xml:space="preserve">izradu i provedbu politike za mlade u Hrvatskoj </w:t>
      </w:r>
      <w:r w:rsidRPr="00FA1425">
        <w:rPr>
          <w:rFonts w:ascii="Arial" w:hAnsi="Arial" w:cs="Arial"/>
          <w:iCs/>
          <w:color w:val="000000"/>
          <w:sz w:val="22"/>
          <w:szCs w:val="22"/>
        </w:rPr>
        <w:t xml:space="preserve">nužno </w:t>
      </w:r>
      <w:r>
        <w:rPr>
          <w:rFonts w:ascii="Arial" w:hAnsi="Arial" w:cs="Arial"/>
          <w:iCs/>
          <w:color w:val="000000"/>
          <w:sz w:val="22"/>
          <w:szCs w:val="22"/>
        </w:rPr>
        <w:t xml:space="preserve">treba temeljiti na </w:t>
      </w:r>
      <w:r w:rsidRPr="00FA1425">
        <w:rPr>
          <w:rFonts w:ascii="Arial" w:hAnsi="Arial" w:cs="Arial"/>
          <w:iCs/>
          <w:color w:val="000000"/>
          <w:sz w:val="22"/>
          <w:szCs w:val="22"/>
        </w:rPr>
        <w:t>znanstveno verificiran</w:t>
      </w:r>
      <w:r>
        <w:rPr>
          <w:rFonts w:ascii="Arial" w:hAnsi="Arial" w:cs="Arial"/>
          <w:iCs/>
          <w:color w:val="000000"/>
          <w:sz w:val="22"/>
          <w:szCs w:val="22"/>
        </w:rPr>
        <w:t>im</w:t>
      </w:r>
      <w:r w:rsidRPr="00FA1425">
        <w:rPr>
          <w:rFonts w:ascii="Arial" w:hAnsi="Arial" w:cs="Arial"/>
          <w:iCs/>
          <w:color w:val="000000"/>
          <w:sz w:val="22"/>
          <w:szCs w:val="22"/>
        </w:rPr>
        <w:t xml:space="preserve"> </w:t>
      </w:r>
      <w:r>
        <w:rPr>
          <w:rFonts w:ascii="Arial" w:hAnsi="Arial" w:cs="Arial"/>
          <w:iCs/>
          <w:color w:val="000000"/>
          <w:sz w:val="22"/>
          <w:szCs w:val="22"/>
        </w:rPr>
        <w:t xml:space="preserve">empirijskim podacima o </w:t>
      </w:r>
      <w:r w:rsidRPr="00FA1425">
        <w:rPr>
          <w:rFonts w:ascii="Arial" w:hAnsi="Arial" w:cs="Arial"/>
          <w:iCs/>
          <w:color w:val="000000"/>
          <w:sz w:val="22"/>
          <w:szCs w:val="22"/>
        </w:rPr>
        <w:t>položaj</w:t>
      </w:r>
      <w:r>
        <w:rPr>
          <w:rFonts w:ascii="Arial" w:hAnsi="Arial" w:cs="Arial"/>
          <w:iCs/>
          <w:color w:val="000000"/>
          <w:sz w:val="22"/>
          <w:szCs w:val="22"/>
        </w:rPr>
        <w:t>u</w:t>
      </w:r>
      <w:r w:rsidRPr="00FA1425">
        <w:rPr>
          <w:rFonts w:ascii="Arial" w:hAnsi="Arial" w:cs="Arial"/>
          <w:iCs/>
          <w:color w:val="000000"/>
          <w:sz w:val="22"/>
          <w:szCs w:val="22"/>
        </w:rPr>
        <w:t>, interes</w:t>
      </w:r>
      <w:r>
        <w:rPr>
          <w:rFonts w:ascii="Arial" w:hAnsi="Arial" w:cs="Arial"/>
          <w:iCs/>
          <w:color w:val="000000"/>
          <w:sz w:val="22"/>
          <w:szCs w:val="22"/>
        </w:rPr>
        <w:t>ima</w:t>
      </w:r>
      <w:r w:rsidRPr="00FA1425">
        <w:rPr>
          <w:rFonts w:ascii="Arial" w:hAnsi="Arial" w:cs="Arial"/>
          <w:iCs/>
          <w:color w:val="000000"/>
          <w:sz w:val="22"/>
          <w:szCs w:val="22"/>
        </w:rPr>
        <w:t>, problem</w:t>
      </w:r>
      <w:r>
        <w:rPr>
          <w:rFonts w:ascii="Arial" w:hAnsi="Arial" w:cs="Arial"/>
          <w:iCs/>
          <w:color w:val="000000"/>
          <w:sz w:val="22"/>
          <w:szCs w:val="22"/>
        </w:rPr>
        <w:t>ima</w:t>
      </w:r>
      <w:r w:rsidRPr="00FA1425">
        <w:rPr>
          <w:rFonts w:ascii="Arial" w:hAnsi="Arial" w:cs="Arial"/>
          <w:iCs/>
          <w:color w:val="000000"/>
          <w:sz w:val="22"/>
          <w:szCs w:val="22"/>
        </w:rPr>
        <w:t>, potreb</w:t>
      </w:r>
      <w:r>
        <w:rPr>
          <w:rFonts w:ascii="Arial" w:hAnsi="Arial" w:cs="Arial"/>
          <w:iCs/>
          <w:color w:val="000000"/>
          <w:sz w:val="22"/>
          <w:szCs w:val="22"/>
        </w:rPr>
        <w:t>ama, aspiracijama</w:t>
      </w:r>
      <w:r w:rsidRPr="00FA1425">
        <w:rPr>
          <w:rFonts w:ascii="Arial" w:hAnsi="Arial" w:cs="Arial"/>
          <w:iCs/>
          <w:color w:val="000000"/>
          <w:sz w:val="22"/>
          <w:szCs w:val="22"/>
        </w:rPr>
        <w:t xml:space="preserve"> i potencijal</w:t>
      </w:r>
      <w:r>
        <w:rPr>
          <w:rFonts w:ascii="Arial" w:hAnsi="Arial" w:cs="Arial"/>
          <w:iCs/>
          <w:color w:val="000000"/>
          <w:sz w:val="22"/>
          <w:szCs w:val="22"/>
        </w:rPr>
        <w:t>ima</w:t>
      </w:r>
      <w:r w:rsidRPr="00FA1425">
        <w:rPr>
          <w:rFonts w:ascii="Arial" w:hAnsi="Arial" w:cs="Arial"/>
          <w:iCs/>
          <w:color w:val="000000"/>
          <w:sz w:val="22"/>
          <w:szCs w:val="22"/>
        </w:rPr>
        <w:t xml:space="preserve"> </w:t>
      </w:r>
      <w:r>
        <w:rPr>
          <w:rFonts w:ascii="Arial" w:hAnsi="Arial" w:cs="Arial"/>
          <w:iCs/>
          <w:color w:val="000000"/>
          <w:sz w:val="22"/>
          <w:szCs w:val="22"/>
        </w:rPr>
        <w:t xml:space="preserve">današnjeg naraštaja </w:t>
      </w:r>
      <w:r w:rsidRPr="00FA1425">
        <w:rPr>
          <w:rFonts w:ascii="Arial" w:hAnsi="Arial" w:cs="Arial"/>
          <w:iCs/>
          <w:color w:val="000000"/>
          <w:sz w:val="22"/>
          <w:szCs w:val="22"/>
        </w:rPr>
        <w:t xml:space="preserve">mladih. Ukratko rečeno, znanstveni uvid u značajke mladih nužna </w:t>
      </w:r>
      <w:r>
        <w:rPr>
          <w:rFonts w:ascii="Arial" w:hAnsi="Arial" w:cs="Arial"/>
          <w:iCs/>
          <w:color w:val="000000"/>
          <w:sz w:val="22"/>
          <w:szCs w:val="22"/>
        </w:rPr>
        <w:t>je</w:t>
      </w:r>
      <w:r w:rsidRPr="00FA1425">
        <w:rPr>
          <w:rFonts w:ascii="Arial" w:hAnsi="Arial" w:cs="Arial"/>
          <w:iCs/>
          <w:color w:val="000000"/>
          <w:sz w:val="22"/>
          <w:szCs w:val="22"/>
        </w:rPr>
        <w:t xml:space="preserve"> pretpostavka za osmišljavanje i ostvarivanje programa i mjera koje trebaju istodobno pridonijeti i </w:t>
      </w:r>
      <w:r>
        <w:rPr>
          <w:rFonts w:ascii="Arial" w:hAnsi="Arial" w:cs="Arial"/>
          <w:iCs/>
          <w:color w:val="000000"/>
          <w:sz w:val="22"/>
          <w:szCs w:val="22"/>
        </w:rPr>
        <w:t xml:space="preserve">optimalnom </w:t>
      </w:r>
      <w:r w:rsidRPr="00FA1425">
        <w:rPr>
          <w:rFonts w:ascii="Arial" w:hAnsi="Arial" w:cs="Arial"/>
          <w:iCs/>
          <w:color w:val="000000"/>
          <w:sz w:val="22"/>
          <w:szCs w:val="22"/>
        </w:rPr>
        <w:t xml:space="preserve">razvoju </w:t>
      </w:r>
      <w:r>
        <w:rPr>
          <w:rFonts w:ascii="Arial" w:hAnsi="Arial" w:cs="Arial"/>
          <w:iCs/>
          <w:color w:val="000000"/>
          <w:sz w:val="22"/>
          <w:szCs w:val="22"/>
        </w:rPr>
        <w:t xml:space="preserve">svake mlade osobe ponaosob i razvoju </w:t>
      </w:r>
      <w:r w:rsidRPr="00FA1425">
        <w:rPr>
          <w:rFonts w:ascii="Arial" w:hAnsi="Arial" w:cs="Arial"/>
          <w:iCs/>
          <w:color w:val="000000"/>
          <w:sz w:val="22"/>
          <w:szCs w:val="22"/>
        </w:rPr>
        <w:t>hrvatskog društva.</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rPr>
          <w:rFonts w:ascii="Arial" w:hAnsi="Arial" w:cs="Arial"/>
          <w:i/>
          <w:sz w:val="22"/>
          <w:szCs w:val="22"/>
        </w:rPr>
      </w:pPr>
      <w:r>
        <w:rPr>
          <w:rFonts w:ascii="Arial" w:hAnsi="Arial" w:cs="Arial"/>
          <w:i/>
          <w:sz w:val="22"/>
          <w:szCs w:val="22"/>
        </w:rPr>
        <w:t>1.</w:t>
      </w:r>
      <w:r w:rsidRPr="00444C5F">
        <w:rPr>
          <w:rFonts w:ascii="Arial" w:hAnsi="Arial" w:cs="Arial"/>
          <w:i/>
          <w:sz w:val="22"/>
          <w:szCs w:val="22"/>
        </w:rPr>
        <w:t xml:space="preserve">2. </w:t>
      </w:r>
      <w:r>
        <w:rPr>
          <w:rFonts w:ascii="Arial" w:hAnsi="Arial" w:cs="Arial"/>
          <w:i/>
          <w:sz w:val="22"/>
          <w:szCs w:val="22"/>
        </w:rPr>
        <w:t>Metodologija istraživanja</w:t>
      </w:r>
    </w:p>
    <w:p w:rsidR="00E91372" w:rsidRPr="00925668" w:rsidRDefault="00E91372" w:rsidP="002C6A94">
      <w:pPr>
        <w:pStyle w:val="StandardWeb"/>
        <w:spacing w:beforeLines="40" w:before="96" w:beforeAutospacing="0" w:afterLines="40" w:after="96" w:afterAutospacing="0" w:line="288" w:lineRule="auto"/>
        <w:ind w:firstLine="709"/>
        <w:jc w:val="both"/>
        <w:rPr>
          <w:rFonts w:ascii="Arial" w:hAnsi="Arial" w:cs="Arial"/>
          <w:sz w:val="22"/>
          <w:szCs w:val="22"/>
        </w:rPr>
      </w:pPr>
      <w:r w:rsidRPr="00AD6FB3">
        <w:rPr>
          <w:rFonts w:ascii="Arial" w:hAnsi="Arial" w:cs="Arial"/>
          <w:i/>
          <w:sz w:val="22"/>
          <w:szCs w:val="22"/>
        </w:rPr>
        <w:t>Svrha</w:t>
      </w:r>
      <w:r w:rsidRPr="005841BF">
        <w:rPr>
          <w:rFonts w:ascii="Arial" w:hAnsi="Arial" w:cs="Arial"/>
          <w:sz w:val="22"/>
          <w:szCs w:val="22"/>
        </w:rPr>
        <w:t xml:space="preserve"> </w:t>
      </w:r>
      <w:r w:rsidRPr="00FA1425">
        <w:rPr>
          <w:rFonts w:ascii="Arial" w:hAnsi="Arial" w:cs="Arial"/>
          <w:sz w:val="22"/>
          <w:szCs w:val="22"/>
        </w:rPr>
        <w:t xml:space="preserve">istraživanja </w:t>
      </w:r>
      <w:r>
        <w:rPr>
          <w:rFonts w:ascii="Arial" w:hAnsi="Arial" w:cs="Arial"/>
          <w:i/>
          <w:sz w:val="22"/>
          <w:szCs w:val="22"/>
        </w:rPr>
        <w:t xml:space="preserve">Potrebe, problemi i potencijali mladih u Hrvatskoj </w:t>
      </w:r>
      <w:r>
        <w:rPr>
          <w:rFonts w:ascii="Arial" w:hAnsi="Arial" w:cs="Arial"/>
          <w:sz w:val="22"/>
          <w:szCs w:val="22"/>
        </w:rPr>
        <w:t>je osigurati</w:t>
      </w:r>
      <w:r w:rsidRPr="00FA1425">
        <w:rPr>
          <w:rFonts w:ascii="Arial" w:hAnsi="Arial" w:cs="Arial"/>
          <w:sz w:val="22"/>
          <w:szCs w:val="22"/>
        </w:rPr>
        <w:t xml:space="preserve"> znanstven</w:t>
      </w:r>
      <w:r>
        <w:rPr>
          <w:rFonts w:ascii="Arial" w:hAnsi="Arial" w:cs="Arial"/>
          <w:sz w:val="22"/>
          <w:szCs w:val="22"/>
        </w:rPr>
        <w:t xml:space="preserve">o-analitičku </w:t>
      </w:r>
      <w:r w:rsidRPr="00FA1425">
        <w:rPr>
          <w:rFonts w:ascii="Arial" w:hAnsi="Arial" w:cs="Arial"/>
          <w:sz w:val="22"/>
          <w:szCs w:val="22"/>
        </w:rPr>
        <w:t>podlog</w:t>
      </w:r>
      <w:r>
        <w:rPr>
          <w:rFonts w:ascii="Arial" w:hAnsi="Arial" w:cs="Arial"/>
          <w:sz w:val="22"/>
          <w:szCs w:val="22"/>
        </w:rPr>
        <w:t>u</w:t>
      </w:r>
      <w:r w:rsidRPr="00FA1425">
        <w:rPr>
          <w:rFonts w:ascii="Arial" w:hAnsi="Arial" w:cs="Arial"/>
          <w:sz w:val="22"/>
          <w:szCs w:val="22"/>
        </w:rPr>
        <w:t xml:space="preserve"> za utvrđivanje prioriteta </w:t>
      </w:r>
      <w:r>
        <w:rPr>
          <w:rFonts w:ascii="Arial" w:hAnsi="Arial" w:cs="Arial"/>
          <w:sz w:val="22"/>
          <w:szCs w:val="22"/>
        </w:rPr>
        <w:t>u funkciji izrade</w:t>
      </w:r>
      <w:r w:rsidRPr="00FA1425">
        <w:rPr>
          <w:rFonts w:ascii="Arial" w:hAnsi="Arial" w:cs="Arial"/>
          <w:sz w:val="22"/>
          <w:szCs w:val="22"/>
        </w:rPr>
        <w:t xml:space="preserve"> Nacionalnog programa za mlade u </w:t>
      </w:r>
      <w:r>
        <w:rPr>
          <w:rFonts w:ascii="Arial" w:hAnsi="Arial" w:cs="Arial"/>
          <w:sz w:val="22"/>
          <w:szCs w:val="22"/>
        </w:rPr>
        <w:t xml:space="preserve">Republici </w:t>
      </w:r>
      <w:r w:rsidRPr="00FA1425">
        <w:rPr>
          <w:rFonts w:ascii="Arial" w:hAnsi="Arial" w:cs="Arial"/>
          <w:sz w:val="22"/>
          <w:szCs w:val="22"/>
        </w:rPr>
        <w:t>Hrvatskoj za razdoblje od 201</w:t>
      </w:r>
      <w:r>
        <w:rPr>
          <w:rFonts w:ascii="Arial" w:hAnsi="Arial" w:cs="Arial"/>
          <w:sz w:val="22"/>
          <w:szCs w:val="22"/>
        </w:rPr>
        <w:t>4</w:t>
      </w:r>
      <w:r w:rsidRPr="00FA1425">
        <w:rPr>
          <w:rFonts w:ascii="Arial" w:hAnsi="Arial" w:cs="Arial"/>
          <w:sz w:val="22"/>
          <w:szCs w:val="22"/>
        </w:rPr>
        <w:t>. do 201</w:t>
      </w:r>
      <w:r>
        <w:rPr>
          <w:rFonts w:ascii="Arial" w:hAnsi="Arial" w:cs="Arial"/>
          <w:sz w:val="22"/>
          <w:szCs w:val="22"/>
        </w:rPr>
        <w:t>7</w:t>
      </w:r>
      <w:r w:rsidRPr="00FA1425">
        <w:rPr>
          <w:rFonts w:ascii="Arial" w:hAnsi="Arial" w:cs="Arial"/>
          <w:sz w:val="22"/>
          <w:szCs w:val="22"/>
        </w:rPr>
        <w:t>. godine.</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AD6FB3">
        <w:rPr>
          <w:rFonts w:ascii="Arial" w:hAnsi="Arial" w:cs="Arial"/>
          <w:i/>
          <w:iCs/>
          <w:color w:val="000000"/>
          <w:sz w:val="22"/>
          <w:szCs w:val="22"/>
        </w:rPr>
        <w:t>Opći cilj</w:t>
      </w:r>
      <w:r w:rsidRPr="00444C5F">
        <w:rPr>
          <w:rFonts w:ascii="Arial" w:hAnsi="Arial" w:cs="Arial"/>
          <w:iCs/>
          <w:color w:val="000000"/>
          <w:sz w:val="22"/>
          <w:szCs w:val="22"/>
        </w:rPr>
        <w:t xml:space="preserve"> ovog istraživanja </w:t>
      </w:r>
      <w:r>
        <w:rPr>
          <w:rFonts w:ascii="Arial" w:hAnsi="Arial" w:cs="Arial"/>
          <w:iCs/>
          <w:color w:val="000000"/>
          <w:sz w:val="22"/>
          <w:szCs w:val="22"/>
        </w:rPr>
        <w:t xml:space="preserve">bio je </w:t>
      </w:r>
      <w:r w:rsidRPr="00444C5F">
        <w:rPr>
          <w:rFonts w:ascii="Arial" w:hAnsi="Arial" w:cs="Arial"/>
          <w:iCs/>
          <w:color w:val="000000"/>
          <w:sz w:val="22"/>
          <w:szCs w:val="22"/>
        </w:rPr>
        <w:t>ustanoviti i analizirati osnovne značajke društvenog položaja, potreba, problema i potencijala mladih u Hrvatskoj. Pri tome se poseban naglasak stavlja na područja koja su istaknuta u europskim smjernicama kao i u domaćim dokumentima u kojima je definirana javna politika za mlade:</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obrazovanje</w:t>
      </w:r>
      <w:r>
        <w:rPr>
          <w:rFonts w:ascii="Arial" w:hAnsi="Arial" w:cs="Arial"/>
          <w:snapToGrid w:val="0"/>
          <w:sz w:val="22"/>
          <w:szCs w:val="22"/>
        </w:rPr>
        <w:t>,</w:t>
      </w:r>
      <w:r w:rsidRPr="00FA1425">
        <w:rPr>
          <w:rFonts w:ascii="Arial" w:hAnsi="Arial" w:cs="Arial"/>
          <w:snapToGrid w:val="0"/>
          <w:sz w:val="22"/>
          <w:szCs w:val="22"/>
        </w:rPr>
        <w:t xml:space="preserve"> </w:t>
      </w:r>
      <w:r>
        <w:rPr>
          <w:rFonts w:ascii="Arial" w:hAnsi="Arial" w:cs="Arial"/>
          <w:snapToGrid w:val="0"/>
          <w:sz w:val="22"/>
          <w:szCs w:val="22"/>
        </w:rPr>
        <w:t>profesionalno osposobljavanje i usavršavanje u kontekstu cjeloživotnog učenja</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zapošljavanje i poduzetništvo</w:t>
      </w:r>
    </w:p>
    <w:p w:rsidR="00E91372" w:rsidRDefault="00E91372" w:rsidP="002C6A94">
      <w:pPr>
        <w:widowControl w:val="0"/>
        <w:numPr>
          <w:ilvl w:val="0"/>
          <w:numId w:val="5"/>
        </w:numPr>
        <w:spacing w:beforeLines="40" w:before="96" w:afterLines="40" w:after="96"/>
        <w:ind w:left="714"/>
        <w:rPr>
          <w:rFonts w:ascii="Arial" w:hAnsi="Arial" w:cs="Arial"/>
          <w:snapToGrid w:val="0"/>
          <w:sz w:val="22"/>
          <w:szCs w:val="22"/>
        </w:rPr>
      </w:pPr>
      <w:r>
        <w:rPr>
          <w:rFonts w:ascii="Arial" w:hAnsi="Arial" w:cs="Arial"/>
          <w:snapToGrid w:val="0"/>
          <w:sz w:val="22"/>
          <w:szCs w:val="22"/>
        </w:rPr>
        <w:lastRenderedPageBreak/>
        <w:t>zdravlje i zdravstvena zaštita</w:t>
      </w:r>
    </w:p>
    <w:p w:rsidR="00E91372" w:rsidRDefault="00E91372" w:rsidP="002C6A94">
      <w:pPr>
        <w:widowControl w:val="0"/>
        <w:numPr>
          <w:ilvl w:val="0"/>
          <w:numId w:val="5"/>
        </w:numPr>
        <w:spacing w:beforeLines="40" w:before="96" w:afterLines="40" w:after="96"/>
        <w:ind w:left="714"/>
        <w:rPr>
          <w:rFonts w:ascii="Arial" w:hAnsi="Arial" w:cs="Arial"/>
          <w:snapToGrid w:val="0"/>
          <w:sz w:val="22"/>
          <w:szCs w:val="22"/>
        </w:rPr>
      </w:pPr>
      <w:r>
        <w:rPr>
          <w:rFonts w:ascii="Arial" w:hAnsi="Arial" w:cs="Arial"/>
          <w:snapToGrid w:val="0"/>
          <w:sz w:val="22"/>
          <w:szCs w:val="22"/>
        </w:rPr>
        <w:t>socijalna zaštita i uključivanje</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aktivno sudjelovanje mladih u društv</w:t>
      </w:r>
      <w:r>
        <w:rPr>
          <w:rFonts w:ascii="Arial" w:hAnsi="Arial" w:cs="Arial"/>
          <w:snapToGrid w:val="0"/>
          <w:sz w:val="22"/>
          <w:szCs w:val="22"/>
        </w:rPr>
        <w:t>u, politička participacija i volonterske aktivnosti</w:t>
      </w:r>
    </w:p>
    <w:p w:rsidR="00E91372" w:rsidRPr="00A06575" w:rsidRDefault="00E91372" w:rsidP="002C6A94">
      <w:pPr>
        <w:numPr>
          <w:ilvl w:val="0"/>
          <w:numId w:val="5"/>
        </w:numPr>
        <w:spacing w:beforeLines="40" w:before="96" w:afterLines="40" w:after="96"/>
        <w:ind w:left="714"/>
        <w:rPr>
          <w:rFonts w:ascii="Arial" w:hAnsi="Arial" w:cs="Arial"/>
          <w:sz w:val="22"/>
          <w:szCs w:val="22"/>
        </w:rPr>
      </w:pPr>
      <w:r>
        <w:rPr>
          <w:rFonts w:ascii="Arial" w:hAnsi="Arial" w:cs="Arial"/>
          <w:iCs/>
          <w:snapToGrid w:val="0"/>
          <w:sz w:val="22"/>
          <w:szCs w:val="22"/>
        </w:rPr>
        <w:t>mladi u europskom i globalnom okruženju</w:t>
      </w:r>
    </w:p>
    <w:p w:rsidR="00E91372" w:rsidRPr="00FA1425" w:rsidRDefault="00E91372" w:rsidP="002C6A94">
      <w:pPr>
        <w:numPr>
          <w:ilvl w:val="0"/>
          <w:numId w:val="5"/>
        </w:numPr>
        <w:spacing w:beforeLines="40" w:before="96" w:afterLines="40" w:after="96"/>
        <w:ind w:left="714"/>
        <w:rPr>
          <w:rFonts w:ascii="Arial" w:hAnsi="Arial" w:cs="Arial"/>
          <w:sz w:val="22"/>
          <w:szCs w:val="22"/>
        </w:rPr>
      </w:pPr>
      <w:r>
        <w:rPr>
          <w:rFonts w:ascii="Arial" w:hAnsi="Arial" w:cs="Arial"/>
          <w:iCs/>
          <w:snapToGrid w:val="0"/>
          <w:sz w:val="22"/>
          <w:szCs w:val="22"/>
        </w:rPr>
        <w:t>mladi i kultura.</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 xml:space="preserve">Sukladno svrsi i općem cilju istraživanja, </w:t>
      </w:r>
      <w:r>
        <w:rPr>
          <w:rFonts w:ascii="Arial" w:hAnsi="Arial" w:cs="Arial"/>
          <w:iCs/>
          <w:color w:val="000000"/>
          <w:sz w:val="22"/>
          <w:szCs w:val="22"/>
        </w:rPr>
        <w:t xml:space="preserve">postavljeni su </w:t>
      </w:r>
      <w:r w:rsidRPr="00444C5F">
        <w:rPr>
          <w:rFonts w:ascii="Arial" w:hAnsi="Arial" w:cs="Arial"/>
          <w:iCs/>
          <w:color w:val="000000"/>
          <w:sz w:val="22"/>
          <w:szCs w:val="22"/>
        </w:rPr>
        <w:t xml:space="preserve">sljedeći </w:t>
      </w:r>
      <w:r w:rsidRPr="00AD6FB3">
        <w:rPr>
          <w:rFonts w:ascii="Arial" w:hAnsi="Arial" w:cs="Arial"/>
          <w:i/>
          <w:iCs/>
          <w:color w:val="000000"/>
          <w:sz w:val="22"/>
          <w:szCs w:val="22"/>
        </w:rPr>
        <w:t>posebni istraživački ciljevi</w:t>
      </w:r>
      <w:r w:rsidRPr="00444C5F">
        <w:rPr>
          <w:rFonts w:ascii="Arial" w:hAnsi="Arial" w:cs="Arial"/>
          <w:iCs/>
          <w:color w:val="000000"/>
          <w:sz w:val="22"/>
          <w:szCs w:val="22"/>
        </w:rPr>
        <w:t>:</w:t>
      </w:r>
    </w:p>
    <w:p w:rsidR="00E91372" w:rsidRPr="00FA1425"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ustanoviti, opisati i analizirati društveni položaj, potrebe, probleme i potencijale mladih u Hrvatskoj;</w:t>
      </w:r>
    </w:p>
    <w:p w:rsidR="00E91372"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w:t>
      </w:r>
      <w:r>
        <w:rPr>
          <w:rFonts w:ascii="Arial" w:hAnsi="Arial" w:cs="Arial"/>
          <w:sz w:val="22"/>
          <w:szCs w:val="22"/>
        </w:rPr>
        <w:t>porediti recentne s ranijim istraživačkim podacima o mladima kako bi se detektirao opseg i smjer eventualnih promjena nastalih u današnjoj generaciji mladih u Hrvatskoj.</w:t>
      </w:r>
    </w:p>
    <w:p w:rsidR="00E91372" w:rsidRPr="00FA1425"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ustanoviti, opisati i analizirati utjecaj relevantnih socijalnih obilježja mladih na njihov društveni položaj, potrebe, probleme i potencijale</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Kao </w:t>
      </w:r>
      <w:r w:rsidRPr="00AD6FB3">
        <w:rPr>
          <w:rFonts w:ascii="Arial" w:hAnsi="Arial" w:cs="Arial"/>
          <w:i/>
          <w:iCs/>
          <w:color w:val="000000"/>
          <w:sz w:val="22"/>
          <w:szCs w:val="22"/>
        </w:rPr>
        <w:t xml:space="preserve">instrument </w:t>
      </w:r>
      <w:r w:rsidRPr="00444C5F">
        <w:rPr>
          <w:rFonts w:ascii="Arial" w:hAnsi="Arial" w:cs="Arial"/>
          <w:iCs/>
          <w:color w:val="000000"/>
          <w:sz w:val="22"/>
          <w:szCs w:val="22"/>
        </w:rPr>
        <w:t xml:space="preserve">za prikupljanje podataka </w:t>
      </w:r>
      <w:r>
        <w:rPr>
          <w:rFonts w:ascii="Arial" w:hAnsi="Arial" w:cs="Arial"/>
          <w:iCs/>
          <w:color w:val="000000"/>
          <w:sz w:val="22"/>
          <w:szCs w:val="22"/>
        </w:rPr>
        <w:t xml:space="preserve">korišten je </w:t>
      </w:r>
      <w:r w:rsidRPr="00444C5F">
        <w:rPr>
          <w:rFonts w:ascii="Arial" w:hAnsi="Arial" w:cs="Arial"/>
          <w:iCs/>
          <w:color w:val="000000"/>
          <w:sz w:val="22"/>
          <w:szCs w:val="22"/>
        </w:rPr>
        <w:t xml:space="preserve">strukturirani upitnik s pitanjima zatvorenog </w:t>
      </w:r>
      <w:r>
        <w:rPr>
          <w:rFonts w:ascii="Arial" w:hAnsi="Arial" w:cs="Arial"/>
          <w:iCs/>
          <w:color w:val="000000"/>
          <w:sz w:val="22"/>
          <w:szCs w:val="22"/>
        </w:rPr>
        <w:t xml:space="preserve">i otvorenog </w:t>
      </w:r>
      <w:r w:rsidRPr="00444C5F">
        <w:rPr>
          <w:rFonts w:ascii="Arial" w:hAnsi="Arial" w:cs="Arial"/>
          <w:iCs/>
          <w:color w:val="000000"/>
          <w:sz w:val="22"/>
          <w:szCs w:val="22"/>
        </w:rPr>
        <w:t xml:space="preserve">tipa te nominalnim i intervalnim ljestvicama. Pri konstrukciji upitnika u znatnoj mjeri </w:t>
      </w:r>
      <w:r>
        <w:rPr>
          <w:rFonts w:ascii="Arial" w:hAnsi="Arial" w:cs="Arial"/>
          <w:iCs/>
          <w:color w:val="000000"/>
          <w:sz w:val="22"/>
          <w:szCs w:val="22"/>
        </w:rPr>
        <w:t xml:space="preserve">su </w:t>
      </w:r>
      <w:r w:rsidRPr="00444C5F">
        <w:rPr>
          <w:rFonts w:ascii="Arial" w:hAnsi="Arial" w:cs="Arial"/>
          <w:iCs/>
          <w:color w:val="000000"/>
          <w:sz w:val="22"/>
          <w:szCs w:val="22"/>
        </w:rPr>
        <w:t>kori</w:t>
      </w:r>
      <w:r>
        <w:rPr>
          <w:rFonts w:ascii="Arial" w:hAnsi="Arial" w:cs="Arial"/>
          <w:iCs/>
          <w:color w:val="000000"/>
          <w:sz w:val="22"/>
          <w:szCs w:val="22"/>
        </w:rPr>
        <w:t>šteni</w:t>
      </w:r>
      <w:r w:rsidRPr="00444C5F">
        <w:rPr>
          <w:rFonts w:ascii="Arial" w:hAnsi="Arial" w:cs="Arial"/>
          <w:iCs/>
          <w:color w:val="000000"/>
          <w:sz w:val="22"/>
          <w:szCs w:val="22"/>
        </w:rPr>
        <w:t xml:space="preserve"> indikatori koji su primijenjeni i provjereni u dosadašnjim istraživanjima mladih u Hrvatskoj, što u </w:t>
      </w:r>
      <w:r>
        <w:rPr>
          <w:rFonts w:ascii="Arial" w:hAnsi="Arial" w:cs="Arial"/>
          <w:iCs/>
          <w:color w:val="000000"/>
          <w:sz w:val="22"/>
          <w:szCs w:val="22"/>
        </w:rPr>
        <w:t xml:space="preserve">pojedinim </w:t>
      </w:r>
      <w:r w:rsidRPr="00444C5F">
        <w:rPr>
          <w:rFonts w:ascii="Arial" w:hAnsi="Arial" w:cs="Arial"/>
          <w:iCs/>
          <w:color w:val="000000"/>
          <w:sz w:val="22"/>
          <w:szCs w:val="22"/>
        </w:rPr>
        <w:t>segmentima omoguć</w:t>
      </w:r>
      <w:r>
        <w:rPr>
          <w:rFonts w:ascii="Arial" w:hAnsi="Arial" w:cs="Arial"/>
          <w:iCs/>
          <w:color w:val="000000"/>
          <w:sz w:val="22"/>
          <w:szCs w:val="22"/>
        </w:rPr>
        <w:t>uje</w:t>
      </w:r>
      <w:r w:rsidRPr="00444C5F">
        <w:rPr>
          <w:rFonts w:ascii="Arial" w:hAnsi="Arial" w:cs="Arial"/>
          <w:iCs/>
          <w:color w:val="000000"/>
          <w:sz w:val="22"/>
          <w:szCs w:val="22"/>
        </w:rPr>
        <w:t xml:space="preserve"> komparaciju društvenog položaja, obrazaca ponašanja, stavova, potreba i problema današnje i ranijih generacija mladih u Hrvatskoj. Upitnik </w:t>
      </w:r>
      <w:r>
        <w:rPr>
          <w:rFonts w:ascii="Arial" w:hAnsi="Arial" w:cs="Arial"/>
          <w:iCs/>
          <w:color w:val="000000"/>
          <w:sz w:val="22"/>
          <w:szCs w:val="22"/>
        </w:rPr>
        <w:t xml:space="preserve">je </w:t>
      </w:r>
      <w:r w:rsidRPr="00444C5F">
        <w:rPr>
          <w:rFonts w:ascii="Arial" w:hAnsi="Arial" w:cs="Arial"/>
          <w:iCs/>
          <w:color w:val="000000"/>
          <w:sz w:val="22"/>
          <w:szCs w:val="22"/>
        </w:rPr>
        <w:t>sadržava</w:t>
      </w:r>
      <w:r>
        <w:rPr>
          <w:rFonts w:ascii="Arial" w:hAnsi="Arial" w:cs="Arial"/>
          <w:iCs/>
          <w:color w:val="000000"/>
          <w:sz w:val="22"/>
          <w:szCs w:val="22"/>
        </w:rPr>
        <w:t>o</w:t>
      </w:r>
      <w:r w:rsidRPr="00444C5F">
        <w:rPr>
          <w:rFonts w:ascii="Arial" w:hAnsi="Arial" w:cs="Arial"/>
          <w:iCs/>
          <w:color w:val="000000"/>
          <w:sz w:val="22"/>
          <w:szCs w:val="22"/>
        </w:rPr>
        <w:t xml:space="preserve"> i nove indikatore sukladno </w:t>
      </w:r>
      <w:r>
        <w:rPr>
          <w:rFonts w:ascii="Arial" w:hAnsi="Arial" w:cs="Arial"/>
          <w:iCs/>
          <w:color w:val="000000"/>
          <w:sz w:val="22"/>
          <w:szCs w:val="22"/>
        </w:rPr>
        <w:t xml:space="preserve">nastalim društvenim promjenama i pretpostavljenim novim potrebama </w:t>
      </w:r>
      <w:r w:rsidRPr="00444C5F">
        <w:rPr>
          <w:rFonts w:ascii="Arial" w:hAnsi="Arial" w:cs="Arial"/>
          <w:iCs/>
          <w:color w:val="000000"/>
          <w:sz w:val="22"/>
          <w:szCs w:val="22"/>
        </w:rPr>
        <w:t>mladih.</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Svaki upitnik sadržavao je identična pitanja za sve mlade te separat za jednu od pet osnovnih socioprofesionalnih podskupina mladih: učenike, studente, nezaposlene, zaposlene i individualne poljoprivrednike. U zajedničkom dijelu upitnika korišteno je 499 varijabli, a u separatima još ukupno 45 varijabli. </w:t>
      </w:r>
      <w:r w:rsidRPr="00444C5F">
        <w:rPr>
          <w:rFonts w:ascii="Arial" w:hAnsi="Arial" w:cs="Arial"/>
          <w:iCs/>
          <w:color w:val="000000"/>
          <w:sz w:val="22"/>
          <w:szCs w:val="22"/>
        </w:rPr>
        <w:t xml:space="preserve">Upitnik </w:t>
      </w:r>
      <w:r>
        <w:rPr>
          <w:rFonts w:ascii="Arial" w:hAnsi="Arial" w:cs="Arial"/>
          <w:iCs/>
          <w:color w:val="000000"/>
          <w:sz w:val="22"/>
          <w:szCs w:val="22"/>
        </w:rPr>
        <w:t>je</w:t>
      </w:r>
      <w:r w:rsidRPr="00444C5F">
        <w:rPr>
          <w:rFonts w:ascii="Arial" w:hAnsi="Arial" w:cs="Arial"/>
          <w:iCs/>
          <w:color w:val="000000"/>
          <w:sz w:val="22"/>
          <w:szCs w:val="22"/>
        </w:rPr>
        <w:t xml:space="preserve"> sadržajno </w:t>
      </w:r>
      <w:r>
        <w:rPr>
          <w:rFonts w:ascii="Arial" w:hAnsi="Arial" w:cs="Arial"/>
          <w:iCs/>
          <w:color w:val="000000"/>
          <w:sz w:val="22"/>
          <w:szCs w:val="22"/>
        </w:rPr>
        <w:t>odgovarao prethodno</w:t>
      </w:r>
      <w:r w:rsidRPr="00444C5F">
        <w:rPr>
          <w:rFonts w:ascii="Arial" w:hAnsi="Arial" w:cs="Arial"/>
          <w:iCs/>
          <w:color w:val="000000"/>
          <w:sz w:val="22"/>
          <w:szCs w:val="22"/>
        </w:rPr>
        <w:t xml:space="preserve"> navedeni</w:t>
      </w:r>
      <w:r>
        <w:rPr>
          <w:rFonts w:ascii="Arial" w:hAnsi="Arial" w:cs="Arial"/>
          <w:iCs/>
          <w:color w:val="000000"/>
          <w:sz w:val="22"/>
          <w:szCs w:val="22"/>
        </w:rPr>
        <w:t>m</w:t>
      </w:r>
      <w:r w:rsidRPr="00444C5F">
        <w:rPr>
          <w:rFonts w:ascii="Arial" w:hAnsi="Arial" w:cs="Arial"/>
          <w:iCs/>
          <w:color w:val="000000"/>
          <w:sz w:val="22"/>
          <w:szCs w:val="22"/>
        </w:rPr>
        <w:t xml:space="preserve"> područj</w:t>
      </w:r>
      <w:r>
        <w:rPr>
          <w:rFonts w:ascii="Arial" w:hAnsi="Arial" w:cs="Arial"/>
          <w:iCs/>
          <w:color w:val="000000"/>
          <w:sz w:val="22"/>
          <w:szCs w:val="22"/>
        </w:rPr>
        <w:t>im</w:t>
      </w:r>
      <w:r w:rsidRPr="00444C5F">
        <w:rPr>
          <w:rFonts w:ascii="Arial" w:hAnsi="Arial" w:cs="Arial"/>
          <w:iCs/>
          <w:color w:val="000000"/>
          <w:sz w:val="22"/>
          <w:szCs w:val="22"/>
        </w:rPr>
        <w:t xml:space="preserve">a koja čine okosnicu definiranja politike za mlade, a odgovarajući pokazatelji operacionalizirani </w:t>
      </w:r>
      <w:r>
        <w:rPr>
          <w:rFonts w:ascii="Arial" w:hAnsi="Arial" w:cs="Arial"/>
          <w:iCs/>
          <w:color w:val="000000"/>
          <w:sz w:val="22"/>
          <w:szCs w:val="22"/>
        </w:rPr>
        <w:t xml:space="preserve">su </w:t>
      </w:r>
      <w:r w:rsidRPr="00444C5F">
        <w:rPr>
          <w:rFonts w:ascii="Arial" w:hAnsi="Arial" w:cs="Arial"/>
          <w:iCs/>
          <w:color w:val="000000"/>
          <w:sz w:val="22"/>
          <w:szCs w:val="22"/>
        </w:rPr>
        <w:t xml:space="preserve">setovima varijabli kojima </w:t>
      </w:r>
      <w:r>
        <w:rPr>
          <w:rFonts w:ascii="Arial" w:hAnsi="Arial" w:cs="Arial"/>
          <w:iCs/>
          <w:color w:val="000000"/>
          <w:sz w:val="22"/>
          <w:szCs w:val="22"/>
        </w:rPr>
        <w:t xml:space="preserve">su </w:t>
      </w:r>
      <w:r w:rsidRPr="00444C5F">
        <w:rPr>
          <w:rFonts w:ascii="Arial" w:hAnsi="Arial" w:cs="Arial"/>
          <w:iCs/>
          <w:color w:val="000000"/>
          <w:sz w:val="22"/>
          <w:szCs w:val="22"/>
        </w:rPr>
        <w:t>ispita</w:t>
      </w:r>
      <w:r>
        <w:rPr>
          <w:rFonts w:ascii="Arial" w:hAnsi="Arial" w:cs="Arial"/>
          <w:iCs/>
          <w:color w:val="000000"/>
          <w:sz w:val="22"/>
          <w:szCs w:val="22"/>
        </w:rPr>
        <w:t>ne sljedeće dimenzije</w:t>
      </w:r>
      <w:r w:rsidRPr="00444C5F">
        <w:rPr>
          <w:rFonts w:ascii="Arial" w:hAnsi="Arial" w:cs="Arial"/>
          <w:iCs/>
          <w:color w:val="000000"/>
          <w:sz w:val="22"/>
          <w:szCs w:val="22"/>
        </w:rPr>
        <w:t>:</w:t>
      </w:r>
    </w:p>
    <w:p w:rsidR="00E91372" w:rsidRPr="00FA1425" w:rsidRDefault="00E91372" w:rsidP="00AB5746">
      <w:pPr>
        <w:widowControl w:val="0"/>
        <w:numPr>
          <w:ilvl w:val="0"/>
          <w:numId w:val="2"/>
        </w:numPr>
        <w:ind w:left="714" w:hanging="357"/>
        <w:rPr>
          <w:rFonts w:ascii="Arial" w:hAnsi="Arial" w:cs="Arial"/>
          <w:snapToGrid w:val="0"/>
          <w:sz w:val="22"/>
          <w:szCs w:val="22"/>
        </w:rPr>
      </w:pPr>
      <w:r w:rsidRPr="00FA1425">
        <w:rPr>
          <w:rFonts w:ascii="Arial" w:hAnsi="Arial" w:cs="Arial"/>
          <w:snapToGrid w:val="0"/>
          <w:sz w:val="22"/>
          <w:szCs w:val="22"/>
        </w:rPr>
        <w:t>sociodemografsk</w:t>
      </w:r>
      <w:r>
        <w:rPr>
          <w:rFonts w:ascii="Arial" w:hAnsi="Arial" w:cs="Arial"/>
          <w:snapToGrid w:val="0"/>
          <w:sz w:val="22"/>
          <w:szCs w:val="22"/>
        </w:rPr>
        <w:t>a</w:t>
      </w:r>
      <w:r w:rsidRPr="00FA1425">
        <w:rPr>
          <w:rFonts w:ascii="Arial" w:hAnsi="Arial" w:cs="Arial"/>
          <w:snapToGrid w:val="0"/>
          <w:sz w:val="22"/>
          <w:szCs w:val="22"/>
        </w:rPr>
        <w:t>, sociostrukturn</w:t>
      </w:r>
      <w:r>
        <w:rPr>
          <w:rFonts w:ascii="Arial" w:hAnsi="Arial" w:cs="Arial"/>
          <w:snapToGrid w:val="0"/>
          <w:sz w:val="22"/>
          <w:szCs w:val="22"/>
        </w:rPr>
        <w:t>a</w:t>
      </w:r>
      <w:r w:rsidRPr="00FA1425">
        <w:rPr>
          <w:rFonts w:ascii="Arial" w:hAnsi="Arial" w:cs="Arial"/>
          <w:snapToGrid w:val="0"/>
          <w:sz w:val="22"/>
          <w:szCs w:val="22"/>
        </w:rPr>
        <w:t xml:space="preserve"> i sociokulturn</w:t>
      </w:r>
      <w:r>
        <w:rPr>
          <w:rFonts w:ascii="Arial" w:hAnsi="Arial" w:cs="Arial"/>
          <w:snapToGrid w:val="0"/>
          <w:sz w:val="22"/>
          <w:szCs w:val="22"/>
        </w:rPr>
        <w:t>a</w:t>
      </w:r>
      <w:r w:rsidRPr="00FA1425">
        <w:rPr>
          <w:rFonts w:ascii="Arial" w:hAnsi="Arial" w:cs="Arial"/>
          <w:snapToGrid w:val="0"/>
          <w:sz w:val="22"/>
          <w:szCs w:val="22"/>
        </w:rPr>
        <w:t xml:space="preserve"> obilježja mladih;</w:t>
      </w:r>
    </w:p>
    <w:p w:rsidR="00E91372" w:rsidRPr="00FA1425" w:rsidRDefault="00E91372" w:rsidP="00AB5746">
      <w:pPr>
        <w:widowControl w:val="0"/>
        <w:numPr>
          <w:ilvl w:val="0"/>
          <w:numId w:val="2"/>
        </w:numPr>
        <w:ind w:left="714" w:hanging="357"/>
        <w:rPr>
          <w:rFonts w:ascii="Arial" w:hAnsi="Arial" w:cs="Arial"/>
          <w:snapToGrid w:val="0"/>
          <w:sz w:val="22"/>
          <w:szCs w:val="22"/>
        </w:rPr>
      </w:pPr>
      <w:r w:rsidRPr="00FA1425">
        <w:rPr>
          <w:rFonts w:ascii="Arial" w:hAnsi="Arial" w:cs="Arial"/>
          <w:snapToGrid w:val="0"/>
          <w:sz w:val="22"/>
          <w:szCs w:val="22"/>
        </w:rPr>
        <w:t>obra</w:t>
      </w:r>
      <w:r>
        <w:rPr>
          <w:rFonts w:ascii="Arial" w:hAnsi="Arial" w:cs="Arial"/>
          <w:snapToGrid w:val="0"/>
          <w:sz w:val="22"/>
          <w:szCs w:val="22"/>
        </w:rPr>
        <w:t>sci</w:t>
      </w:r>
      <w:r w:rsidRPr="00FA1425">
        <w:rPr>
          <w:rFonts w:ascii="Arial" w:hAnsi="Arial" w:cs="Arial"/>
          <w:snapToGrid w:val="0"/>
          <w:sz w:val="22"/>
          <w:szCs w:val="22"/>
        </w:rPr>
        <w:t xml:space="preserve"> ponašanja</w:t>
      </w:r>
      <w:r>
        <w:rPr>
          <w:rFonts w:ascii="Arial" w:hAnsi="Arial" w:cs="Arial"/>
          <w:snapToGrid w:val="0"/>
          <w:sz w:val="22"/>
          <w:szCs w:val="22"/>
        </w:rPr>
        <w:t>,</w:t>
      </w:r>
      <w:r w:rsidRPr="00FA1425">
        <w:rPr>
          <w:rFonts w:ascii="Arial" w:hAnsi="Arial" w:cs="Arial"/>
          <w:snapToGrid w:val="0"/>
          <w:sz w:val="22"/>
          <w:szCs w:val="22"/>
        </w:rPr>
        <w:t xml:space="preserve"> </w:t>
      </w:r>
      <w:r>
        <w:rPr>
          <w:rFonts w:ascii="Arial" w:hAnsi="Arial" w:cs="Arial"/>
          <w:snapToGrid w:val="0"/>
          <w:sz w:val="22"/>
          <w:szCs w:val="22"/>
        </w:rPr>
        <w:t xml:space="preserve">te percepcija </w:t>
      </w:r>
      <w:r w:rsidRPr="00FA1425">
        <w:rPr>
          <w:rFonts w:ascii="Arial" w:hAnsi="Arial" w:cs="Arial"/>
          <w:snapToGrid w:val="0"/>
          <w:sz w:val="22"/>
          <w:szCs w:val="22"/>
        </w:rPr>
        <w:t>problem</w:t>
      </w:r>
      <w:r>
        <w:rPr>
          <w:rFonts w:ascii="Arial" w:hAnsi="Arial" w:cs="Arial"/>
          <w:snapToGrid w:val="0"/>
          <w:sz w:val="22"/>
          <w:szCs w:val="22"/>
        </w:rPr>
        <w:t>a</w:t>
      </w:r>
      <w:r w:rsidRPr="00FA1425">
        <w:rPr>
          <w:rFonts w:ascii="Arial" w:hAnsi="Arial" w:cs="Arial"/>
          <w:snapToGrid w:val="0"/>
          <w:sz w:val="22"/>
          <w:szCs w:val="22"/>
        </w:rPr>
        <w:t xml:space="preserve"> </w:t>
      </w:r>
      <w:r>
        <w:rPr>
          <w:rFonts w:ascii="Arial" w:hAnsi="Arial" w:cs="Arial"/>
          <w:snapToGrid w:val="0"/>
          <w:sz w:val="22"/>
          <w:szCs w:val="22"/>
        </w:rPr>
        <w:t xml:space="preserve">i potreba </w:t>
      </w:r>
      <w:r w:rsidRPr="00FA1425">
        <w:rPr>
          <w:rFonts w:ascii="Arial" w:hAnsi="Arial" w:cs="Arial"/>
          <w:snapToGrid w:val="0"/>
          <w:sz w:val="22"/>
          <w:szCs w:val="22"/>
        </w:rPr>
        <w:t xml:space="preserve">mladih </w:t>
      </w:r>
      <w:r>
        <w:rPr>
          <w:rFonts w:ascii="Arial" w:hAnsi="Arial" w:cs="Arial"/>
          <w:snapToGrid w:val="0"/>
          <w:sz w:val="22"/>
          <w:szCs w:val="22"/>
        </w:rPr>
        <w:t>u</w:t>
      </w:r>
      <w:r w:rsidRPr="00FA1425">
        <w:rPr>
          <w:rFonts w:ascii="Arial" w:hAnsi="Arial" w:cs="Arial"/>
          <w:snapToGrid w:val="0"/>
          <w:sz w:val="22"/>
          <w:szCs w:val="22"/>
        </w:rPr>
        <w:t xml:space="preserve"> </w:t>
      </w:r>
      <w:r>
        <w:rPr>
          <w:rFonts w:ascii="Arial" w:hAnsi="Arial" w:cs="Arial"/>
          <w:snapToGrid w:val="0"/>
          <w:sz w:val="22"/>
          <w:szCs w:val="22"/>
        </w:rPr>
        <w:t xml:space="preserve">ispitivanim </w:t>
      </w:r>
      <w:r w:rsidRPr="00FA1425">
        <w:rPr>
          <w:rFonts w:ascii="Arial" w:hAnsi="Arial" w:cs="Arial"/>
          <w:snapToGrid w:val="0"/>
          <w:sz w:val="22"/>
          <w:szCs w:val="22"/>
        </w:rPr>
        <w:t>područjima;</w:t>
      </w:r>
    </w:p>
    <w:p w:rsidR="00E91372" w:rsidRDefault="00E91372" w:rsidP="00AB5746">
      <w:pPr>
        <w:widowControl w:val="0"/>
        <w:numPr>
          <w:ilvl w:val="0"/>
          <w:numId w:val="2"/>
        </w:numPr>
        <w:ind w:left="714" w:hanging="357"/>
        <w:rPr>
          <w:rFonts w:ascii="Arial" w:hAnsi="Arial" w:cs="Arial"/>
          <w:snapToGrid w:val="0"/>
          <w:sz w:val="22"/>
          <w:szCs w:val="22"/>
        </w:rPr>
      </w:pPr>
      <w:r>
        <w:rPr>
          <w:rFonts w:ascii="Arial" w:hAnsi="Arial" w:cs="Arial"/>
          <w:snapToGrid w:val="0"/>
          <w:sz w:val="22"/>
          <w:szCs w:val="22"/>
        </w:rPr>
        <w:t>stavovi i vrijednosti mladih kao okvir za razumijevanje njihova ponašanja, problema i aspiracija</w:t>
      </w:r>
      <w:r w:rsidRPr="00FA1425">
        <w:rPr>
          <w:rFonts w:ascii="Arial" w:hAnsi="Arial" w:cs="Arial"/>
          <w:snapToGrid w:val="0"/>
          <w:sz w:val="22"/>
          <w:szCs w:val="22"/>
        </w:rPr>
        <w:t>.</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Primjena upitnika bi</w:t>
      </w:r>
      <w:r>
        <w:rPr>
          <w:rFonts w:ascii="Arial" w:hAnsi="Arial" w:cs="Arial"/>
          <w:iCs/>
          <w:color w:val="000000"/>
          <w:sz w:val="22"/>
          <w:szCs w:val="22"/>
        </w:rPr>
        <w:t>la</w:t>
      </w:r>
      <w:r w:rsidRPr="00444C5F">
        <w:rPr>
          <w:rFonts w:ascii="Arial" w:hAnsi="Arial" w:cs="Arial"/>
          <w:iCs/>
          <w:color w:val="000000"/>
          <w:sz w:val="22"/>
          <w:szCs w:val="22"/>
        </w:rPr>
        <w:t xml:space="preserve"> </w:t>
      </w:r>
      <w:r>
        <w:rPr>
          <w:rFonts w:ascii="Arial" w:hAnsi="Arial" w:cs="Arial"/>
          <w:iCs/>
          <w:color w:val="000000"/>
          <w:sz w:val="22"/>
          <w:szCs w:val="22"/>
        </w:rPr>
        <w:t>j</w:t>
      </w:r>
      <w:r w:rsidRPr="00444C5F">
        <w:rPr>
          <w:rFonts w:ascii="Arial" w:hAnsi="Arial" w:cs="Arial"/>
          <w:iCs/>
          <w:color w:val="000000"/>
          <w:sz w:val="22"/>
          <w:szCs w:val="22"/>
        </w:rPr>
        <w:t>e individualna i odvija</w:t>
      </w:r>
      <w:r>
        <w:rPr>
          <w:rFonts w:ascii="Arial" w:hAnsi="Arial" w:cs="Arial"/>
          <w:iCs/>
          <w:color w:val="000000"/>
          <w:sz w:val="22"/>
          <w:szCs w:val="22"/>
        </w:rPr>
        <w:t>la</w:t>
      </w:r>
      <w:r w:rsidRPr="00444C5F">
        <w:rPr>
          <w:rFonts w:ascii="Arial" w:hAnsi="Arial" w:cs="Arial"/>
          <w:iCs/>
          <w:color w:val="000000"/>
          <w:sz w:val="22"/>
          <w:szCs w:val="22"/>
        </w:rPr>
        <w:t xml:space="preserve"> se u domu ispitanika. Svaki </w:t>
      </w:r>
      <w:r>
        <w:rPr>
          <w:rFonts w:ascii="Arial" w:hAnsi="Arial" w:cs="Arial"/>
          <w:iCs/>
          <w:color w:val="000000"/>
          <w:sz w:val="22"/>
          <w:szCs w:val="22"/>
        </w:rPr>
        <w:t>j</w:t>
      </w:r>
      <w:r w:rsidRPr="00444C5F">
        <w:rPr>
          <w:rFonts w:ascii="Arial" w:hAnsi="Arial" w:cs="Arial"/>
          <w:iCs/>
          <w:color w:val="000000"/>
          <w:sz w:val="22"/>
          <w:szCs w:val="22"/>
        </w:rPr>
        <w:t>e ispitanik odgovara</w:t>
      </w:r>
      <w:r>
        <w:rPr>
          <w:rFonts w:ascii="Arial" w:hAnsi="Arial" w:cs="Arial"/>
          <w:iCs/>
          <w:color w:val="000000"/>
          <w:sz w:val="22"/>
          <w:szCs w:val="22"/>
        </w:rPr>
        <w:t>o</w:t>
      </w:r>
      <w:r w:rsidRPr="00444C5F">
        <w:rPr>
          <w:rFonts w:ascii="Arial" w:hAnsi="Arial" w:cs="Arial"/>
          <w:iCs/>
          <w:color w:val="000000"/>
          <w:sz w:val="22"/>
          <w:szCs w:val="22"/>
        </w:rPr>
        <w:t xml:space="preserve"> samostalno, nakon prethodno dobivenih uputa od strane anketara.</w:t>
      </w:r>
      <w:r>
        <w:rPr>
          <w:rFonts w:ascii="Arial" w:hAnsi="Arial" w:cs="Arial"/>
          <w:iCs/>
          <w:color w:val="000000"/>
          <w:sz w:val="22"/>
          <w:szCs w:val="22"/>
        </w:rPr>
        <w:t xml:space="preserve"> Popunjavanje upitnika trajalo je prosječno 50 minuta.</w:t>
      </w:r>
    </w:p>
    <w:p w:rsidR="00E91372" w:rsidRPr="003045C3"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 xml:space="preserve">Za unos i </w:t>
      </w:r>
      <w:r w:rsidRPr="00806E03">
        <w:rPr>
          <w:rFonts w:ascii="Arial" w:hAnsi="Arial" w:cs="Arial"/>
          <w:i/>
          <w:iCs/>
          <w:color w:val="000000"/>
          <w:sz w:val="22"/>
          <w:szCs w:val="22"/>
        </w:rPr>
        <w:t>obradu podataka</w:t>
      </w:r>
      <w:r w:rsidRPr="00444C5F">
        <w:rPr>
          <w:rFonts w:ascii="Arial" w:hAnsi="Arial" w:cs="Arial"/>
          <w:iCs/>
          <w:color w:val="000000"/>
          <w:sz w:val="22"/>
          <w:szCs w:val="22"/>
        </w:rPr>
        <w:t xml:space="preserve"> kori</w:t>
      </w:r>
      <w:r>
        <w:rPr>
          <w:rFonts w:ascii="Arial" w:hAnsi="Arial" w:cs="Arial"/>
          <w:iCs/>
          <w:color w:val="000000"/>
          <w:sz w:val="22"/>
          <w:szCs w:val="22"/>
        </w:rPr>
        <w:t xml:space="preserve">šten je </w:t>
      </w:r>
      <w:r w:rsidRPr="00444C5F">
        <w:rPr>
          <w:rFonts w:ascii="Arial" w:hAnsi="Arial" w:cs="Arial"/>
          <w:iCs/>
          <w:color w:val="000000"/>
          <w:sz w:val="22"/>
          <w:szCs w:val="22"/>
        </w:rPr>
        <w:t>SPSS programski paket. Obrada podataka uključi</w:t>
      </w:r>
      <w:r>
        <w:rPr>
          <w:rFonts w:ascii="Arial" w:hAnsi="Arial" w:cs="Arial"/>
          <w:iCs/>
          <w:color w:val="000000"/>
          <w:sz w:val="22"/>
          <w:szCs w:val="22"/>
        </w:rPr>
        <w:t>la</w:t>
      </w:r>
      <w:r w:rsidRPr="00444C5F">
        <w:rPr>
          <w:rFonts w:ascii="Arial" w:hAnsi="Arial" w:cs="Arial"/>
          <w:iCs/>
          <w:color w:val="000000"/>
          <w:sz w:val="22"/>
          <w:szCs w:val="22"/>
        </w:rPr>
        <w:t xml:space="preserve"> </w:t>
      </w:r>
      <w:r>
        <w:rPr>
          <w:rFonts w:ascii="Arial" w:hAnsi="Arial" w:cs="Arial"/>
          <w:iCs/>
          <w:color w:val="000000"/>
          <w:sz w:val="22"/>
          <w:szCs w:val="22"/>
        </w:rPr>
        <w:t>j</w:t>
      </w:r>
      <w:r w:rsidRPr="00444C5F">
        <w:rPr>
          <w:rFonts w:ascii="Arial" w:hAnsi="Arial" w:cs="Arial"/>
          <w:iCs/>
          <w:color w:val="000000"/>
          <w:sz w:val="22"/>
          <w:szCs w:val="22"/>
        </w:rPr>
        <w:t xml:space="preserve">e sljedeće </w:t>
      </w:r>
      <w:r>
        <w:rPr>
          <w:rFonts w:ascii="Arial" w:hAnsi="Arial" w:cs="Arial"/>
          <w:iCs/>
          <w:color w:val="000000"/>
          <w:sz w:val="22"/>
          <w:szCs w:val="22"/>
        </w:rPr>
        <w:t xml:space="preserve">analize i </w:t>
      </w:r>
      <w:r w:rsidRPr="00444C5F">
        <w:rPr>
          <w:rFonts w:ascii="Arial" w:hAnsi="Arial" w:cs="Arial"/>
          <w:iCs/>
          <w:color w:val="000000"/>
          <w:sz w:val="22"/>
          <w:szCs w:val="22"/>
        </w:rPr>
        <w:t>postupke:</w:t>
      </w:r>
    </w:p>
    <w:tbl>
      <w:tblPr>
        <w:tblW w:w="9468" w:type="dxa"/>
        <w:tblCellMar>
          <w:top w:w="28" w:type="dxa"/>
          <w:bottom w:w="28" w:type="dxa"/>
        </w:tblCellMar>
        <w:tblLook w:val="01E0" w:firstRow="1" w:lastRow="1" w:firstColumn="1" w:lastColumn="1" w:noHBand="0" w:noVBand="0"/>
      </w:tblPr>
      <w:tblGrid>
        <w:gridCol w:w="3095"/>
        <w:gridCol w:w="6373"/>
      </w:tblGrid>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t>univarijatna analiza</w:t>
            </w:r>
          </w:p>
        </w:tc>
        <w:tc>
          <w:tcPr>
            <w:tcW w:w="6373" w:type="dxa"/>
          </w:tcPr>
          <w:p w:rsidR="00E91372" w:rsidRPr="00C1210C" w:rsidRDefault="00E91372" w:rsidP="00AB5746">
            <w:pPr>
              <w:numPr>
                <w:ilvl w:val="1"/>
                <w:numId w:val="3"/>
              </w:numPr>
              <w:rPr>
                <w:rFonts w:ascii="Arial" w:hAnsi="Arial" w:cs="Arial"/>
              </w:rPr>
            </w:pPr>
            <w:r w:rsidRPr="00C1210C">
              <w:rPr>
                <w:rFonts w:ascii="Arial" w:hAnsi="Arial" w:cs="Arial"/>
                <w:sz w:val="22"/>
                <w:szCs w:val="22"/>
              </w:rPr>
              <w:t xml:space="preserve">izračunavanje frekvencija i postotaka odgovora; </w:t>
            </w:r>
          </w:p>
        </w:tc>
      </w:tr>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lastRenderedPageBreak/>
              <w:t>bivarijatne analize</w:t>
            </w:r>
          </w:p>
        </w:tc>
        <w:tc>
          <w:tcPr>
            <w:tcW w:w="6373" w:type="dxa"/>
          </w:tcPr>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upotrebom hi-kvadrat testa, odnosno rezultirajućih povezanosti testiranjem koeficijenata kontingencije;</w:t>
            </w:r>
          </w:p>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primjenom t-testa;</w:t>
            </w:r>
          </w:p>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primjenom analize varijance;</w:t>
            </w:r>
          </w:p>
        </w:tc>
      </w:tr>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t>multivarijatna analiza</w:t>
            </w:r>
          </w:p>
        </w:tc>
        <w:tc>
          <w:tcPr>
            <w:tcW w:w="6373" w:type="dxa"/>
          </w:tcPr>
          <w:p w:rsidR="00E91372" w:rsidRPr="00500322" w:rsidRDefault="00E91372" w:rsidP="00500322">
            <w:pPr>
              <w:numPr>
                <w:ilvl w:val="1"/>
                <w:numId w:val="3"/>
              </w:numPr>
              <w:rPr>
                <w:rFonts w:ascii="Arial" w:hAnsi="Arial" w:cs="Arial"/>
              </w:rPr>
            </w:pPr>
            <w:r w:rsidRPr="00C1210C">
              <w:rPr>
                <w:rFonts w:ascii="Arial" w:hAnsi="Arial" w:cs="Arial"/>
                <w:sz w:val="22"/>
                <w:szCs w:val="22"/>
              </w:rPr>
              <w:t>hijerarhijska faktorska analiza</w:t>
            </w:r>
            <w:r>
              <w:rPr>
                <w:rFonts w:ascii="Arial" w:hAnsi="Arial" w:cs="Arial"/>
                <w:sz w:val="22"/>
                <w:szCs w:val="22"/>
              </w:rPr>
              <w:t>.</w:t>
            </w:r>
          </w:p>
        </w:tc>
      </w:tr>
    </w:tbl>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Za utvrđivanje i analizu unutargeneracijskog diferenciranja mladih korišteno je sedam tzv. nezavisnih varijabli, odnosno sociodemografskih obilježja: spol, dobna kohorta, socioprofesionalni status, stupanj obrazovanja ispitanika, stupanj obrazovanja oca, rezidencijalni status i regionalna pripadnost. Pritom se tumače samo one razlike koje su statistički značajne na razini .000.</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Osim navedenih provedena je i komparativna analiza korištenjem podataka iz dva ranija istraživanja mladih u Hrvatskoj u kojima su također anketirani ispitanici u dobi od 15 do 29 godina: </w:t>
      </w:r>
      <w:r>
        <w:rPr>
          <w:rFonts w:ascii="Arial" w:hAnsi="Arial" w:cs="Arial"/>
          <w:i/>
          <w:iCs/>
          <w:color w:val="000000"/>
          <w:sz w:val="22"/>
          <w:szCs w:val="22"/>
        </w:rPr>
        <w:t>Vrijednosni sustav mladih i društvene promjene u Hrvatskoj</w:t>
      </w:r>
      <w:r>
        <w:rPr>
          <w:rFonts w:ascii="Arial" w:hAnsi="Arial" w:cs="Arial"/>
          <w:iCs/>
          <w:color w:val="000000"/>
          <w:sz w:val="22"/>
          <w:szCs w:val="22"/>
        </w:rPr>
        <w:t xml:space="preserve"> iz 1999. godine (N=1.700 ispitanika) i </w:t>
      </w:r>
      <w:r>
        <w:rPr>
          <w:rFonts w:ascii="Arial" w:hAnsi="Arial" w:cs="Arial"/>
          <w:i/>
          <w:iCs/>
          <w:color w:val="000000"/>
          <w:sz w:val="22"/>
          <w:szCs w:val="22"/>
        </w:rPr>
        <w:t>Mladi i europski integracijski procesi</w:t>
      </w:r>
      <w:r>
        <w:rPr>
          <w:rFonts w:ascii="Arial" w:hAnsi="Arial" w:cs="Arial"/>
          <w:iCs/>
          <w:color w:val="000000"/>
          <w:sz w:val="22"/>
          <w:szCs w:val="22"/>
        </w:rPr>
        <w:t xml:space="preserve"> iz 2004. godine (N=2.000 ispitanika). Ta istraživanja proveo je Institut za društvena istraživanja, financiralo ih je Ministarstvo znanosti, obrazovanja i sporta, a sufinancirao Državni zavod za zaštitu obitelji, materinstva i mladeži. Rezultati oba istraživanja također su korišteni kao znanstvena podloga za izradu nacionalnih programa za mlade usvojenih 2003. i 2009. godine.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rPr>
          <w:rFonts w:ascii="Arial" w:hAnsi="Arial" w:cs="Arial"/>
          <w:i/>
          <w:sz w:val="22"/>
          <w:szCs w:val="22"/>
        </w:rPr>
      </w:pPr>
      <w:r w:rsidRPr="00444C5F">
        <w:rPr>
          <w:rFonts w:ascii="Arial" w:hAnsi="Arial" w:cs="Arial"/>
          <w:i/>
          <w:sz w:val="22"/>
          <w:szCs w:val="22"/>
        </w:rPr>
        <w:t>1.3. Uzorak mladih</w:t>
      </w:r>
    </w:p>
    <w:p w:rsidR="00E91372" w:rsidRPr="003045C3"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color w:val="000000"/>
          <w:sz w:val="22"/>
          <w:szCs w:val="22"/>
        </w:rPr>
        <w:t xml:space="preserve">Uzorak mladih činilo je </w:t>
      </w:r>
      <w:r w:rsidRPr="00FA1425">
        <w:rPr>
          <w:rFonts w:ascii="Arial" w:hAnsi="Arial" w:cs="Arial"/>
          <w:color w:val="000000"/>
          <w:sz w:val="22"/>
          <w:szCs w:val="22"/>
        </w:rPr>
        <w:t>2</w:t>
      </w:r>
      <w:r>
        <w:rPr>
          <w:rFonts w:ascii="Arial" w:hAnsi="Arial" w:cs="Arial"/>
          <w:color w:val="000000"/>
          <w:sz w:val="22"/>
          <w:szCs w:val="22"/>
        </w:rPr>
        <w:t>.</w:t>
      </w:r>
      <w:r w:rsidRPr="00FA1425">
        <w:rPr>
          <w:rFonts w:ascii="Arial" w:hAnsi="Arial" w:cs="Arial"/>
          <w:color w:val="000000"/>
          <w:sz w:val="22"/>
          <w:szCs w:val="22"/>
        </w:rPr>
        <w:t>000 ispitanika u dobi od 15 do 29 godina</w:t>
      </w:r>
      <w:r>
        <w:rPr>
          <w:rFonts w:ascii="Arial" w:hAnsi="Arial" w:cs="Arial"/>
          <w:color w:val="000000"/>
          <w:sz w:val="22"/>
          <w:szCs w:val="22"/>
        </w:rPr>
        <w:t xml:space="preserve"> iz cijele Hrvatske. Uzorak je konstruiran kao troetapni probabilistički uzorak kako bi se osigurala njegova reprezentativnost za istraživanu populaciju. U prvom koraku obavljen je odabir lokacija anketiranja sistematskim izborom s liste naselja u Republici Hrvatskoj, svrstanih po županijama i veličini naselja, čime je postignut zadovoljavajući prostorni raspored i adekvatan odnos urbanog i ruralnog stanovništva. U drugoj etapi su sustavno odabrana domaćinstava u izabranim naseljima, a u trećoj etapi obavljen je izbor (metodom posljednjeg rođendana) jednog ispitanika u domaćinstvu u kojem žive osobe u zadanoj dobnoj kategoriji.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Anketiranje je provedeno u 175 naselja: 56 gradova (Zagreb, tri regionalna centra i 52 druga grada) i 119 seoskih naselja. Terensko prikupljanje podataka trajalo je od sredine travnja do kraja lipnja 2013. godine.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Naknadnim ponderiranjem izvršena je korekcija realiziranog uzorka mladih zbog disproporcija nastalih u pogledu dobnih kohorti i spola, a što je bila posljedica nejednake dostupnosti svih podskupina mladih </w:t>
      </w:r>
      <w:r w:rsidRPr="00005363">
        <w:rPr>
          <w:rFonts w:ascii="Arial" w:hAnsi="Arial" w:cs="Arial"/>
          <w:iCs/>
          <w:color w:val="000000"/>
          <w:sz w:val="22"/>
          <w:szCs w:val="22"/>
        </w:rPr>
        <w:t>dosegu</w:t>
      </w:r>
      <w:r>
        <w:rPr>
          <w:rFonts w:ascii="Arial" w:hAnsi="Arial" w:cs="Arial"/>
          <w:iCs/>
          <w:color w:val="000000"/>
          <w:sz w:val="22"/>
          <w:szCs w:val="22"/>
        </w:rPr>
        <w:t xml:space="preserve"> anketara.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U tablici 1.1 prikazana su sociodemografska obilježja koja se u daljnjoj analizi koriste za međusobnu usporedbu različitih podskupina ispitanika.</w:t>
      </w:r>
      <w:r w:rsidRPr="002F0032">
        <w:rPr>
          <w:rFonts w:ascii="Arial" w:hAnsi="Arial" w:cs="Arial"/>
          <w:iCs/>
          <w:color w:val="000000"/>
          <w:sz w:val="22"/>
          <w:szCs w:val="22"/>
        </w:rPr>
        <w:t xml:space="preserve"> </w:t>
      </w:r>
      <w:r>
        <w:rPr>
          <w:rFonts w:ascii="Arial" w:hAnsi="Arial" w:cs="Arial"/>
          <w:iCs/>
          <w:color w:val="000000"/>
          <w:sz w:val="22"/>
          <w:szCs w:val="22"/>
        </w:rPr>
        <w:t xml:space="preserve">Prikazani podaci ujedno daju osnovne informacije o strukturi uzorka mladih i omogućuju uvid u neke </w:t>
      </w:r>
      <w:r>
        <w:rPr>
          <w:rFonts w:ascii="Arial" w:hAnsi="Arial" w:cs="Arial"/>
          <w:iCs/>
          <w:color w:val="000000"/>
          <w:sz w:val="22"/>
          <w:szCs w:val="22"/>
        </w:rPr>
        <w:lastRenderedPageBreak/>
        <w:t>tendencije koje su važne za razumijevanje kako suvremenog društvenog konteksta u kojem mladi sazrijevaju tako i nekih generacijskih specifičnosti.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1</w:t>
      </w:r>
      <w:r w:rsidRPr="0065308E">
        <w:rPr>
          <w:rFonts w:ascii="Arial" w:hAnsi="Arial" w:cs="Arial"/>
          <w:i/>
          <w:iCs/>
          <w:color w:val="000000"/>
          <w:sz w:val="22"/>
          <w:szCs w:val="22"/>
        </w:rPr>
        <w:t>.1</w:t>
      </w:r>
      <w:r>
        <w:rPr>
          <w:rFonts w:ascii="Arial" w:hAnsi="Arial" w:cs="Arial"/>
          <w:color w:val="000000"/>
          <w:sz w:val="22"/>
          <w:szCs w:val="22"/>
        </w:rPr>
        <w:t>: Struktura uzorka mladih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4253"/>
        <w:gridCol w:w="1134"/>
      </w:tblGrid>
      <w:tr w:rsidR="00E91372" w:rsidRPr="00C1210C">
        <w:tc>
          <w:tcPr>
            <w:tcW w:w="4253" w:type="dxa"/>
            <w:tcBorders>
              <w:top w:val="single" w:sz="12" w:space="0" w:color="auto"/>
            </w:tcBorders>
          </w:tcPr>
          <w:p w:rsidR="00E91372" w:rsidRPr="00C1210C" w:rsidRDefault="00E91372" w:rsidP="00AB5746">
            <w:pPr>
              <w:rPr>
                <w:rFonts w:ascii="Arial" w:hAnsi="Arial" w:cs="Arial"/>
                <w:b/>
                <w:sz w:val="20"/>
                <w:szCs w:val="20"/>
              </w:rPr>
            </w:pPr>
            <w:r w:rsidRPr="00C1210C">
              <w:rPr>
                <w:rFonts w:ascii="Arial" w:hAnsi="Arial" w:cs="Arial"/>
                <w:b/>
                <w:sz w:val="20"/>
                <w:szCs w:val="20"/>
              </w:rPr>
              <w:t>Obilježja</w:t>
            </w:r>
          </w:p>
        </w:tc>
        <w:tc>
          <w:tcPr>
            <w:tcW w:w="1134" w:type="dxa"/>
            <w:tcBorders>
              <w:top w:val="single" w:sz="12" w:space="0" w:color="auto"/>
            </w:tcBorders>
          </w:tcPr>
          <w:p w:rsidR="00E91372" w:rsidRPr="00C1210C" w:rsidRDefault="00E91372" w:rsidP="00AB5746">
            <w:pPr>
              <w:jc w:val="center"/>
              <w:rPr>
                <w:rFonts w:ascii="Arial" w:hAnsi="Arial" w:cs="Arial"/>
                <w:b/>
                <w:sz w:val="20"/>
                <w:szCs w:val="20"/>
              </w:rPr>
            </w:pPr>
            <w:r w:rsidRPr="00C1210C">
              <w:rPr>
                <w:rFonts w:ascii="Arial" w:hAnsi="Arial" w:cs="Arial"/>
                <w:b/>
                <w:sz w:val="20"/>
                <w:szCs w:val="20"/>
              </w:rPr>
              <w:t>%</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Spol</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Muški</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51,1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Ženski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48,9</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Dob</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15-19 godina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30,7</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20-24 godine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33,0</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25-29 godina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36,3</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Stalno mjesto boravka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Selo</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39,4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Grad</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35,1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Regionalni centar (Osijek, Rijeka, Split)</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9,5</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Zagreb</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16,0</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Socioprofesionalni status</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Učenici</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25,8</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Studenti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28,4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Nezaposleni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19,3</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Zaposleni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25,6</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Poljoprivrednici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0,9</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Stupanj obrazovanja ispitanika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(Ne)završena osnovna škola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27,8</w:t>
            </w:r>
          </w:p>
        </w:tc>
      </w:tr>
      <w:tr w:rsidR="00E91372" w:rsidRPr="00C1210C">
        <w:tc>
          <w:tcPr>
            <w:tcW w:w="4253" w:type="dxa"/>
            <w:tcBorders>
              <w:top w:val="nil"/>
              <w:bottom w:val="nil"/>
            </w:tcBorders>
          </w:tcPr>
          <w:p w:rsidR="00E91372" w:rsidRPr="00C1210C" w:rsidRDefault="00E91372" w:rsidP="00500322">
            <w:pPr>
              <w:ind w:left="340"/>
              <w:rPr>
                <w:rFonts w:ascii="Arial" w:hAnsi="Arial" w:cs="Arial"/>
                <w:sz w:val="20"/>
                <w:szCs w:val="20"/>
              </w:rPr>
            </w:pPr>
            <w:r w:rsidRPr="00C1210C">
              <w:rPr>
                <w:rFonts w:ascii="Arial" w:hAnsi="Arial" w:cs="Arial"/>
                <w:sz w:val="20"/>
                <w:szCs w:val="20"/>
              </w:rPr>
              <w:t>Trogodišnja s</w:t>
            </w:r>
            <w:r>
              <w:rPr>
                <w:rFonts w:ascii="Arial" w:hAnsi="Arial" w:cs="Arial"/>
                <w:sz w:val="20"/>
                <w:szCs w:val="20"/>
              </w:rPr>
              <w:t>tručna</w:t>
            </w:r>
            <w:r w:rsidRPr="00C1210C">
              <w:rPr>
                <w:rFonts w:ascii="Arial" w:hAnsi="Arial" w:cs="Arial"/>
                <w:sz w:val="20"/>
                <w:szCs w:val="20"/>
              </w:rPr>
              <w:t xml:space="preserve">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12,5</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Četverogodišnja srednja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42,0</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Preddiplomski / diplomski studij i više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17,7</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Stupanj obrazovanja oca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(Ne)završena osnovna škola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8,8</w:t>
            </w:r>
          </w:p>
        </w:tc>
      </w:tr>
      <w:tr w:rsidR="00E91372" w:rsidRPr="00C1210C">
        <w:tc>
          <w:tcPr>
            <w:tcW w:w="4253" w:type="dxa"/>
            <w:tcBorders>
              <w:top w:val="nil"/>
              <w:bottom w:val="nil"/>
            </w:tcBorders>
          </w:tcPr>
          <w:p w:rsidR="00E91372" w:rsidRPr="00C1210C" w:rsidRDefault="00E91372" w:rsidP="00500322">
            <w:pPr>
              <w:ind w:left="340"/>
              <w:rPr>
                <w:rFonts w:ascii="Arial" w:hAnsi="Arial" w:cs="Arial"/>
                <w:sz w:val="20"/>
                <w:szCs w:val="20"/>
              </w:rPr>
            </w:pPr>
            <w:r w:rsidRPr="00C1210C">
              <w:rPr>
                <w:rFonts w:ascii="Arial" w:hAnsi="Arial" w:cs="Arial"/>
                <w:sz w:val="20"/>
                <w:szCs w:val="20"/>
              </w:rPr>
              <w:t>Trogodišnja s</w:t>
            </w:r>
            <w:r>
              <w:rPr>
                <w:rFonts w:ascii="Arial" w:hAnsi="Arial" w:cs="Arial"/>
                <w:sz w:val="20"/>
                <w:szCs w:val="20"/>
              </w:rPr>
              <w:t>tručna</w:t>
            </w:r>
            <w:r w:rsidRPr="00C1210C">
              <w:rPr>
                <w:rFonts w:ascii="Arial" w:hAnsi="Arial" w:cs="Arial"/>
                <w:sz w:val="20"/>
                <w:szCs w:val="20"/>
              </w:rPr>
              <w:t xml:space="preserve">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27,4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Četverogodišnja srednja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39,6</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VŠS, VSS i više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24,2</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Regionalna pripadnost</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Sjeverna Hrvatska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23,4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Središnja Hrvatska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8,1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Istra i Primorje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11,7</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Istočna Hrvatska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18,8</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Dalmacija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20,2</w:t>
            </w:r>
          </w:p>
        </w:tc>
      </w:tr>
      <w:tr w:rsidR="00E91372" w:rsidRPr="00C1210C">
        <w:tc>
          <w:tcPr>
            <w:tcW w:w="4253" w:type="dxa"/>
            <w:tcBorders>
              <w:top w:val="nil"/>
              <w:bottom w:val="single" w:sz="12" w:space="0" w:color="auto"/>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Grad Zagreb</w:t>
            </w:r>
          </w:p>
        </w:tc>
        <w:tc>
          <w:tcPr>
            <w:tcW w:w="1134" w:type="dxa"/>
            <w:tcBorders>
              <w:top w:val="nil"/>
              <w:bottom w:val="single" w:sz="12" w:space="0" w:color="auto"/>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17,8</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Spolna struktura mladih u uzorku odgovara službenim statističkim podacima i ne zahtijeva dodatna pojašnjenja. No, zato su zanimljive dobne kohorte prije svega zato jer jasno ukazuju na trend smanjivanja broja mladih u Hrvatskoj pa su tako oni u </w:t>
      </w:r>
      <w:r>
        <w:rPr>
          <w:rFonts w:ascii="Arial" w:hAnsi="Arial" w:cs="Arial"/>
          <w:iCs/>
          <w:color w:val="000000"/>
          <w:sz w:val="22"/>
          <w:szCs w:val="22"/>
        </w:rPr>
        <w:lastRenderedPageBreak/>
        <w:t xml:space="preserve">najstarijoj dobnoj kohorti cca 5% više zastupljeni u ukupnom kontingentu mladih od onih iz najmlađe dobne kohorte. U tom sklopu nije suvišno dodati da prosječna dob ispitanika iznosi 22.4 godine, a da su ispitivanjem bili obuhvaćeni mladi rođeni između 1984. i 1998. godine. Iz toga slijedi da je preko 60% ispitanika rođeno u samostalnoj Hrvatskoj te da su se gotovi svi od početka obrazovali u novom društvenom i političkom poretku. Po tome se uvelike razlikuju od mladih obuhvaćenih istraživanjima iz 2004. i 1999. godine kada su još uvijek svi bili rođeni u bivšoj Jugoslaviji i socijalističkoj Hrvatskoj (ukupno gledajući, u razdoblju između 1970. i 1989. godine), te unutar sebe bili podijeljeni na starije kohorte mladih čije se obrazovanje potpuno ili u većoj mjeri odvijalo u bivšem sustavu i one najmlađe čije se školovanje zbivalo u novom sustavu. Ukratko, ovo je prvo istraživanje u kojem su svi mladi u dobi od 15 do 29 godina izjednačeni po tome </w:t>
      </w:r>
      <w:r w:rsidRPr="009C16AE">
        <w:rPr>
          <w:rFonts w:ascii="Arial" w:hAnsi="Arial" w:cs="Arial"/>
          <w:iCs/>
          <w:color w:val="000000"/>
          <w:sz w:val="22"/>
          <w:szCs w:val="22"/>
        </w:rPr>
        <w:t>što</w:t>
      </w:r>
      <w:r>
        <w:rPr>
          <w:rFonts w:ascii="Arial" w:hAnsi="Arial" w:cs="Arial"/>
          <w:iCs/>
          <w:color w:val="000000"/>
          <w:sz w:val="22"/>
          <w:szCs w:val="22"/>
        </w:rPr>
        <w:t xml:space="preserve"> su obrazovani u istom društvenom i političkom sustavu, što znači da se njihova školska socijalizacija odvijala u istom okruženju.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Socioprofesionalni status ispitanika pokazuje da se preko polovice anketirane mladeži nalazi u procesu obrazovanja, a kada se njima pribroje nezaposleni proizlazi da gotovo tri četvrtine mladih iz uzorka socioekonomski ovisi o obitelji, prije svega roditeljima. Stupanj obrazovanja ispitane mladeži pokazuje da je došlo do opadanja broja onih koji završavaju trogodišnje stručne škole za radnička (industrijska i zanatska) zanimanja</w:t>
      </w:r>
      <w:r w:rsidRPr="00B94638">
        <w:rPr>
          <w:rFonts w:ascii="Arial" w:hAnsi="Arial" w:cs="Arial"/>
          <w:iCs/>
          <w:color w:val="000000"/>
          <w:sz w:val="22"/>
          <w:szCs w:val="22"/>
        </w:rPr>
        <w:t>,</w:t>
      </w:r>
      <w:r>
        <w:rPr>
          <w:rFonts w:ascii="Arial" w:hAnsi="Arial" w:cs="Arial"/>
          <w:iCs/>
          <w:color w:val="000000"/>
          <w:sz w:val="22"/>
          <w:szCs w:val="22"/>
        </w:rPr>
        <w:t xml:space="preserve"> budući da je takvih 2004. godine bilo 5% više uz istodoban porast broja onih koji stječu neki stupanj akademskog obrazovanja (kojih je prije desetak godina bilo 6% manje nego danas). Potonji trendovi jasno ukazuju na to da se mladi ponašaju u skladu s društvenim okolnostima: deindustrijalizacija smanjuje potrebu za industrijskim radnicima što demotivira mlade da se osposobljavaju za nekada konjunkturne struke i zanimanja, a stalni rast zahtjeva za sve obrazovanijom radnom snagom motivira ih da stječu sve više razine obrazovanja (pri čemu trajnu ulogu ima i odgađanje trenutka za ulazak na tržište rada). Upravo zato što je nešto preko 50% ispitanika još uključeno u obrazovni proces pokazuje se da su njihovi očevi u prosjeku obrazovaniji od mladih, ali logično je očekivati da će se po završetku školovanja ispitanika situacija promijeniti u njihovu korist </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005363">
        <w:rPr>
          <w:rFonts w:ascii="Arial" w:hAnsi="Arial" w:cs="Arial"/>
          <w:iCs/>
          <w:color w:val="000000"/>
          <w:sz w:val="22"/>
          <w:szCs w:val="22"/>
        </w:rPr>
        <w:t>No zanimljivo</w:t>
      </w:r>
      <w:r>
        <w:rPr>
          <w:rFonts w:ascii="Arial" w:hAnsi="Arial" w:cs="Arial"/>
          <w:iCs/>
          <w:color w:val="000000"/>
          <w:sz w:val="22"/>
          <w:szCs w:val="22"/>
        </w:rPr>
        <w:t xml:space="preserve"> je da usporedba s podacima od prije desetak godina pokazuje da se među očevima više nego prepolovio broj onih koji su bez ikakvih kvalifikacija kao i da je upravo za taj postotak porastao broj onih koji su završili neku četverogodišnju srednju školu. Te tendencije upućuju na već dobro poznati trend, a to je da je svaka nova generacija formalno obrazovanija od prethodne. No stupanj obrazovanja oca je ujedno indikator socijalnog porijekla mladih i iz podataka se vidi da nešto više od trećine ispitanika dolazi iz nižih slojeva, a ostali iz srednjeg i višeg srednjeg sloja.</w:t>
      </w:r>
    </w:p>
    <w:p w:rsidR="00E91372" w:rsidRDefault="00E91372" w:rsidP="002C6A94">
      <w:pPr>
        <w:spacing w:beforeLines="40" w:before="96" w:afterLines="40" w:after="96" w:line="288" w:lineRule="auto"/>
        <w:ind w:firstLine="709"/>
        <w:jc w:val="both"/>
        <w:rPr>
          <w:rFonts w:ascii="Arial" w:hAnsi="Arial" w:cs="Arial"/>
          <w:sz w:val="22"/>
        </w:rPr>
      </w:pPr>
      <w:r>
        <w:rPr>
          <w:rFonts w:ascii="Arial" w:hAnsi="Arial" w:cs="Arial"/>
          <w:iCs/>
          <w:color w:val="000000"/>
          <w:sz w:val="22"/>
          <w:szCs w:val="22"/>
        </w:rPr>
        <w:t xml:space="preserve">Drugi indikator socijalnog porijekla je rezidencijalni status ili domicil, odnosno stalno mjesto boravka mladih. Iz prikazanih podataka vidljivo je da tri petine ispitanika </w:t>
      </w:r>
      <w:r w:rsidRPr="00005363">
        <w:rPr>
          <w:rFonts w:ascii="Arial" w:hAnsi="Arial" w:cs="Arial"/>
          <w:iCs/>
          <w:color w:val="000000"/>
          <w:sz w:val="22"/>
          <w:szCs w:val="22"/>
        </w:rPr>
        <w:t>živi</w:t>
      </w:r>
      <w:r>
        <w:rPr>
          <w:rFonts w:ascii="Arial" w:hAnsi="Arial" w:cs="Arial"/>
          <w:iCs/>
          <w:color w:val="000000"/>
          <w:sz w:val="22"/>
          <w:szCs w:val="22"/>
        </w:rPr>
        <w:t xml:space="preserve"> u urbanim sredinama, slično kao i prije 10-15 godina, što svjedoči da je proces urbanizacije u Hrvatskoj znatno usporen nakon što je završilo razdoblje ubrzane industrijalizacije i urbanizacije u drugoj polovini 20. stoljeća. Regionalna pripadnost mladih je indikator širih uvjeta socijalizacije, a broj ispitanika po regijama odraz je veličine pojedinih županija uključenih u pojedine regije. One su komponirane na </w:t>
      </w:r>
      <w:r>
        <w:rPr>
          <w:rFonts w:ascii="Arial" w:hAnsi="Arial" w:cs="Arial"/>
          <w:iCs/>
          <w:color w:val="000000"/>
          <w:sz w:val="22"/>
          <w:szCs w:val="22"/>
        </w:rPr>
        <w:lastRenderedPageBreak/>
        <w:t>sljedeći način:</w:t>
      </w:r>
      <w:r w:rsidRPr="00672E9F">
        <w:rPr>
          <w:rFonts w:ascii="Arial" w:hAnsi="Arial" w:cs="Arial"/>
          <w:sz w:val="22"/>
        </w:rPr>
        <w:t xml:space="preserve"> Sjeverna Hrvatska (Zagrebačka, Krapinsko-zagorska, Varaždinska, Međimurska, Koprivničko-križevačka i Bjelovarsko-bilogorska županija), Središnja Hrvatska (Sisačko-moslavačka, Karlovačka i Ličko-senjska županija), Istra i Primorje (Istarska i Primorsko-goranska županija), Istočna Hrvatska (Virovitičko-podravska, Požeško-slavonska, Brodsko-posavska, Osječko-baranjska i Vukovarsko-srijemska županija) i Dalmacija (Zadarska, Šibensko-kninska, Splitsko-dalmatinska i Dubrovačko-neretvanska županija)</w:t>
      </w:r>
      <w:r>
        <w:rPr>
          <w:rFonts w:ascii="Arial" w:hAnsi="Arial" w:cs="Arial"/>
          <w:sz w:val="22"/>
        </w:rPr>
        <w:t xml:space="preserve">, a </w:t>
      </w:r>
      <w:r w:rsidRPr="00672E9F">
        <w:rPr>
          <w:rFonts w:ascii="Arial" w:hAnsi="Arial" w:cs="Arial"/>
          <w:sz w:val="22"/>
        </w:rPr>
        <w:t>G</w:t>
      </w:r>
      <w:r>
        <w:rPr>
          <w:rFonts w:ascii="Arial" w:hAnsi="Arial" w:cs="Arial"/>
          <w:sz w:val="22"/>
        </w:rPr>
        <w:t>rad Zagreb je u toj varijabli p</w:t>
      </w:r>
      <w:r w:rsidRPr="00672E9F">
        <w:rPr>
          <w:rFonts w:ascii="Arial" w:hAnsi="Arial" w:cs="Arial"/>
          <w:sz w:val="22"/>
        </w:rPr>
        <w:t>r</w:t>
      </w:r>
      <w:r>
        <w:rPr>
          <w:rFonts w:ascii="Arial" w:hAnsi="Arial" w:cs="Arial"/>
          <w:sz w:val="22"/>
        </w:rPr>
        <w:t xml:space="preserve">omatran </w:t>
      </w:r>
      <w:r w:rsidRPr="00672E9F">
        <w:rPr>
          <w:rFonts w:ascii="Arial" w:hAnsi="Arial" w:cs="Arial"/>
          <w:sz w:val="22"/>
        </w:rPr>
        <w:t xml:space="preserve">kao </w:t>
      </w:r>
      <w:r>
        <w:rPr>
          <w:rFonts w:ascii="Arial" w:hAnsi="Arial" w:cs="Arial"/>
          <w:sz w:val="22"/>
        </w:rPr>
        <w:t>zasebna</w:t>
      </w:r>
      <w:r w:rsidRPr="00672E9F">
        <w:rPr>
          <w:rFonts w:ascii="Arial" w:hAnsi="Arial" w:cs="Arial"/>
          <w:sz w:val="22"/>
        </w:rPr>
        <w:t xml:space="preserve"> regija</w:t>
      </w:r>
      <w:r>
        <w:rPr>
          <w:rFonts w:ascii="Arial" w:hAnsi="Arial" w:cs="Arial"/>
          <w:sz w:val="22"/>
        </w:rPr>
        <w:t>.</w:t>
      </w:r>
    </w:p>
    <w:p w:rsidR="00E91372" w:rsidRDefault="00E91372"/>
    <w:p w:rsidR="00E91372" w:rsidRDefault="00E91372"/>
    <w:p w:rsidR="00E91372" w:rsidRDefault="00E91372" w:rsidP="002C6A94">
      <w:pPr>
        <w:spacing w:beforeLines="40" w:before="96" w:afterLines="40" w:after="96" w:line="288" w:lineRule="auto"/>
        <w:ind w:firstLine="709"/>
        <w:rPr>
          <w:rFonts w:ascii="Arial" w:hAnsi="Arial" w:cs="Arial"/>
          <w:b/>
          <w:sz w:val="22"/>
          <w:szCs w:val="22"/>
        </w:rPr>
      </w:pPr>
      <w:r w:rsidRPr="002D12D1">
        <w:rPr>
          <w:rFonts w:ascii="Arial" w:hAnsi="Arial" w:cs="Arial"/>
          <w:b/>
          <w:sz w:val="22"/>
          <w:szCs w:val="22"/>
        </w:rPr>
        <w:t>2. Društveni profil mladih</w:t>
      </w:r>
    </w:p>
    <w:p w:rsidR="00E91372" w:rsidRPr="00576BEB"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Cjeloviti uvid u društveni profil današnje mlade generacije u Hrvatskoj omogućit će integralni rezultati ovog istraživanja. No, prije analize obrazaca ponašanja i stavova mladih u ispitivanim područjima korisno je ustanoviti kakvo je obiteljsko okruženje u kojem mladi odrastaju i kakve su društvene i individualne vrijednosti usvojili tijekom procesa socijalizacije. Te će dimenzije upotpuniti sociološki portret suvremene mladeži i ujedno omogućiti uvid u neke aktualne trendove u hrvatskom društvu.</w:t>
      </w:r>
    </w:p>
    <w:p w:rsidR="00E91372" w:rsidRPr="00576BEB" w:rsidRDefault="00E91372" w:rsidP="002C6A94">
      <w:pPr>
        <w:spacing w:beforeLines="40" w:before="96" w:afterLines="40" w:after="96" w:line="288" w:lineRule="auto"/>
        <w:ind w:firstLine="709"/>
        <w:jc w:val="both"/>
        <w:rPr>
          <w:rFonts w:ascii="Arial" w:hAnsi="Arial" w:cs="Arial"/>
          <w:sz w:val="22"/>
          <w:szCs w:val="22"/>
        </w:rPr>
      </w:pPr>
    </w:p>
    <w:p w:rsidR="00E91372" w:rsidRPr="00E06641" w:rsidRDefault="00E91372" w:rsidP="002C6A94">
      <w:pPr>
        <w:spacing w:beforeLines="40" w:before="96" w:afterLines="40" w:after="96" w:line="288" w:lineRule="auto"/>
        <w:ind w:firstLine="709"/>
        <w:rPr>
          <w:rFonts w:ascii="Arial" w:hAnsi="Arial" w:cs="Arial"/>
          <w:i/>
          <w:sz w:val="22"/>
          <w:szCs w:val="22"/>
        </w:rPr>
      </w:pPr>
      <w:r w:rsidRPr="00E06641">
        <w:rPr>
          <w:rFonts w:ascii="Arial" w:hAnsi="Arial" w:cs="Arial"/>
          <w:i/>
          <w:sz w:val="22"/>
          <w:szCs w:val="22"/>
        </w:rPr>
        <w:t>2.1. Obiteljsk</w:t>
      </w:r>
      <w:r>
        <w:rPr>
          <w:rFonts w:ascii="Arial" w:hAnsi="Arial" w:cs="Arial"/>
          <w:i/>
          <w:sz w:val="22"/>
          <w:szCs w:val="22"/>
        </w:rPr>
        <w:t xml:space="preserve">a struktura </w:t>
      </w:r>
      <w:r w:rsidRPr="00E06641">
        <w:rPr>
          <w:rFonts w:ascii="Arial" w:hAnsi="Arial" w:cs="Arial"/>
          <w:i/>
          <w:sz w:val="22"/>
          <w:szCs w:val="22"/>
        </w:rPr>
        <w:t>i resursi</w:t>
      </w:r>
    </w:p>
    <w:p w:rsidR="00E91372" w:rsidRDefault="00E91372" w:rsidP="00AB5746">
      <w:pPr>
        <w:spacing w:before="40" w:after="40" w:line="288" w:lineRule="auto"/>
        <w:ind w:firstLine="567"/>
        <w:jc w:val="both"/>
        <w:rPr>
          <w:rFonts w:ascii="Arial" w:hAnsi="Arial" w:cs="Arial"/>
          <w:sz w:val="22"/>
          <w:szCs w:val="22"/>
        </w:rPr>
      </w:pPr>
      <w:r>
        <w:rPr>
          <w:rFonts w:ascii="Arial" w:hAnsi="Arial" w:cs="Arial"/>
          <w:sz w:val="22"/>
          <w:szCs w:val="22"/>
        </w:rPr>
        <w:t>Optimalan razvoj svakog pojedinca u velikoj mjeri ovisi o kvaliteti obiteljskog okruženja u kojem</w:t>
      </w:r>
      <w:r w:rsidRPr="00005363">
        <w:rPr>
          <w:rFonts w:ascii="Arial" w:hAnsi="Arial" w:cs="Arial"/>
          <w:sz w:val="22"/>
          <w:szCs w:val="22"/>
        </w:rPr>
        <w:t>u</w:t>
      </w:r>
      <w:r>
        <w:rPr>
          <w:rFonts w:ascii="Arial" w:hAnsi="Arial" w:cs="Arial"/>
          <w:sz w:val="22"/>
          <w:szCs w:val="22"/>
        </w:rPr>
        <w:t xml:space="preserve"> odrasta. Razlog tomu je činjenica da o</w:t>
      </w:r>
      <w:r w:rsidRPr="00C34360">
        <w:rPr>
          <w:rFonts w:ascii="Arial" w:hAnsi="Arial" w:cs="Arial"/>
          <w:sz w:val="22"/>
          <w:szCs w:val="22"/>
        </w:rPr>
        <w:t xml:space="preserve">bitelj predstavlja temeljnu društvenu strukturu koja ispunjava </w:t>
      </w:r>
      <w:r>
        <w:rPr>
          <w:rFonts w:ascii="Arial" w:hAnsi="Arial" w:cs="Arial"/>
          <w:sz w:val="22"/>
          <w:szCs w:val="22"/>
        </w:rPr>
        <w:t xml:space="preserve">fizičke, </w:t>
      </w:r>
      <w:r w:rsidRPr="00C34360">
        <w:rPr>
          <w:rFonts w:ascii="Arial" w:hAnsi="Arial" w:cs="Arial"/>
          <w:sz w:val="22"/>
          <w:szCs w:val="22"/>
        </w:rPr>
        <w:t>psihičke</w:t>
      </w:r>
      <w:r>
        <w:rPr>
          <w:rFonts w:ascii="Arial" w:hAnsi="Arial" w:cs="Arial"/>
          <w:sz w:val="22"/>
          <w:szCs w:val="22"/>
        </w:rPr>
        <w:t xml:space="preserve"> i</w:t>
      </w:r>
      <w:r w:rsidRPr="00C34360">
        <w:rPr>
          <w:rFonts w:ascii="Arial" w:hAnsi="Arial" w:cs="Arial"/>
          <w:sz w:val="22"/>
          <w:szCs w:val="22"/>
        </w:rPr>
        <w:t xml:space="preserve"> socijalne potrebe pojedinca </w:t>
      </w:r>
      <w:r>
        <w:rPr>
          <w:rFonts w:ascii="Arial" w:hAnsi="Arial" w:cs="Arial"/>
          <w:sz w:val="22"/>
          <w:szCs w:val="22"/>
        </w:rPr>
        <w:t xml:space="preserve">zbog čega ima veliki </w:t>
      </w:r>
      <w:r w:rsidRPr="00C34360">
        <w:rPr>
          <w:rFonts w:ascii="Arial" w:hAnsi="Arial" w:cs="Arial"/>
          <w:sz w:val="22"/>
          <w:szCs w:val="22"/>
        </w:rPr>
        <w:t xml:space="preserve">utjecaj na </w:t>
      </w:r>
      <w:r>
        <w:rPr>
          <w:rFonts w:ascii="Arial" w:hAnsi="Arial" w:cs="Arial"/>
          <w:sz w:val="22"/>
          <w:szCs w:val="22"/>
        </w:rPr>
        <w:t xml:space="preserve">njegovu socijalizaciju i </w:t>
      </w:r>
      <w:r w:rsidRPr="00C34360">
        <w:rPr>
          <w:rFonts w:ascii="Arial" w:hAnsi="Arial" w:cs="Arial"/>
          <w:sz w:val="22"/>
          <w:szCs w:val="22"/>
        </w:rPr>
        <w:t>prilagodbu široj zajednici (Parish, Nunn, 2001).</w:t>
      </w:r>
      <w:r>
        <w:rPr>
          <w:rFonts w:ascii="Arial" w:hAnsi="Arial" w:cs="Arial"/>
          <w:sz w:val="22"/>
          <w:szCs w:val="22"/>
        </w:rPr>
        <w:t xml:space="preserve"> Međutim, u suvremenim društvima, osobito onim razvijenim, primjetno se mijenjaju obiteljska struktura, organizacija, uloge i funkcije što </w:t>
      </w:r>
      <w:r w:rsidRPr="00C34360">
        <w:rPr>
          <w:rFonts w:ascii="Arial" w:hAnsi="Arial" w:cs="Arial"/>
          <w:sz w:val="22"/>
          <w:szCs w:val="22"/>
        </w:rPr>
        <w:t xml:space="preserve">se </w:t>
      </w:r>
      <w:r>
        <w:rPr>
          <w:rFonts w:ascii="Arial" w:hAnsi="Arial" w:cs="Arial"/>
          <w:sz w:val="22"/>
          <w:szCs w:val="22"/>
        </w:rPr>
        <w:t xml:space="preserve">manifestira </w:t>
      </w:r>
      <w:r w:rsidRPr="00C34360">
        <w:rPr>
          <w:rFonts w:ascii="Arial" w:hAnsi="Arial" w:cs="Arial"/>
          <w:sz w:val="22"/>
          <w:szCs w:val="22"/>
        </w:rPr>
        <w:t>smanjivanj</w:t>
      </w:r>
      <w:r>
        <w:rPr>
          <w:rFonts w:ascii="Arial" w:hAnsi="Arial" w:cs="Arial"/>
          <w:sz w:val="22"/>
          <w:szCs w:val="22"/>
        </w:rPr>
        <w:t>em</w:t>
      </w:r>
      <w:r w:rsidRPr="00C34360">
        <w:rPr>
          <w:rFonts w:ascii="Arial" w:hAnsi="Arial" w:cs="Arial"/>
          <w:sz w:val="22"/>
          <w:szCs w:val="22"/>
        </w:rPr>
        <w:t xml:space="preserve"> brojnosti članova obiteljske zajednice, rast</w:t>
      </w:r>
      <w:r>
        <w:rPr>
          <w:rFonts w:ascii="Arial" w:hAnsi="Arial" w:cs="Arial"/>
          <w:sz w:val="22"/>
          <w:szCs w:val="22"/>
        </w:rPr>
        <w:t>om</w:t>
      </w:r>
      <w:r w:rsidRPr="00C34360">
        <w:rPr>
          <w:rFonts w:ascii="Arial" w:hAnsi="Arial" w:cs="Arial"/>
          <w:sz w:val="22"/>
          <w:szCs w:val="22"/>
        </w:rPr>
        <w:t xml:space="preserve"> stopa razvoda brakova i pluralizacij</w:t>
      </w:r>
      <w:r>
        <w:rPr>
          <w:rFonts w:ascii="Arial" w:hAnsi="Arial" w:cs="Arial"/>
          <w:sz w:val="22"/>
          <w:szCs w:val="22"/>
        </w:rPr>
        <w:t>om</w:t>
      </w:r>
      <w:r w:rsidRPr="00C34360">
        <w:rPr>
          <w:rFonts w:ascii="Arial" w:hAnsi="Arial" w:cs="Arial"/>
          <w:sz w:val="22"/>
          <w:szCs w:val="22"/>
        </w:rPr>
        <w:t xml:space="preserve"> obiteljskih oblika (Šućur, 2011). </w:t>
      </w:r>
      <w:r>
        <w:rPr>
          <w:rFonts w:ascii="Arial" w:hAnsi="Arial" w:cs="Arial"/>
          <w:sz w:val="22"/>
          <w:szCs w:val="22"/>
        </w:rPr>
        <w:t>S tim su povezane tendencije sklapanja braka u kasnijoj životnoj dobi i porast broja zaposlenih i ekonomski neovisnih žena (Štalehar, 2010).</w:t>
      </w:r>
    </w:p>
    <w:p w:rsidR="00E91372" w:rsidRPr="00C34360" w:rsidRDefault="00E91372" w:rsidP="00AB5746">
      <w:pPr>
        <w:autoSpaceDE w:val="0"/>
        <w:autoSpaceDN w:val="0"/>
        <w:adjustRightInd w:val="0"/>
        <w:spacing w:before="40" w:after="40" w:line="288" w:lineRule="auto"/>
        <w:ind w:firstLine="567"/>
        <w:jc w:val="both"/>
        <w:rPr>
          <w:rFonts w:ascii="Arial" w:hAnsi="Arial" w:cs="Arial"/>
          <w:sz w:val="22"/>
          <w:szCs w:val="22"/>
        </w:rPr>
      </w:pPr>
      <w:r>
        <w:rPr>
          <w:rFonts w:ascii="Arial" w:hAnsi="Arial" w:cs="Arial"/>
          <w:sz w:val="22"/>
          <w:szCs w:val="22"/>
        </w:rPr>
        <w:t>Naznačene promjene zahvaćaju i manje razvijena društva gdje se primjećuje</w:t>
      </w:r>
      <w:r w:rsidRPr="00C34360">
        <w:rPr>
          <w:rFonts w:ascii="Arial" w:hAnsi="Arial" w:cs="Arial"/>
          <w:sz w:val="22"/>
          <w:szCs w:val="22"/>
        </w:rPr>
        <w:t xml:space="preserve"> da </w:t>
      </w:r>
      <w:r>
        <w:rPr>
          <w:rFonts w:ascii="Arial" w:hAnsi="Arial" w:cs="Arial"/>
          <w:sz w:val="22"/>
          <w:szCs w:val="22"/>
        </w:rPr>
        <w:t xml:space="preserve">je tradicionalni </w:t>
      </w:r>
      <w:r w:rsidRPr="00C34360">
        <w:rPr>
          <w:rFonts w:ascii="Arial" w:hAnsi="Arial" w:cs="Arial"/>
          <w:sz w:val="22"/>
          <w:szCs w:val="22"/>
        </w:rPr>
        <w:t>model obitelji koji podrazumijeva dugoročnu vezu muškaraca–hranitelja obitelji i žena–kućanica i odgojiteljica</w:t>
      </w:r>
      <w:r>
        <w:rPr>
          <w:rFonts w:ascii="Arial" w:hAnsi="Arial" w:cs="Arial"/>
          <w:sz w:val="22"/>
          <w:szCs w:val="22"/>
        </w:rPr>
        <w:t xml:space="preserve"> u uzmaku te da </w:t>
      </w:r>
      <w:r w:rsidRPr="00C34360">
        <w:rPr>
          <w:rFonts w:ascii="Arial" w:hAnsi="Arial" w:cs="Arial"/>
          <w:sz w:val="22"/>
          <w:szCs w:val="22"/>
        </w:rPr>
        <w:t>sve više djece i mladih živ</w:t>
      </w:r>
      <w:r>
        <w:rPr>
          <w:rFonts w:ascii="Arial" w:hAnsi="Arial" w:cs="Arial"/>
          <w:sz w:val="22"/>
          <w:szCs w:val="22"/>
        </w:rPr>
        <w:t>i</w:t>
      </w:r>
      <w:r w:rsidRPr="00C34360">
        <w:rPr>
          <w:rFonts w:ascii="Arial" w:hAnsi="Arial" w:cs="Arial"/>
          <w:sz w:val="22"/>
          <w:szCs w:val="22"/>
        </w:rPr>
        <w:t xml:space="preserve"> u rekomponiranim obiteljima ili s jednim roditeljem. </w:t>
      </w:r>
      <w:r>
        <w:rPr>
          <w:rFonts w:ascii="Arial" w:hAnsi="Arial" w:cs="Arial"/>
          <w:sz w:val="22"/>
          <w:szCs w:val="22"/>
        </w:rPr>
        <w:t xml:space="preserve">Postojeće </w:t>
      </w:r>
      <w:r w:rsidRPr="00C34360">
        <w:rPr>
          <w:rFonts w:ascii="Arial" w:hAnsi="Arial" w:cs="Arial"/>
          <w:sz w:val="22"/>
          <w:szCs w:val="22"/>
        </w:rPr>
        <w:t>obiteljsk</w:t>
      </w:r>
      <w:r>
        <w:rPr>
          <w:rFonts w:ascii="Arial" w:hAnsi="Arial" w:cs="Arial"/>
          <w:sz w:val="22"/>
          <w:szCs w:val="22"/>
        </w:rPr>
        <w:t>e</w:t>
      </w:r>
      <w:r w:rsidRPr="00C34360">
        <w:rPr>
          <w:rFonts w:ascii="Arial" w:hAnsi="Arial" w:cs="Arial"/>
          <w:sz w:val="22"/>
          <w:szCs w:val="22"/>
        </w:rPr>
        <w:t xml:space="preserve"> zajednic</w:t>
      </w:r>
      <w:r>
        <w:rPr>
          <w:rFonts w:ascii="Arial" w:hAnsi="Arial" w:cs="Arial"/>
          <w:sz w:val="22"/>
          <w:szCs w:val="22"/>
        </w:rPr>
        <w:t>e</w:t>
      </w:r>
      <w:r w:rsidRPr="00C34360">
        <w:rPr>
          <w:rFonts w:ascii="Arial" w:hAnsi="Arial" w:cs="Arial"/>
          <w:sz w:val="22"/>
          <w:szCs w:val="22"/>
        </w:rPr>
        <w:t xml:space="preserve"> </w:t>
      </w:r>
      <w:r>
        <w:rPr>
          <w:rFonts w:ascii="Arial" w:hAnsi="Arial" w:cs="Arial"/>
          <w:sz w:val="22"/>
          <w:szCs w:val="22"/>
        </w:rPr>
        <w:t xml:space="preserve">sve više se zasnivaju </w:t>
      </w:r>
      <w:r w:rsidRPr="00C34360">
        <w:rPr>
          <w:rFonts w:ascii="Arial" w:hAnsi="Arial" w:cs="Arial"/>
          <w:sz w:val="22"/>
          <w:szCs w:val="22"/>
        </w:rPr>
        <w:t xml:space="preserve">na ravnopravnom statusu </w:t>
      </w:r>
      <w:r>
        <w:rPr>
          <w:rFonts w:ascii="Arial" w:hAnsi="Arial" w:cs="Arial"/>
          <w:sz w:val="22"/>
          <w:szCs w:val="22"/>
        </w:rPr>
        <w:t xml:space="preserve">bračnih partnera (pri čemu su žene sve manje </w:t>
      </w:r>
      <w:r w:rsidRPr="00C34360">
        <w:rPr>
          <w:rFonts w:ascii="Arial" w:hAnsi="Arial" w:cs="Arial"/>
          <w:sz w:val="22"/>
          <w:szCs w:val="22"/>
        </w:rPr>
        <w:t>ekonomsk</w:t>
      </w:r>
      <w:r>
        <w:rPr>
          <w:rFonts w:ascii="Arial" w:hAnsi="Arial" w:cs="Arial"/>
          <w:sz w:val="22"/>
          <w:szCs w:val="22"/>
        </w:rPr>
        <w:t>i</w:t>
      </w:r>
      <w:r w:rsidRPr="00C34360">
        <w:rPr>
          <w:rFonts w:ascii="Arial" w:hAnsi="Arial" w:cs="Arial"/>
          <w:sz w:val="22"/>
          <w:szCs w:val="22"/>
        </w:rPr>
        <w:t xml:space="preserve"> ovisn</w:t>
      </w:r>
      <w:r>
        <w:rPr>
          <w:rFonts w:ascii="Arial" w:hAnsi="Arial" w:cs="Arial"/>
          <w:sz w:val="22"/>
          <w:szCs w:val="22"/>
        </w:rPr>
        <w:t>e)</w:t>
      </w:r>
      <w:r w:rsidRPr="00C34360">
        <w:rPr>
          <w:rFonts w:ascii="Arial" w:hAnsi="Arial" w:cs="Arial"/>
          <w:sz w:val="22"/>
          <w:szCs w:val="22"/>
        </w:rPr>
        <w:t xml:space="preserve"> </w:t>
      </w:r>
      <w:r>
        <w:rPr>
          <w:rFonts w:ascii="Arial" w:hAnsi="Arial" w:cs="Arial"/>
          <w:sz w:val="22"/>
          <w:szCs w:val="22"/>
        </w:rPr>
        <w:t xml:space="preserve">te </w:t>
      </w:r>
      <w:r w:rsidRPr="00C34360">
        <w:rPr>
          <w:rFonts w:ascii="Arial" w:hAnsi="Arial" w:cs="Arial"/>
          <w:sz w:val="22"/>
          <w:szCs w:val="22"/>
        </w:rPr>
        <w:t>na ljubavi i privrženosti</w:t>
      </w:r>
      <w:r>
        <w:rPr>
          <w:rFonts w:ascii="Arial" w:hAnsi="Arial" w:cs="Arial"/>
          <w:sz w:val="22"/>
          <w:szCs w:val="22"/>
        </w:rPr>
        <w:t xml:space="preserve"> (Roberts i dr., 2009)</w:t>
      </w:r>
      <w:r w:rsidRPr="00C34360">
        <w:rPr>
          <w:rFonts w:ascii="Arial" w:hAnsi="Arial" w:cs="Arial"/>
          <w:sz w:val="22"/>
          <w:szCs w:val="22"/>
        </w:rPr>
        <w:t xml:space="preserve">. </w:t>
      </w:r>
      <w:r>
        <w:rPr>
          <w:rFonts w:ascii="Arial" w:hAnsi="Arial" w:cs="Arial"/>
          <w:sz w:val="22"/>
          <w:szCs w:val="22"/>
        </w:rPr>
        <w:t>I u</w:t>
      </w:r>
      <w:r w:rsidRPr="00C34360">
        <w:rPr>
          <w:rFonts w:ascii="Arial" w:hAnsi="Arial" w:cs="Arial"/>
          <w:sz w:val="22"/>
          <w:szCs w:val="22"/>
        </w:rPr>
        <w:t xml:space="preserve"> Hrvatskoj </w:t>
      </w:r>
      <w:r>
        <w:rPr>
          <w:rFonts w:ascii="Arial" w:hAnsi="Arial" w:cs="Arial"/>
          <w:sz w:val="22"/>
          <w:szCs w:val="22"/>
        </w:rPr>
        <w:t>j</w:t>
      </w:r>
      <w:r w:rsidRPr="00C34360">
        <w:rPr>
          <w:rFonts w:ascii="Arial" w:hAnsi="Arial" w:cs="Arial"/>
          <w:sz w:val="22"/>
          <w:szCs w:val="22"/>
        </w:rPr>
        <w:t xml:space="preserve">e </w:t>
      </w:r>
      <w:r>
        <w:rPr>
          <w:rFonts w:ascii="Arial" w:hAnsi="Arial" w:cs="Arial"/>
          <w:sz w:val="22"/>
          <w:szCs w:val="22"/>
        </w:rPr>
        <w:t>primjetan</w:t>
      </w:r>
      <w:r w:rsidRPr="00C34360">
        <w:rPr>
          <w:rFonts w:ascii="Arial" w:hAnsi="Arial" w:cs="Arial"/>
          <w:sz w:val="22"/>
          <w:szCs w:val="22"/>
        </w:rPr>
        <w:t xml:space="preserve"> sličan trend promjena u strukturi obitelji kao i u razvijenim zemljama, iako su one manje izražene. </w:t>
      </w:r>
      <w:r>
        <w:rPr>
          <w:rFonts w:ascii="Arial" w:hAnsi="Arial" w:cs="Arial"/>
          <w:sz w:val="22"/>
          <w:szCs w:val="22"/>
        </w:rPr>
        <w:t xml:space="preserve">Pojave i tendencije koje utječu na transformaciju obiteljskih struktura su </w:t>
      </w:r>
      <w:r w:rsidRPr="00C34360">
        <w:rPr>
          <w:rFonts w:ascii="Arial" w:hAnsi="Arial" w:cs="Arial"/>
          <w:sz w:val="22"/>
          <w:szCs w:val="22"/>
        </w:rPr>
        <w:t>prirodna depopulacija, demografsko starenje</w:t>
      </w:r>
      <w:r>
        <w:rPr>
          <w:rFonts w:ascii="Arial" w:hAnsi="Arial" w:cs="Arial"/>
          <w:sz w:val="22"/>
          <w:szCs w:val="22"/>
        </w:rPr>
        <w:t xml:space="preserve">, </w:t>
      </w:r>
      <w:r w:rsidRPr="00C34360">
        <w:rPr>
          <w:rFonts w:ascii="Arial" w:hAnsi="Arial" w:cs="Arial"/>
          <w:sz w:val="22"/>
          <w:szCs w:val="22"/>
        </w:rPr>
        <w:t xml:space="preserve"> </w:t>
      </w:r>
      <w:r>
        <w:rPr>
          <w:rFonts w:ascii="Arial" w:hAnsi="Arial" w:cs="Arial"/>
          <w:sz w:val="22"/>
          <w:szCs w:val="22"/>
        </w:rPr>
        <w:t xml:space="preserve">opadanje broja </w:t>
      </w:r>
      <w:r w:rsidRPr="00C34360">
        <w:rPr>
          <w:rFonts w:ascii="Arial" w:hAnsi="Arial" w:cs="Arial"/>
          <w:sz w:val="22"/>
          <w:szCs w:val="22"/>
        </w:rPr>
        <w:t>sklopljenih brakova, povećanje životne dobi prilikom sklapanja braka, kasnije rođenje prvog djeteta, opada</w:t>
      </w:r>
      <w:r>
        <w:rPr>
          <w:rFonts w:ascii="Arial" w:hAnsi="Arial" w:cs="Arial"/>
          <w:sz w:val="22"/>
          <w:szCs w:val="22"/>
        </w:rPr>
        <w:t>nje</w:t>
      </w:r>
      <w:r w:rsidRPr="00C34360">
        <w:rPr>
          <w:rFonts w:ascii="Arial" w:hAnsi="Arial" w:cs="Arial"/>
          <w:sz w:val="22"/>
          <w:szCs w:val="22"/>
        </w:rPr>
        <w:t xml:space="preserve"> stop</w:t>
      </w:r>
      <w:r>
        <w:rPr>
          <w:rFonts w:ascii="Arial" w:hAnsi="Arial" w:cs="Arial"/>
          <w:sz w:val="22"/>
          <w:szCs w:val="22"/>
        </w:rPr>
        <w:t>e</w:t>
      </w:r>
      <w:r w:rsidRPr="00C34360">
        <w:rPr>
          <w:rFonts w:ascii="Arial" w:hAnsi="Arial" w:cs="Arial"/>
          <w:sz w:val="22"/>
          <w:szCs w:val="22"/>
        </w:rPr>
        <w:t xml:space="preserve"> fertiliteta,</w:t>
      </w:r>
      <w:r>
        <w:rPr>
          <w:rFonts w:ascii="Arial" w:hAnsi="Arial" w:cs="Arial"/>
          <w:sz w:val="22"/>
          <w:szCs w:val="22"/>
        </w:rPr>
        <w:t xml:space="preserve"> te </w:t>
      </w:r>
      <w:r w:rsidRPr="00C34360">
        <w:rPr>
          <w:rFonts w:ascii="Arial" w:hAnsi="Arial" w:cs="Arial"/>
          <w:sz w:val="22"/>
          <w:szCs w:val="22"/>
        </w:rPr>
        <w:t>sve veći broj jednoroditeljskih obitelji (Puljiz, Zrinščak, 2002</w:t>
      </w:r>
      <w:r>
        <w:rPr>
          <w:rFonts w:ascii="Arial" w:hAnsi="Arial" w:cs="Arial"/>
          <w:sz w:val="22"/>
          <w:szCs w:val="22"/>
        </w:rPr>
        <w:t>; Gelo, Akrap, Čipin, 2005)</w:t>
      </w:r>
      <w:r w:rsidRPr="00C34360">
        <w:rPr>
          <w:rFonts w:ascii="Arial" w:hAnsi="Arial" w:cs="Arial"/>
          <w:sz w:val="22"/>
          <w:szCs w:val="22"/>
        </w:rPr>
        <w:t xml:space="preserve">. </w:t>
      </w:r>
      <w:r>
        <w:rPr>
          <w:rFonts w:ascii="Arial" w:hAnsi="Arial" w:cs="Arial"/>
          <w:sz w:val="22"/>
          <w:szCs w:val="22"/>
        </w:rPr>
        <w:t xml:space="preserve">No, unatoč </w:t>
      </w:r>
      <w:r w:rsidRPr="00C34360">
        <w:rPr>
          <w:rFonts w:ascii="Arial" w:hAnsi="Arial" w:cs="Arial"/>
          <w:sz w:val="22"/>
          <w:szCs w:val="22"/>
        </w:rPr>
        <w:t>promjen</w:t>
      </w:r>
      <w:r>
        <w:rPr>
          <w:rFonts w:ascii="Arial" w:hAnsi="Arial" w:cs="Arial"/>
          <w:sz w:val="22"/>
          <w:szCs w:val="22"/>
        </w:rPr>
        <w:t>ama</w:t>
      </w:r>
      <w:r w:rsidRPr="00C34360">
        <w:rPr>
          <w:rFonts w:ascii="Arial" w:hAnsi="Arial" w:cs="Arial"/>
          <w:sz w:val="22"/>
          <w:szCs w:val="22"/>
        </w:rPr>
        <w:t xml:space="preserve"> koje su se zbile u </w:t>
      </w:r>
      <w:r w:rsidRPr="00C34360">
        <w:rPr>
          <w:rFonts w:ascii="Arial" w:hAnsi="Arial" w:cs="Arial"/>
          <w:sz w:val="22"/>
          <w:szCs w:val="22"/>
        </w:rPr>
        <w:lastRenderedPageBreak/>
        <w:t xml:space="preserve">strukturi obitelji, ona je u Hrvatskoj još uvijek temeljna </w:t>
      </w:r>
      <w:r>
        <w:rPr>
          <w:rFonts w:ascii="Arial" w:hAnsi="Arial" w:cs="Arial"/>
          <w:sz w:val="22"/>
          <w:szCs w:val="22"/>
        </w:rPr>
        <w:t xml:space="preserve">društvena </w:t>
      </w:r>
      <w:r w:rsidRPr="00C34360">
        <w:rPr>
          <w:rFonts w:ascii="Arial" w:hAnsi="Arial" w:cs="Arial"/>
          <w:sz w:val="22"/>
          <w:szCs w:val="22"/>
        </w:rPr>
        <w:t xml:space="preserve">jedinica </w:t>
      </w:r>
      <w:r>
        <w:rPr>
          <w:rFonts w:ascii="Arial" w:hAnsi="Arial" w:cs="Arial"/>
          <w:sz w:val="22"/>
          <w:szCs w:val="22"/>
        </w:rPr>
        <w:t xml:space="preserve">i predstavlja najbolje okruženje za socijalizaciju djece i mladih. </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Stoga je analiza obiteljskih prilika mladih i njihova odnosa prema obitelji u kontekstu ovog istraživanja važna </w:t>
      </w:r>
      <w:r w:rsidRPr="00005363">
        <w:rPr>
          <w:rFonts w:ascii="Arial" w:hAnsi="Arial" w:cs="Arial"/>
          <w:sz w:val="22"/>
          <w:szCs w:val="22"/>
        </w:rPr>
        <w:t>kako bi se</w:t>
      </w:r>
      <w:r>
        <w:rPr>
          <w:rFonts w:ascii="Arial" w:hAnsi="Arial" w:cs="Arial"/>
          <w:sz w:val="22"/>
          <w:szCs w:val="22"/>
        </w:rPr>
        <w:t xml:space="preserve"> ustanovila dominantna obilježja primarne društvene zajednice kojoj mladi pripadaju kao i razina samostalnosti suvremene mlade generacije.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Većina ispitanih mladih živi ili je odrasl</w:t>
      </w:r>
      <w:r w:rsidRPr="00005363">
        <w:rPr>
          <w:rFonts w:ascii="Arial" w:hAnsi="Arial" w:cs="Arial"/>
          <w:sz w:val="22"/>
          <w:szCs w:val="22"/>
        </w:rPr>
        <w:t>a</w:t>
      </w:r>
      <w:r>
        <w:rPr>
          <w:rFonts w:ascii="Arial" w:hAnsi="Arial" w:cs="Arial"/>
          <w:sz w:val="22"/>
          <w:szCs w:val="22"/>
        </w:rPr>
        <w:t xml:space="preserve"> u cjelovitim obiteljima – oko 87% potječe iz obitelji u kojima su otac i majka živjeli u bračnoj ili izvanbračnoj zajednici (</w:t>
      </w:r>
      <w:r w:rsidRPr="00005363">
        <w:rPr>
          <w:rFonts w:ascii="Arial" w:hAnsi="Arial" w:cs="Arial"/>
          <w:sz w:val="22"/>
          <w:szCs w:val="22"/>
        </w:rPr>
        <w:t>oko</w:t>
      </w:r>
      <w:r>
        <w:rPr>
          <w:rFonts w:ascii="Arial" w:hAnsi="Arial" w:cs="Arial"/>
          <w:sz w:val="22"/>
          <w:szCs w:val="22"/>
        </w:rPr>
        <w:t xml:space="preserve"> 2%), dok ih je </w:t>
      </w:r>
      <w:r w:rsidRPr="00005363">
        <w:rPr>
          <w:rFonts w:ascii="Arial" w:hAnsi="Arial" w:cs="Arial"/>
          <w:sz w:val="22"/>
          <w:szCs w:val="22"/>
        </w:rPr>
        <w:t>oko</w:t>
      </w:r>
      <w:r>
        <w:rPr>
          <w:rFonts w:ascii="Arial" w:hAnsi="Arial" w:cs="Arial"/>
          <w:sz w:val="22"/>
          <w:szCs w:val="22"/>
        </w:rPr>
        <w:t xml:space="preserve"> 12% odraslo s jednim od roditelja, uglavnom zbog razvoda (to je povećanje od 3% u usporedbi s 1999. godinom, što ujedno potvrđuje tendenciju porasta razvoda brakova). Važno je konstatirati da je u pogledu obiteljske strukture u kojoj mladi odrastaju ustanovljena samo jedna statistički značajna razlika. Tako jedino mladi Zagrepčani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=29,98) natprosječno žive u jednoroditeljskim obiteljima, dok su na suprotnoj strani mladi iz Dalmacije koji još češće od ispitanika iz ostalih hrvatskih regija odrastaju u obiteljima s oba roditelja.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 Kao što je s obzirom na dosadašnja saznanja očekivano, većina mladih (cca 86%) nije u braku, dok ih oko 13% živi u bračnoj ili izvanbračnoj zajednici. Pritom se u usporedbi s 2004. godinom broj mladih koji su u braku prepolovio (s gotovo 20% pao je na nepunih 9%), a broj onih koji žive u izvanbračnoj zajednici udvostručio (s 2% porastao je na gotovo 5%). Ovi podaci ukazuju na nastavak trenda odlaganja sklapanja braka, a posljedično i odlaganja roditeljstva. Naime, 9% ispitanika ima djecu: među njima dvije trećine ima jedno dijete, četvrtina ima dvoje djece, a manje od desetine troje ili četvero djece. Pritom je važan podatak da je 53% onih koji su u braku ili izvanbračnoj zajednici postalo i roditeljima, te da 21% onih ispitanika koji su već roditelji nisu u braku niti žive s izvanbračnim partnerom (pri čemu je u pravilu riječ o samohranim majkama). Ti podaci potvrđuju već poznate trendove odlaganja roditeljstva i porasta jednoroditeljskih obitelji, te ukazuju na potencijalno težak položaj mladih žena koje same podižu dijete/djecu. Istodobno, 45% svih ispitanika željelo bi imati dvoje djece, oko 30% troje ili više, 7% bi željelo imati samo jedno dijete, dok ih cca 18% još ne zna ili ne želi imati djecu. Iz ovih je podataka vidljivo da želje mladih za vlastitim potomstvom – ako se i ostvare – neće osigurati potreban </w:t>
      </w:r>
      <w:r w:rsidRPr="00E06641">
        <w:rPr>
          <w:rFonts w:ascii="Arial" w:hAnsi="Arial" w:cs="Arial"/>
          <w:sz w:val="22"/>
          <w:szCs w:val="22"/>
        </w:rPr>
        <w:t>demografski rast</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Razlike između mladih i u pogledu sklapanja braka i roditeljstva proizlaze iz istih sociodemografskih obilježja. Tako s rastom životne dobi raste broj mladih koji su u braku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=228,40) i koji imaju djecu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=158,05). Konkretno, među onima koji žive u (izvan)bračnoj zajednici 77% ih je starije od 25 godina, a u istoj dobnoj kohorti je 79% onih koji su postali roditelji. Suprotno tome, s porastom stupnja obrazovanja oca opada broj mladih koji su u braku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=19,44) i koji imaju djecu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=29,75). Također, sklapanje braka i stvaranje potomstva natprosječno je zabilježeno među zaposlenom i nezaposlenom mladeži (hi-kvadrati iznose 210,41 i 137,80), te među ispitanicima sa završenom trogodišnjom stručnom školom i fakultetom (hi-kvadrati su 110,40 i 67,27). Osim toga, mladih roditelja više od prosjeka ima među stanovnicima Dalmacije a manje među Zagrepčanima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=24,13), kao što su i mlade žene češće postale majke nego što su mladi muškarci postali očevi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=20,10). Potonja rodna razlika (12% : 6%) potvrđuje </w:t>
      </w:r>
      <w:r>
        <w:rPr>
          <w:rFonts w:ascii="Arial" w:hAnsi="Arial" w:cs="Arial"/>
          <w:sz w:val="22"/>
          <w:szCs w:val="22"/>
        </w:rPr>
        <w:lastRenderedPageBreak/>
        <w:t>već poznatu tendenciju da žene stupaju u brak u životnoj dobi koja je oko 3 godine niža od one u kojoj to čine muškarci, a posljedica toga je da žene postaju roditeljice ranije nego muškarci. Pritom je zanimljivo da mlade žene više nego muškarci žele imati troje i više djece, dok su muškarci češće neodlučni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=23,86). U želji za većim brojem djece mladim ženama se pridružuju ispitanici iz Zagreba i Dalmacije, dok su na suprotnom polu mladi iz svih ostalih regija koji preferiraju jedno do dvoje djece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=69,17). Ovi podaci jasno ukazuju na to da bi za poticanje demografskog rasta trebalo koncipirati takvu politiku koja će mladim obiteljima (i to ponajprije zaposlenim ženama) olakšati usklađivanje karijere i obiteljskih obveza.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Kućanstva u kojima mladi žive pretežno imaju 4 do 5 članova (61%), tj. prosječan broj članova je 4.29. U manjim kućanstvima (2-3 člana) živi oko 24% mladih, a u kućanstvima sa 6 ili više članova živi oko 14% ispitanika. Samaca je tek malo više od 1%, što potvrđuje već poznati trend da se mladi stambeno osamostaljuju od roditelja tek kada odluče živjeti s (izvan)bračnim partnerom ili partnericom. Mladi se znatno razlikuju po tome u koliko velikim obiteljima žive. Ukratko, u obiteljima s pet i više članova češće žive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=81,24), učenici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=63,51), oni sa završenom osnovnom školom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=68,48), djeca očeva nižeg obrazovanja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=46,17) te stanovnici sela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=54,56) i Sjeverne Hrvatske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=65,55). Na drugoj strani su oni koji češće žive s obiteljima s dva do tri člana, to su mladi iz najstarije dobne kohorte koji su zaposleni ili nezaposleni sa završenim trogodišnjim stručnim ili fakultetskim obrazovanjem te stanovnici Zagreba. Iz ovih je trendova vidljivo da odvajanje mladih od roditeljske obitelji rezultira osnivanjem manjih obitelji, pri čemu se može očekivati da će se one povećati rađanjem još djece.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Oba roditelja ispitane mladeži podjednakog su stupnja obrazovanja: oko dvije trećine i očeva i majki imaju završenu neku srednju školu, oko četvrtine ima neki stupanj akademskog obrazovanja, dok je cca 9% očeva i 12% majki bez kvalifikacija. Indikativno je da je 2004. odnos nekvalificiranih očeva i majki bio 19% : 27%, a petina majki i očeva bila je akademski obrazovana. Drugim riječima, današnji mladi dolaze iz obitelji čiji je kulturni kapital na višoj razini nego u slučaju generacije mladih prije jednog desetljeća. Mladi su međusobno prilično diferencirani u pogledu tog pokazatelja socijalnog porijekla. Iz obitelji </w:t>
      </w:r>
      <w:r w:rsidRPr="00005363">
        <w:rPr>
          <w:rFonts w:ascii="Arial" w:hAnsi="Arial" w:cs="Arial"/>
          <w:sz w:val="22"/>
          <w:szCs w:val="22"/>
        </w:rPr>
        <w:t>gdje su i otac</w:t>
      </w:r>
      <w:r>
        <w:rPr>
          <w:rFonts w:ascii="Arial" w:hAnsi="Arial" w:cs="Arial"/>
          <w:sz w:val="22"/>
          <w:szCs w:val="22"/>
        </w:rPr>
        <w:t xml:space="preserve"> i majka prosječno obrazovaniji (četverogodišnja srednja škola i/ili završen fakultet) natprosječno dolaze studenti (hi-kvadrati iznose 136,73 i 134,66) i mladi s akademskim obrazovanjem (hi-kvadrati su 177,20 i 146,41), oni iz Istre i Primorja (hi-kvadrati iznose 103,38 i 132,30), odnosno regionalnih centara i Zagreba (hi-kvadrati su 114,07 i 125,14). Na suprotnom polu, kao oni čiji su roditelji češće nižega obrazovanja, nalaze se nezaposleni, oni koji su završili trogodišnju </w:t>
      </w:r>
      <w:r w:rsidRPr="00005363">
        <w:rPr>
          <w:rFonts w:ascii="Arial" w:hAnsi="Arial" w:cs="Arial"/>
          <w:sz w:val="22"/>
          <w:szCs w:val="22"/>
        </w:rPr>
        <w:t>stručnu</w:t>
      </w:r>
      <w:r>
        <w:rPr>
          <w:rFonts w:ascii="Arial" w:hAnsi="Arial" w:cs="Arial"/>
          <w:sz w:val="22"/>
          <w:szCs w:val="22"/>
        </w:rPr>
        <w:t xml:space="preserve"> školu te stanovnici sela i Istočne Hrvatske. Ovi podaci jasno ukazuju na linije socijalne polarizacije i nejednakost životnih šansi određenih podskupina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To je još očitije kada je riječ o radnom statusu roditelja. Podaci pokazuju da su očevi ispitanika u nešto povoljnijem položaju, jer ih je 66% zaposleno (majki 61%), 17% ih je u mirovini (10% majki), a 16% nezaposleno (29% majki). I po radnom statusu roditelja mladi su jasno diferencirani, slično kao i u pogledu obrazovanja roditelja. </w:t>
      </w:r>
      <w:r>
        <w:rPr>
          <w:rFonts w:ascii="Arial" w:hAnsi="Arial" w:cs="Arial"/>
          <w:sz w:val="22"/>
          <w:szCs w:val="22"/>
        </w:rPr>
        <w:lastRenderedPageBreak/>
        <w:t xml:space="preserve">Zaposlenost roditelja snažno je povezana s njihovim visokim obrazovanjem (kod očeva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=107,88, kod majki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=47,80). Ispitanici zaposlenih roditelja su često studenti (hi-kvadrati su 35,37 i 101,04) i mladi a akademskim obrazovanjem (hi-kvadrati iznose 32,55 i 59,61), te stanovnici Istre i Primorja (hi-kvadrati su 46,95 i 75,27), Zagreba i regionalnih centara (hi-kvadrati iznose 27,26 i 34,90). U obiteljima gdje su roditelji natprosječno nezaposleni češće žive mladi koji su završili trogodišnju </w:t>
      </w:r>
      <w:r w:rsidRPr="00005363">
        <w:rPr>
          <w:rFonts w:ascii="Arial" w:hAnsi="Arial" w:cs="Arial"/>
          <w:sz w:val="22"/>
          <w:szCs w:val="22"/>
        </w:rPr>
        <w:t>stručnu</w:t>
      </w:r>
      <w:r>
        <w:rPr>
          <w:rFonts w:ascii="Arial" w:hAnsi="Arial" w:cs="Arial"/>
          <w:sz w:val="22"/>
          <w:szCs w:val="22"/>
        </w:rPr>
        <w:t xml:space="preserve"> školu, sami su nezaposleni i stanuju na selu u Istočnoj i Središnjoj Hrvatskoj. Tome treba dodati da – očekivano – s porastom dobi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=85,47) opada broj zaposlenih, a raste broj umirovljenih majki, kao i da su roditelji zaposlenih ispitanika u natprosječnom broju umirovljenici. Važno je, međutim, primijetiti kako se i radni status roditelja pokazuje kao važan indikator socijalnog raslojavanja mladih i nejednakosti životnih šansi.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Većina roditelja ispitane mladeži je srednje kvalificirana i većina ostvaruje stalne prihode (od rada ili mirovine), tako da prosječni mjesečni prihodi kućanstava u kojima mladi žive iznose 9.400 kuna što je manje od dvije prosječne plaće u Hrvatskoj. No, unutar tog prosjeka nalazi se 7% mladih s mjesečnim obiteljskim prihodom do 3.000 kuna, kao i 3% mladih čija kućanstva koriste neku vrstu socijalne pomoći. Na suprotnom polu je 10% mladih s mjesečnim prihodima kućanstva većim od 15.000 kuna. Sve to pokazuje da je na djelu značajno socijalno raslojavanje i da životne šanse mladih u Hrvatskoj nisu ujednačene. Pritom je važno da prosječan prihod po članu kućanstva iznosi oko 2.200 kuna, što jedva osigurava osrednji standard, i to uz uvjet da kućanstvo raspolaže akumuliranim dobrima koja se obično vežu uz srednji sloj (stan, kuća, automobil…). Istodobno, to znači da se u sadašnjim kriznim okolnostima vrlo teško mogu akumulirati nove rezerve, i postavlja se pitanje koliko mladi, zajedno s roditeljima, mogu uštedjeti za bolji početak samostalnog života. Potpuno očekivano, diferenciranje mladih u pogledu visine prihoda kućanstava uvelike slijedi prethodne nalaze. Najveće prihode imaju obitelji u kojima je otac visokoobrazovan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=169,71), kao i sami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=68,35) koji su zaposleni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=132,99). Visina prihoda raste s urbaniziranošću mjesta stanovanja, tako da su najviši u Zagrebu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=50,45) te Istri i Primorju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=156,40). Najnižim prihodima raspolažu obitelji u kojima je otac bez kvalifikacija, a mladi sa završenom trogodišnjom stručnom školom i nezaposleni, te obitelji iz ruralnih sredina i Istočne Hrvatske. Ukratko rečeno, ovdje je riječ o kombinaciji utjecaja obiteljskih sociokulturnih resursa i razvijenosti uže i šire sredine.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Kao i prije desetak godina, oko tri četvrtine mladih živi s roditeljima u njihovom stanu/kući, 11% ima vlastiti stambeni prostor (gotovo 4% manje nego 2004. godine), a oko 12% su podstanari (za 4% više nego 2004. godine). Razlike između mladih su očekivane, pa tako s roditeljima još češće od ostalih mladih žive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=234,02), i to učenici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=262,73), ispitanici sa završenom osnovnom školom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=160,63), te oni koji obitavaju u Sjevernoj i Istočnoj Hrvatskoj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=54,78), dok su roditeljski stan najčešće napustili mladi koji se približavaju 30-oj godini života, zaposleni, visokoobrazovani te oni koji žive u Istri i Primorju i regionalnim centrima. U skladu s tim, najčešće su podstanari mladi iz srednje dobne kohorte, studenti, zaposleni, stanovnici Istre i Primorja, odnosno većih gradova. Vlastitim stambenim </w:t>
      </w:r>
      <w:r>
        <w:rPr>
          <w:rFonts w:ascii="Arial" w:hAnsi="Arial" w:cs="Arial"/>
          <w:sz w:val="22"/>
          <w:szCs w:val="22"/>
        </w:rPr>
        <w:lastRenderedPageBreak/>
        <w:t>prostorom češće raspolaže najstarija zaposlena i nezaposlena mladež s trogodišnjim stručnim i fakultetskim obrazovanjem, nastanjena u Središnjoj Hrvatskoj. Navedene tendencije ukazuju na djelomično sinkronizirani proces socioekonomskog osamostaljivanja mladih, koji traje sve dulje, a jedan od elemenata usporavanja tog procesa upravo je otežano stambeno osamostaljivanje.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 Kao najvažniji razlog duljeg ostanka svojih vršnjaka u roditeljskom domu mladi i danas najčešće navode financijsku nemogućnost da odsele (82%, a 2004. taj razlog je navodilo 76% ispitanika). U odnosu na 2004. još je više porastao broj onih koji drže da mladi na taj način štede za bolji početak samostalnog života (34% naspram 21%). Trećerangiran razlog je kasnije sklapanje braka nego u prošlosti, i njegova je zastupljenost u odnosu na 2004. opala (29% spram 35%). Ovi podaci jasno ukazuju na oslanjanje mladih na roditeljsku pomoć pri minimiziranju troškova stanovanja, pri čemu su oni koji uopće imaju financijske mogućnosti motivirani da štede za osiguranje vlastitog stambenog prostora. Mladi su primjetno suglasni oko razloga duljeg ostanka u roditeljskom domu. Mišljenje da si mladi ne mogu priuštiti stambeno osamostaljivanje od roditelja varira s dobi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=29,10), socioprofesionalnim statusom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=27,63) i obrazovanjem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=20,26), pa ga mladi češće navode što su stariji (bliži trenutku kada bi se trebali ili željeli osamostaliti), odnosno ako su studenti (nasuprot učenicima), a ispodprosječno kada imaju završenu samo srednju školu.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Kasnije sklapanje braka kao razlog življenja s roditeljima mladi ističu to češće što su obrazovaniji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=30,06), te žene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=14,80) i žitelji Sjeverne Hrvatske i Istre i Primorja (nasuprot ispitanicima iz Dalmacije i Istočne Hrvatske). Štednju za bolji početak života ispitanici ističu to češće što su stariji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=16,59) i obrazovaniji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=23,66). Na koncu, s porastom obrazovanja mladih raste i slaganje s mišljenjem da mladi ostaju živjeti u roditeljskom domu, jer žele udobnost doma bez odgovornosti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=27,42) i neslaganje da je roditeljima potrebna njihova financijska potpora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=31,20). Gledajući navedene nalaze integralno, pokazuje se kako sazrijevanje i veća obrazovna postignuća mladih – što koincidira s razdobljem kada se očekuje da napuste roditeljski dom – podupiru percepciju financijskih ograničenja kao prepreke za željeno stambeno osamostaljivanje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Prethodne analize pokazuju da se mladi međusobno vrlo razlikuju po tome u kakvim obiteljskim prilikama žive. Najveći utjecaj ostvaruju stupanj obrazovanja ispitanika, njihova regionalna pripadnost i socioprofesionalni status, a najmanji spol, dob i rezidencijalni status ispitanika. Ukratko rečeno, u povoljnijoj su situaciji najobrazovaniji mladi (uključujući i one koji još studiraju) višeg socijalnog porijekla i odrasli u razvijenim sredinama, a u nepovoljnijim obiteljskim okolnostima žive ispitanici  nižih obrazovnih postignuća i nižeg socijalnog porijekla iz razmjerno nerazvijenih sredina.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E06641" w:rsidRDefault="00E91372" w:rsidP="002C6A94">
      <w:pPr>
        <w:spacing w:beforeLines="40" w:before="96" w:afterLines="40" w:after="96" w:line="288" w:lineRule="auto"/>
        <w:ind w:firstLine="709"/>
        <w:jc w:val="both"/>
        <w:rPr>
          <w:rFonts w:ascii="Arial" w:hAnsi="Arial" w:cs="Arial"/>
          <w:i/>
          <w:sz w:val="22"/>
          <w:szCs w:val="22"/>
        </w:rPr>
      </w:pPr>
      <w:r w:rsidRPr="00E06641">
        <w:rPr>
          <w:rFonts w:ascii="Arial" w:hAnsi="Arial" w:cs="Arial"/>
          <w:i/>
          <w:sz w:val="22"/>
          <w:szCs w:val="22"/>
        </w:rPr>
        <w:t>2.2. Vrijednosti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Za razumijevanje aspiracija, stavova i obrazaca ponašanja mladih nužan je uvid u njihov sustav vrijednosti, posebice ako se pod utjecajem promijenjenih društvenih </w:t>
      </w:r>
      <w:r>
        <w:rPr>
          <w:rFonts w:ascii="Arial" w:hAnsi="Arial" w:cs="Arial"/>
          <w:sz w:val="22"/>
          <w:szCs w:val="22"/>
        </w:rPr>
        <w:lastRenderedPageBreak/>
        <w:t>okolnosti zbivaju takve transformacije vrijednosti koje zahtijevaju preispitivanje društvenih aktera zaduženih za odgoj i obrazovanje, odnosno socijalizaciju mladih.</w:t>
      </w:r>
    </w:p>
    <w:p w:rsidR="00E91372" w:rsidRPr="007210CB" w:rsidRDefault="00E91372" w:rsidP="00AB5746">
      <w:pPr>
        <w:spacing w:before="40" w:after="40" w:line="288" w:lineRule="auto"/>
        <w:ind w:firstLine="709"/>
        <w:jc w:val="both"/>
        <w:rPr>
          <w:rFonts w:ascii="Arial" w:hAnsi="Arial" w:cs="Arial"/>
          <w:sz w:val="22"/>
          <w:szCs w:val="22"/>
        </w:rPr>
      </w:pPr>
      <w:r>
        <w:rPr>
          <w:rFonts w:ascii="Arial" w:hAnsi="Arial" w:cs="Arial"/>
          <w:sz w:val="22"/>
          <w:szCs w:val="22"/>
        </w:rPr>
        <w:t xml:space="preserve">Vrijednosti su čest predmet istraživanja što govori o prihvaćanju </w:t>
      </w:r>
      <w:r w:rsidRPr="007210CB">
        <w:rPr>
          <w:rFonts w:ascii="Arial" w:hAnsi="Arial" w:cs="Arial"/>
          <w:sz w:val="22"/>
          <w:szCs w:val="22"/>
        </w:rPr>
        <w:t>stav</w:t>
      </w:r>
      <w:r>
        <w:rPr>
          <w:rFonts w:ascii="Arial" w:hAnsi="Arial" w:cs="Arial"/>
          <w:sz w:val="22"/>
          <w:szCs w:val="22"/>
        </w:rPr>
        <w:t>a</w:t>
      </w:r>
      <w:r w:rsidRPr="007210CB">
        <w:rPr>
          <w:rFonts w:ascii="Arial" w:hAnsi="Arial" w:cs="Arial"/>
          <w:sz w:val="22"/>
          <w:szCs w:val="22"/>
        </w:rPr>
        <w:t xml:space="preserve"> M. Rokeacha (1973) </w:t>
      </w:r>
      <w:r>
        <w:rPr>
          <w:rFonts w:ascii="Arial" w:hAnsi="Arial" w:cs="Arial"/>
          <w:sz w:val="22"/>
          <w:szCs w:val="22"/>
        </w:rPr>
        <w:t xml:space="preserve">koji drži da </w:t>
      </w:r>
      <w:r w:rsidRPr="007210CB">
        <w:rPr>
          <w:rFonts w:ascii="Arial" w:hAnsi="Arial" w:cs="Arial"/>
          <w:sz w:val="22"/>
          <w:szCs w:val="22"/>
        </w:rPr>
        <w:t>vrijednosti mogu biti analizirane i kao zavisne (tj. kao rezultat utjecaja raznih socijalnih i kulturnih faktora), i kao nezavisne varijable (tj. kao zasebni entiteti koji utječu na ljudsko ponašanje). Uz to, iako se vrijednosti ispituju na individualnoj razini, njihovo proučavanje prije svega omogućuje važna saznanja o određenom društvu, kao i o pojedinim društvenim grupama koje u njemu egzistiraju.</w:t>
      </w:r>
      <w:r>
        <w:rPr>
          <w:rFonts w:ascii="Arial" w:hAnsi="Arial" w:cs="Arial"/>
          <w:sz w:val="22"/>
          <w:szCs w:val="22"/>
        </w:rPr>
        <w:t xml:space="preserve"> </w:t>
      </w:r>
      <w:r w:rsidRPr="007210CB">
        <w:rPr>
          <w:rFonts w:ascii="Arial" w:hAnsi="Arial" w:cs="Arial"/>
          <w:sz w:val="22"/>
          <w:szCs w:val="22"/>
        </w:rPr>
        <w:t>K. Lindh i V. K</w:t>
      </w:r>
      <w:r>
        <w:rPr>
          <w:rFonts w:ascii="Arial" w:hAnsi="Arial" w:cs="Arial"/>
          <w:sz w:val="22"/>
          <w:szCs w:val="22"/>
        </w:rPr>
        <w:t>o</w:t>
      </w:r>
      <w:r w:rsidRPr="007210CB">
        <w:rPr>
          <w:rFonts w:ascii="Arial" w:hAnsi="Arial" w:cs="Arial"/>
          <w:sz w:val="22"/>
          <w:szCs w:val="22"/>
        </w:rPr>
        <w:t xml:space="preserve">rhonen (2010) </w:t>
      </w:r>
      <w:r>
        <w:rPr>
          <w:rFonts w:ascii="Arial" w:hAnsi="Arial" w:cs="Arial"/>
          <w:sz w:val="22"/>
          <w:szCs w:val="22"/>
        </w:rPr>
        <w:t xml:space="preserve">su identificirali </w:t>
      </w:r>
      <w:r w:rsidRPr="007210CB">
        <w:rPr>
          <w:rFonts w:ascii="Arial" w:hAnsi="Arial" w:cs="Arial"/>
          <w:sz w:val="22"/>
          <w:szCs w:val="22"/>
        </w:rPr>
        <w:t>zajedničk</w:t>
      </w:r>
      <w:r>
        <w:rPr>
          <w:rFonts w:ascii="Arial" w:hAnsi="Arial" w:cs="Arial"/>
          <w:sz w:val="22"/>
          <w:szCs w:val="22"/>
        </w:rPr>
        <w:t>e</w:t>
      </w:r>
      <w:r w:rsidRPr="007210CB">
        <w:rPr>
          <w:rFonts w:ascii="Arial" w:hAnsi="Arial" w:cs="Arial"/>
          <w:sz w:val="22"/>
          <w:szCs w:val="22"/>
        </w:rPr>
        <w:t xml:space="preserve"> </w:t>
      </w:r>
      <w:r w:rsidRPr="003D457C">
        <w:rPr>
          <w:rFonts w:ascii="Arial" w:hAnsi="Arial" w:cs="Arial"/>
          <w:sz w:val="22"/>
          <w:szCs w:val="22"/>
        </w:rPr>
        <w:t>značajk</w:t>
      </w:r>
      <w:r>
        <w:rPr>
          <w:rFonts w:ascii="Arial" w:hAnsi="Arial" w:cs="Arial"/>
          <w:sz w:val="22"/>
          <w:szCs w:val="22"/>
        </w:rPr>
        <w:t>e</w:t>
      </w:r>
      <w:r w:rsidRPr="007210CB">
        <w:rPr>
          <w:rFonts w:ascii="Arial" w:hAnsi="Arial" w:cs="Arial"/>
          <w:sz w:val="22"/>
          <w:szCs w:val="22"/>
        </w:rPr>
        <w:t xml:space="preserve"> </w:t>
      </w:r>
      <w:r>
        <w:rPr>
          <w:rFonts w:ascii="Arial" w:hAnsi="Arial" w:cs="Arial"/>
          <w:sz w:val="22"/>
          <w:szCs w:val="22"/>
        </w:rPr>
        <w:t xml:space="preserve">postojećih </w:t>
      </w:r>
      <w:r w:rsidRPr="007210CB">
        <w:rPr>
          <w:rFonts w:ascii="Arial" w:hAnsi="Arial" w:cs="Arial"/>
          <w:sz w:val="22"/>
          <w:szCs w:val="22"/>
        </w:rPr>
        <w:t>koncep</w:t>
      </w:r>
      <w:r>
        <w:rPr>
          <w:rFonts w:ascii="Arial" w:hAnsi="Arial" w:cs="Arial"/>
          <w:sz w:val="22"/>
          <w:szCs w:val="22"/>
        </w:rPr>
        <w:t>a</w:t>
      </w:r>
      <w:r w:rsidRPr="007210CB">
        <w:rPr>
          <w:rFonts w:ascii="Arial" w:hAnsi="Arial" w:cs="Arial"/>
          <w:sz w:val="22"/>
          <w:szCs w:val="22"/>
        </w:rPr>
        <w:t xml:space="preserve">ta vrijednosti te preciziraju da je vrijednost (1) uvjerenje (2) koje se tiče poželjnih statusa i modela ponašanja, koji (3) transcendiraju specifične situacije, (4) upravljaju selekcijom ili evaluacijom ponašanja, ljudi i događaja, a (5) određena je relativnom važnošću drugih vrijednosti koje formiraju sustav vrijednosnih prioriteta. Ovakve zaključke dobro ilustriraju </w:t>
      </w:r>
      <w:r>
        <w:rPr>
          <w:rFonts w:ascii="Arial" w:hAnsi="Arial" w:cs="Arial"/>
          <w:sz w:val="22"/>
          <w:szCs w:val="22"/>
        </w:rPr>
        <w:t>dvije</w:t>
      </w:r>
      <w:r w:rsidRPr="007210CB">
        <w:rPr>
          <w:rFonts w:ascii="Arial" w:hAnsi="Arial" w:cs="Arial"/>
          <w:sz w:val="22"/>
          <w:szCs w:val="22"/>
        </w:rPr>
        <w:t xml:space="preserve"> čuvene definicije koje su koristile generacije istraživača: C. Kluckhohna (1962: 395), po kojoj su vrijednosti „eksplicitno ili implicitno shvaćanje, svojstveno pojedincu i karakteristično za grupu, nečeg poželjnog što utječe na selekciju prikladn</w:t>
      </w:r>
      <w:r>
        <w:rPr>
          <w:rFonts w:ascii="Arial" w:hAnsi="Arial" w:cs="Arial"/>
          <w:sz w:val="22"/>
          <w:szCs w:val="22"/>
        </w:rPr>
        <w:t>ih</w:t>
      </w:r>
      <w:r w:rsidRPr="007210CB">
        <w:rPr>
          <w:rFonts w:ascii="Arial" w:hAnsi="Arial" w:cs="Arial"/>
          <w:sz w:val="22"/>
          <w:szCs w:val="22"/>
        </w:rPr>
        <w:t xml:space="preserve"> načina, sredstava i ciljeva akcije“</w:t>
      </w:r>
      <w:r>
        <w:rPr>
          <w:rFonts w:ascii="Arial" w:hAnsi="Arial" w:cs="Arial"/>
          <w:sz w:val="22"/>
          <w:szCs w:val="22"/>
        </w:rPr>
        <w:t xml:space="preserve"> i </w:t>
      </w:r>
      <w:r w:rsidRPr="007210CB">
        <w:rPr>
          <w:rFonts w:ascii="Arial" w:hAnsi="Arial" w:cs="Arial"/>
          <w:sz w:val="22"/>
          <w:szCs w:val="22"/>
        </w:rPr>
        <w:t>M. Rokeacha (1973: 5), za kojega je vrijednost „trajno vjerovanje da je specifičan način ponašanja ili egzistencije osobno ili društveno poželjnije od suprotnog ili obratnog načina ponašanja ili egzistencije“</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 xml:space="preserve">Iz navedenih definicija mogu se izdvojiti elementi značajni za razumijevanje vrijednosti. </w:t>
      </w:r>
      <w:r w:rsidRPr="003D457C">
        <w:rPr>
          <w:rFonts w:ascii="Arial" w:hAnsi="Arial" w:cs="Arial"/>
          <w:sz w:val="22"/>
          <w:szCs w:val="22"/>
        </w:rPr>
        <w:t>Prvo</w:t>
      </w:r>
      <w:r w:rsidRPr="007210CB">
        <w:rPr>
          <w:rFonts w:ascii="Arial" w:hAnsi="Arial" w:cs="Arial"/>
          <w:sz w:val="22"/>
          <w:szCs w:val="22"/>
        </w:rPr>
        <w:t xml:space="preserve">, to je poželjnost čiji je izvor u osnovnim ljudskim potrebama i zahtjevima socijalne okoline. Poželjnost upućuje na aspirativnu dimenzija (ciljevi kojima se teži), ali govori i o važnosti koja se pridaje određenim aspektima života (pri čemu se nešto ne želi toliko postići, koliko zadržati već ostvareno). </w:t>
      </w:r>
      <w:r w:rsidRPr="003D457C">
        <w:rPr>
          <w:rFonts w:ascii="Arial" w:hAnsi="Arial" w:cs="Arial"/>
          <w:sz w:val="22"/>
          <w:szCs w:val="22"/>
        </w:rPr>
        <w:t xml:space="preserve">Drugi određujući element </w:t>
      </w:r>
      <w:r w:rsidRPr="007210CB">
        <w:rPr>
          <w:rFonts w:ascii="Arial" w:hAnsi="Arial" w:cs="Arial"/>
          <w:sz w:val="22"/>
          <w:szCs w:val="22"/>
        </w:rPr>
        <w:t xml:space="preserve">je stabilnost vrijednosti kao relativno trajne komponente ljudske svijesti, a što osigurava nužan kontinuitet u razvoju pojedinca i društva, kao i održavanje stabilnosti ponašanja u različitim situacijama. No, vrijednosti nisu potpuno nepromjenjive, jer, osim što ovise o osobinama pojedinca, one ovise i o društvenoj okolini. Otuda pod utjecajem promjena u društvu – koje se nužno reflektiraju na socijalizacijske agense koji sudjeluju u procesu formiranja vrijednosti – može doći i do promjena važnosti pojedinih vrijednosti, pa i cijelog sustava vrijednosti. </w:t>
      </w:r>
      <w:r w:rsidRPr="003D457C">
        <w:rPr>
          <w:rFonts w:ascii="Arial" w:hAnsi="Arial" w:cs="Arial"/>
          <w:sz w:val="22"/>
          <w:szCs w:val="22"/>
        </w:rPr>
        <w:t>Treći je moment</w:t>
      </w:r>
      <w:r w:rsidRPr="007210CB">
        <w:rPr>
          <w:rFonts w:ascii="Arial" w:hAnsi="Arial" w:cs="Arial"/>
          <w:sz w:val="22"/>
          <w:szCs w:val="22"/>
        </w:rPr>
        <w:t xml:space="preserve"> hijerarhijska organiziranost koja proizlazi iz različitih važnosti koje se pridaju različitim vrijednostima. Pritom naglasak nije na razlikovanju vrijednosti nižeg i višeg reda, nego na stupnjevima poželjnosti koji se pripisuju promatranim vrijednostima. </w:t>
      </w:r>
      <w:r w:rsidRPr="003D457C">
        <w:rPr>
          <w:rFonts w:ascii="Arial" w:hAnsi="Arial" w:cs="Arial"/>
          <w:sz w:val="22"/>
          <w:szCs w:val="22"/>
        </w:rPr>
        <w:t>Četvrto</w:t>
      </w:r>
      <w:r w:rsidRPr="007210CB">
        <w:rPr>
          <w:rFonts w:ascii="Arial" w:hAnsi="Arial" w:cs="Arial"/>
          <w:sz w:val="22"/>
          <w:szCs w:val="22"/>
        </w:rPr>
        <w:t xml:space="preserve">, očekuje se da vrijednosti djeluju na ponašanje pojedinca i grupa, jer uz kognitivnu i afektivnu, sadrže i bihevioralnu komponentu. To, dakako, ne znači da se iz sustava vrijednosti potpuno pouzdano može predvidjeti ponašanje subjekta u određenim situacijama – razne okolnosti mogu prisiliti pojedinca da se ne ponaša u skladu sa svojim vrijednostima – niti se iz ponašanja može uvijek pouzdano zaključivati o vrijednostima (a što ovisi o tome koliko su određena ponašanja pod utjecajem drugih snažnih faktora). Otuda vrijednosti kao „kognitivni konstrukti“ igraju ulogu, </w:t>
      </w:r>
      <w:r w:rsidRPr="00005363">
        <w:rPr>
          <w:rFonts w:ascii="Arial" w:hAnsi="Arial" w:cs="Arial"/>
          <w:sz w:val="22"/>
          <w:szCs w:val="22"/>
        </w:rPr>
        <w:t>kako pri</w:t>
      </w:r>
      <w:r w:rsidRPr="007210CB">
        <w:rPr>
          <w:rFonts w:ascii="Arial" w:hAnsi="Arial" w:cs="Arial"/>
          <w:sz w:val="22"/>
          <w:szCs w:val="22"/>
        </w:rPr>
        <w:t xml:space="preserve"> motivaciji, tako i pri opravdavanju ponašanje (Martynowicz, 2006: 3). </w:t>
      </w:r>
      <w:r w:rsidRPr="007210CB">
        <w:rPr>
          <w:rFonts w:ascii="Arial" w:hAnsi="Arial" w:cs="Arial"/>
          <w:i/>
          <w:sz w:val="22"/>
          <w:szCs w:val="22"/>
        </w:rPr>
        <w:t>Peto</w:t>
      </w:r>
      <w:r w:rsidRPr="007210CB">
        <w:rPr>
          <w:rFonts w:ascii="Arial" w:hAnsi="Arial" w:cs="Arial"/>
          <w:sz w:val="22"/>
          <w:szCs w:val="22"/>
        </w:rPr>
        <w:t xml:space="preserve">, valja još jednom naglasiti kako </w:t>
      </w:r>
      <w:r w:rsidRPr="007210CB">
        <w:rPr>
          <w:rFonts w:ascii="Arial" w:hAnsi="Arial" w:cs="Arial"/>
          <w:sz w:val="22"/>
          <w:szCs w:val="22"/>
        </w:rPr>
        <w:lastRenderedPageBreak/>
        <w:t>su vrijednosti plod interakcije individualnih, socijalnih i povijesnih čimbenika, a zbog takve etiologije vrijednosni su prioriteti podložni primjenama u vremenu i prostoru.</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Ostavljajući ovdje po strani utjecaj individualnih značajki (osobina ličnosti) na formiranje vrijednosti, pozornost se usmjerava na društvene faktore. Pri problematiziranju odnosa vrijednosti i društva logično je poći od sociopovijesnih uvjetovanosti i promjena koje se događaju na tom planu. U tu svrhu najčešće se koristi teorija modernizacije koja počiva na tezi da ekonomski razvoj rezultira dalekosežnim promjenama na socijalnom i kulturnom planu. Kada je riječ o vrijednostima, planetarno utjecajni teoretičari modernizacije (Inglehart, 1997; Beck, Giddens, Lash, 1994; Inglehart, Baker, 2000; Beck, Beck-Gernsheim, 2002) govore o tome kako socioekonomski razvoj (tzv. zapadnih društava) u posljednjih nekoliko desetljeća utječe na slabljenje tradicionalnih vrijednosti (obitelj, religija) i snaženje, prvo materijalističkih (socijalni standard i sigurnost), a potom i postmaterijalističkih vrijednosti (samoaktualizacija i individualizacija).  Takva globalna slika sugerira linearno kretanje u društvenom razvoju, pa otuda i jedan smjer promjena vrijednosti, no u model su ugrađene i pretpostavke o mogućnosti promjena socijalnih okolnosti (primjerice regresija blagostanja prema materijalnoj oskudici ili sigurnosnoj ugroženosti) i, posljedično, revitalizaciji vrijednosti koje se smatralo oslabljenim ili napuštenim.</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Unutar tako naznačenih socioekonomskih i povijesno</w:t>
      </w:r>
      <w:r>
        <w:rPr>
          <w:rFonts w:ascii="Arial" w:hAnsi="Arial" w:cs="Arial"/>
          <w:sz w:val="22"/>
          <w:szCs w:val="22"/>
        </w:rPr>
        <w:t>-</w:t>
      </w:r>
      <w:r w:rsidRPr="007210CB">
        <w:rPr>
          <w:rFonts w:ascii="Arial" w:hAnsi="Arial" w:cs="Arial"/>
          <w:sz w:val="22"/>
          <w:szCs w:val="22"/>
        </w:rPr>
        <w:t>kulturnih pomaka – koji se primarno registriraju na razini pojedinih društava – u formiranju vrijednosti sudjeluje još niz faktora koji doprinose više ili manje izraženom vrijednosnom pluralizmu, kao i varijacijama vrijednosti kroz vrijeme ili po društvenim skupin</w:t>
      </w:r>
      <w:r>
        <w:rPr>
          <w:rFonts w:ascii="Arial" w:hAnsi="Arial" w:cs="Arial"/>
          <w:sz w:val="22"/>
          <w:szCs w:val="22"/>
        </w:rPr>
        <w:t>a</w:t>
      </w:r>
      <w:r w:rsidRPr="007210CB">
        <w:rPr>
          <w:rFonts w:ascii="Arial" w:hAnsi="Arial" w:cs="Arial"/>
          <w:sz w:val="22"/>
          <w:szCs w:val="22"/>
        </w:rPr>
        <w:t>ma. U istraživanjima se standardno ispituju utjecaji dobi, spola, obrazovanja, socioekonomskog statusa, socijalnog porijekla (uključujući socijalni status roditelja i urbaniziranost uže sredine) te političkih preferencija i religioznosti (kao vjeroispovijesti i/ili religijska uvjerenja) (Rokeach, 1973; Ferić, 2009), no razmatraju se i povezanosti hobija, obrazaca provođenja slobodnog vremena, odnosa prema autoritetima, životnih strahova i zadovoljstva životom (Bromwick, Swallow, 2001; Casas i dr., 2007).</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Vrijednosti mladih zanimljiv su predmet istraživanja jer omogućuju stjecanje uvida u (dis)kontinuitet novih generacija, a  time i suvremenih društava. Riječ je o tome da su mladi, kod kojih proces socijalizacije još nije dovršen, više izloženi raznim utjecajima iz društvene okoline nego starija populacija, pa se i eventualne promjene kod njih ranije registriraju. S time su u skladu i očekivanja suvremenog društva u pogledu mlade generacije – od njih se, s jedne strane, očekuje da bude nastavljač i čuvar postojećeg, a s druge strane nosilac novoga i drukčijega, što je nužno za adekvatnu prilagodbu današnjeg društva sve dinamičnijim globalnim promjenama. Odgovoriti takvim zahtjevima nije lako, pa su mladi često prokazivani ili kao nedovoljno prilagođeni, ili kao razočaravajući konformisti (Bromwick, Swallow, 2001).</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Sazrijevanje i ulazak u svijet odraslih uvijek je bio tegoban proces, a danas je sve dugotrajniji i suočen s rizicima kojih su nekadašnje generacije mladih bile uglavnom pošteđene. Tako su brojn</w:t>
      </w:r>
      <w:r>
        <w:rPr>
          <w:rFonts w:ascii="Arial" w:hAnsi="Arial" w:cs="Arial"/>
          <w:sz w:val="22"/>
          <w:szCs w:val="22"/>
        </w:rPr>
        <w:t xml:space="preserve">a istraživanja danas </w:t>
      </w:r>
      <w:r w:rsidRPr="007210CB">
        <w:rPr>
          <w:rFonts w:ascii="Arial" w:hAnsi="Arial" w:cs="Arial"/>
          <w:sz w:val="22"/>
          <w:szCs w:val="22"/>
        </w:rPr>
        <w:t>u velikoj mjeri zaokupljen</w:t>
      </w:r>
      <w:r>
        <w:rPr>
          <w:rFonts w:ascii="Arial" w:hAnsi="Arial" w:cs="Arial"/>
          <w:sz w:val="22"/>
          <w:szCs w:val="22"/>
        </w:rPr>
        <w:t>a</w:t>
      </w:r>
      <w:r w:rsidRPr="007210CB">
        <w:rPr>
          <w:rFonts w:ascii="Arial" w:hAnsi="Arial" w:cs="Arial"/>
          <w:sz w:val="22"/>
          <w:szCs w:val="22"/>
        </w:rPr>
        <w:t xml:space="preserve"> pitanjem stjecanja identiteta u današnjem pluralnom i globaliziranom nesigurnom svijetu. Upravo su vrijednosti jedan od ključnih elemenata u procesu izgradnje </w:t>
      </w:r>
      <w:r w:rsidRPr="007210CB">
        <w:rPr>
          <w:rFonts w:ascii="Arial" w:hAnsi="Arial" w:cs="Arial"/>
          <w:sz w:val="22"/>
          <w:szCs w:val="22"/>
        </w:rPr>
        <w:lastRenderedPageBreak/>
        <w:t xml:space="preserve">identiteta, jer one „govore nešto o velikim pitanjima: tko smo; odakle dolazimo; kamo idemo; kako možemo definirati svoj identitet; što želimo postati; što mislimo o drugima ili različitosti? I, konačno: što daje osnovni smisao našim životima?“ (Lindh, </w:t>
      </w:r>
      <w:r w:rsidRPr="00F13AEA">
        <w:rPr>
          <w:rFonts w:ascii="Arial" w:hAnsi="Arial" w:cs="Arial"/>
          <w:sz w:val="22"/>
          <w:szCs w:val="22"/>
        </w:rPr>
        <w:t>Korhonen</w:t>
      </w:r>
      <w:r w:rsidRPr="007210CB">
        <w:rPr>
          <w:rFonts w:ascii="Arial" w:hAnsi="Arial" w:cs="Arial"/>
          <w:sz w:val="22"/>
          <w:szCs w:val="22"/>
        </w:rPr>
        <w:t>, 2010: 138). Takva pitanja posebno muče mlade koji prolaze kroz intenzivan proces socijalizacije, iako se identitet razvija i mijenja za trajanja cijelog životnog ciklusa. Kao što istraživači mladih sugeriraju, u promjenjivom svijetu, gdje su kolektivne i zajedničke vrijednosti fragmentirane, formiranje identiteta na individualnoj razini je zahtjevan proces. Opadanje utjecaja tradicije i socijalnih institucija zbiva se usporedno sa snaženjem trenda individualizacij</w:t>
      </w:r>
      <w:r>
        <w:rPr>
          <w:rFonts w:ascii="Arial" w:hAnsi="Arial" w:cs="Arial"/>
          <w:sz w:val="22"/>
          <w:szCs w:val="22"/>
        </w:rPr>
        <w:t>e</w:t>
      </w:r>
      <w:r w:rsidRPr="007210CB">
        <w:rPr>
          <w:rFonts w:ascii="Arial" w:hAnsi="Arial" w:cs="Arial"/>
          <w:sz w:val="22"/>
          <w:szCs w:val="22"/>
        </w:rPr>
        <w:t>, a rastuća vjera u vlastite sposobnosti i osobni autoritet povećava i individualnu odgovornost za donošenje odluka o tome što je dobro, a što loše. Kao što U. Beck (1992) primjećuje, premda pojedinci ne mogu umaći strukturalnim silama u društvu, oni mogu odlučiti koje će od tih sila uvažavati, a koje ignorirati. Ukratko, „u dinamičnom i globaliziranom svijetu ključne su sposobnosti za razumijevanje i svladavanje različitih socijalnih i kulturnih realnosti te za konstruiranje vlastitog identiteta i vrijednosno utemeljenog pogleda na svijet, osobito za mlade ljude“ (Lindh, Korhonen, 2010: 137). Isti autori naglašavaju da su vrijednosti konstitutivni elementi shvaćanja života (pogleda na svijet, svjetonazora), a kontekst u kojem se pogled na svijet stvara za mnoge je mlade obilježen nesigurnošću u pogledu zapošljavanja i osiguranja vlastitog mjesta u društvu, pri čemu su ostavljeni bez nade i perspektive. Drugim riječima, pogled na svijet mladih zasniva se na usvojenim vrijednostima, ali inkorporira i percepciju budućnosti koja se može doživlj</w:t>
      </w:r>
      <w:r>
        <w:rPr>
          <w:rFonts w:ascii="Arial" w:hAnsi="Arial" w:cs="Arial"/>
          <w:sz w:val="22"/>
          <w:szCs w:val="22"/>
        </w:rPr>
        <w:t>a</w:t>
      </w:r>
      <w:r w:rsidRPr="007210CB">
        <w:rPr>
          <w:rFonts w:ascii="Arial" w:hAnsi="Arial" w:cs="Arial"/>
          <w:sz w:val="22"/>
          <w:szCs w:val="22"/>
        </w:rPr>
        <w:t>vati izrazito neizvjesnom. Na istom je tragu i povezivanje vrijednosti sa zadovoljstvom životom</w:t>
      </w:r>
      <w:r>
        <w:rPr>
          <w:rFonts w:ascii="Arial" w:hAnsi="Arial" w:cs="Arial"/>
          <w:sz w:val="22"/>
          <w:szCs w:val="22"/>
        </w:rPr>
        <w:t xml:space="preserve"> (Diener i dr., 1985, 2000; Varelius, 2004)</w:t>
      </w:r>
      <w:r w:rsidRPr="007210CB">
        <w:rPr>
          <w:rFonts w:ascii="Arial" w:hAnsi="Arial" w:cs="Arial"/>
          <w:sz w:val="22"/>
          <w:szCs w:val="22"/>
        </w:rPr>
        <w:t xml:space="preserve">, pri čemu se </w:t>
      </w:r>
      <w:r>
        <w:rPr>
          <w:rFonts w:ascii="Arial" w:hAnsi="Arial" w:cs="Arial"/>
          <w:sz w:val="22"/>
          <w:szCs w:val="22"/>
        </w:rPr>
        <w:t xml:space="preserve">to zadovoljstvo </w:t>
      </w:r>
      <w:r w:rsidRPr="007210CB">
        <w:rPr>
          <w:rFonts w:ascii="Arial" w:hAnsi="Arial" w:cs="Arial"/>
          <w:sz w:val="22"/>
          <w:szCs w:val="22"/>
        </w:rPr>
        <w:t>razumijeva kao „globalna evaluacija života“ (Casas i dr., 2007: 272)</w:t>
      </w:r>
      <w:r>
        <w:rPr>
          <w:rFonts w:ascii="Arial" w:hAnsi="Arial" w:cs="Arial"/>
          <w:sz w:val="22"/>
          <w:szCs w:val="22"/>
        </w:rPr>
        <w:t xml:space="preserve"> i ne predstavlja puki zbroj zadovoljstva pojedinim područjima života. Kao i vrijednosti, i</w:t>
      </w:r>
      <w:r w:rsidRPr="007210CB">
        <w:rPr>
          <w:rFonts w:ascii="Arial" w:hAnsi="Arial" w:cs="Arial"/>
          <w:sz w:val="22"/>
          <w:szCs w:val="22"/>
        </w:rPr>
        <w:t xml:space="preserve"> percepcija budućnosti i zadovoljstvo životom variraju s obzirom na različite individualne karakteristike te društveno i kulturno okruženje</w:t>
      </w:r>
      <w:r>
        <w:rPr>
          <w:rFonts w:ascii="Arial" w:hAnsi="Arial" w:cs="Arial"/>
          <w:sz w:val="22"/>
          <w:szCs w:val="22"/>
        </w:rPr>
        <w:t>.</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 xml:space="preserve">U Hrvatskoj se </w:t>
      </w:r>
      <w:r>
        <w:rPr>
          <w:rFonts w:ascii="Arial" w:hAnsi="Arial" w:cs="Arial"/>
          <w:sz w:val="22"/>
          <w:szCs w:val="22"/>
        </w:rPr>
        <w:t xml:space="preserve">formiranje vrijednosti mladih </w:t>
      </w:r>
      <w:r w:rsidRPr="007210CB">
        <w:rPr>
          <w:rFonts w:ascii="Arial" w:hAnsi="Arial" w:cs="Arial"/>
          <w:sz w:val="22"/>
          <w:szCs w:val="22"/>
        </w:rPr>
        <w:t>zbiva u društvu u kojem je u tranzicijskom razdoblju umjesto detradicionalizacije (Beck, 1992) na djelu bio proces retradicionalizacije (Pusić, 1993; Županov, 1995). Ta je tendencija rezultirala revitalizacijom tradicionalnih</w:t>
      </w:r>
      <w:r>
        <w:rPr>
          <w:rFonts w:ascii="Arial" w:hAnsi="Arial" w:cs="Arial"/>
          <w:sz w:val="22"/>
          <w:szCs w:val="22"/>
        </w:rPr>
        <w:t xml:space="preserve"> vrijednosti uz istovremeno ja</w:t>
      </w:r>
      <w:r w:rsidRPr="007210CB">
        <w:rPr>
          <w:rFonts w:ascii="Arial" w:hAnsi="Arial" w:cs="Arial"/>
          <w:sz w:val="22"/>
          <w:szCs w:val="22"/>
        </w:rPr>
        <w:t>čanj</w:t>
      </w:r>
      <w:r>
        <w:rPr>
          <w:rFonts w:ascii="Arial" w:hAnsi="Arial" w:cs="Arial"/>
          <w:sz w:val="22"/>
          <w:szCs w:val="22"/>
        </w:rPr>
        <w:t>e</w:t>
      </w:r>
      <w:r w:rsidRPr="007210CB">
        <w:rPr>
          <w:rFonts w:ascii="Arial" w:hAnsi="Arial" w:cs="Arial"/>
          <w:sz w:val="22"/>
          <w:szCs w:val="22"/>
        </w:rPr>
        <w:t xml:space="preserve"> materijalističkih vrijednosti</w:t>
      </w:r>
      <w:r>
        <w:rPr>
          <w:rFonts w:ascii="Arial" w:hAnsi="Arial" w:cs="Arial"/>
          <w:sz w:val="22"/>
          <w:szCs w:val="22"/>
        </w:rPr>
        <w:t xml:space="preserve"> i polagani </w:t>
      </w:r>
      <w:r w:rsidRPr="007210CB">
        <w:rPr>
          <w:rFonts w:ascii="Arial" w:hAnsi="Arial" w:cs="Arial"/>
          <w:sz w:val="22"/>
          <w:szCs w:val="22"/>
        </w:rPr>
        <w:t xml:space="preserve">rast prihvaćanja </w:t>
      </w:r>
      <w:r>
        <w:rPr>
          <w:rFonts w:ascii="Arial" w:hAnsi="Arial" w:cs="Arial"/>
          <w:sz w:val="22"/>
          <w:szCs w:val="22"/>
        </w:rPr>
        <w:t xml:space="preserve">nekih </w:t>
      </w:r>
      <w:r w:rsidRPr="007210CB">
        <w:rPr>
          <w:rFonts w:ascii="Arial" w:hAnsi="Arial" w:cs="Arial"/>
          <w:sz w:val="22"/>
          <w:szCs w:val="22"/>
        </w:rPr>
        <w:t xml:space="preserve">postmaterijalističkih vrijednosti. </w:t>
      </w:r>
      <w:r>
        <w:rPr>
          <w:rFonts w:ascii="Arial" w:hAnsi="Arial" w:cs="Arial"/>
          <w:sz w:val="22"/>
          <w:szCs w:val="22"/>
        </w:rPr>
        <w:t xml:space="preserve">To je je dovelo do </w:t>
      </w:r>
      <w:r w:rsidRPr="007210CB">
        <w:rPr>
          <w:rFonts w:ascii="Arial" w:hAnsi="Arial" w:cs="Arial"/>
          <w:sz w:val="22"/>
          <w:szCs w:val="22"/>
        </w:rPr>
        <w:t>svojevrsn</w:t>
      </w:r>
      <w:r>
        <w:rPr>
          <w:rFonts w:ascii="Arial" w:hAnsi="Arial" w:cs="Arial"/>
          <w:sz w:val="22"/>
          <w:szCs w:val="22"/>
        </w:rPr>
        <w:t>e</w:t>
      </w:r>
      <w:r w:rsidRPr="007210CB">
        <w:rPr>
          <w:rFonts w:ascii="Arial" w:hAnsi="Arial" w:cs="Arial"/>
          <w:sz w:val="22"/>
          <w:szCs w:val="22"/>
        </w:rPr>
        <w:t xml:space="preserve"> pluralizacij</w:t>
      </w:r>
      <w:r>
        <w:rPr>
          <w:rFonts w:ascii="Arial" w:hAnsi="Arial" w:cs="Arial"/>
          <w:sz w:val="22"/>
          <w:szCs w:val="22"/>
        </w:rPr>
        <w:t>e</w:t>
      </w:r>
      <w:r w:rsidRPr="007210CB">
        <w:rPr>
          <w:rFonts w:ascii="Arial" w:hAnsi="Arial" w:cs="Arial"/>
          <w:sz w:val="22"/>
          <w:szCs w:val="22"/>
        </w:rPr>
        <w:t xml:space="preserve"> vrijednosti, što se prepoznaje u </w:t>
      </w:r>
      <w:r>
        <w:rPr>
          <w:rFonts w:ascii="Arial" w:hAnsi="Arial" w:cs="Arial"/>
          <w:sz w:val="22"/>
          <w:szCs w:val="22"/>
        </w:rPr>
        <w:t>dominaciji mješovitih tipova vrijednosnih orijentacija</w:t>
      </w:r>
      <w:r w:rsidRPr="007210CB">
        <w:rPr>
          <w:rFonts w:ascii="Arial" w:hAnsi="Arial" w:cs="Arial"/>
          <w:sz w:val="22"/>
          <w:szCs w:val="22"/>
        </w:rPr>
        <w:t xml:space="preserve"> (</w:t>
      </w:r>
      <w:r>
        <w:rPr>
          <w:rFonts w:ascii="Arial" w:hAnsi="Arial" w:cs="Arial"/>
          <w:sz w:val="22"/>
          <w:szCs w:val="22"/>
        </w:rPr>
        <w:t xml:space="preserve">Županov, 1995; </w:t>
      </w:r>
      <w:r w:rsidRPr="007210CB">
        <w:rPr>
          <w:rFonts w:ascii="Arial" w:hAnsi="Arial" w:cs="Arial"/>
          <w:sz w:val="22"/>
          <w:szCs w:val="22"/>
        </w:rPr>
        <w:t>Cifrić, 1996; Karajić, 2000)</w:t>
      </w:r>
      <w:r>
        <w:rPr>
          <w:rFonts w:ascii="Arial" w:hAnsi="Arial" w:cs="Arial"/>
          <w:sz w:val="22"/>
          <w:szCs w:val="22"/>
        </w:rPr>
        <w:t xml:space="preserve">. Slijedom toga </w:t>
      </w:r>
      <w:r w:rsidRPr="007210CB">
        <w:rPr>
          <w:rFonts w:ascii="Arial" w:hAnsi="Arial" w:cs="Arial"/>
          <w:sz w:val="22"/>
          <w:szCs w:val="22"/>
        </w:rPr>
        <w:t xml:space="preserve">može </w:t>
      </w:r>
      <w:r>
        <w:rPr>
          <w:rFonts w:ascii="Arial" w:hAnsi="Arial" w:cs="Arial"/>
          <w:sz w:val="22"/>
          <w:szCs w:val="22"/>
        </w:rPr>
        <w:t xml:space="preserve">se ustvrditi </w:t>
      </w:r>
      <w:r w:rsidRPr="007210CB">
        <w:rPr>
          <w:rFonts w:ascii="Arial" w:hAnsi="Arial" w:cs="Arial"/>
          <w:sz w:val="22"/>
          <w:szCs w:val="22"/>
        </w:rPr>
        <w:t>da proces retradicionalizacije nije zaustavio, ali jest usporio modernizaciju hrvatskog društva.</w:t>
      </w:r>
      <w:r>
        <w:rPr>
          <w:rFonts w:ascii="Arial" w:hAnsi="Arial" w:cs="Arial"/>
          <w:sz w:val="22"/>
          <w:szCs w:val="22"/>
        </w:rPr>
        <w:t xml:space="preserve"> No, aktualna zbivanja pokazuju da kriza gospodarskog razvoja proširena na druga društvena područja stvara plodno tlo za osnaživanje tradicionalnih pa i retrogradnih vrijednosti. </w:t>
      </w:r>
      <w:r w:rsidRPr="007210CB">
        <w:rPr>
          <w:rFonts w:ascii="Arial" w:hAnsi="Arial" w:cs="Arial"/>
          <w:sz w:val="22"/>
          <w:szCs w:val="22"/>
        </w:rPr>
        <w:t xml:space="preserve">Naznačena kretanja predstavljaju društveni kontekst unutar kojeg se u ovom </w:t>
      </w:r>
      <w:r>
        <w:rPr>
          <w:rFonts w:ascii="Arial" w:hAnsi="Arial" w:cs="Arial"/>
          <w:sz w:val="22"/>
          <w:szCs w:val="22"/>
        </w:rPr>
        <w:t>istraživanju</w:t>
      </w:r>
      <w:r w:rsidRPr="007210CB">
        <w:rPr>
          <w:rFonts w:ascii="Arial" w:hAnsi="Arial" w:cs="Arial"/>
          <w:sz w:val="22"/>
          <w:szCs w:val="22"/>
        </w:rPr>
        <w:t xml:space="preserve"> propituju i vrijednosti mlade populacije u Hrvatskoj.</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Usporedni podaci prikazani u grafikonu 2.1 pokazuju da od konca 1990-ih hijerarhija vrijednosti mladih ostaje uglavnom stabilna, tako da su na vrhu ljestvice trajno one vrijednosti koje pripadaju sferi privatnosti, a na začelju one vrijednosti koje </w:t>
      </w:r>
      <w:r>
        <w:rPr>
          <w:rFonts w:ascii="Arial" w:hAnsi="Arial" w:cs="Arial"/>
          <w:sz w:val="22"/>
          <w:szCs w:val="22"/>
        </w:rPr>
        <w:lastRenderedPageBreak/>
        <w:t>su povezane sa sferom javnosti. No, zamjetno je da današnja generacija mladih ispitivane vrijednosti zastupa manjim intenzitetom, pri čemu nijedna nije većinski prihvaćena kao "potpuno poželjna". Ovo upućuje na svojevrsnu zadršku u intenzitetu opredjeljivanja što je vjerojatno uzrokovano (ograničavajućim) društvenim okolnostima. Drugim riječima, poželjnost ispitanih vrijednosti unekoliko se relativizira, jer naprosto nema dovoljno sigurnosti da će mladi uspjeti izgraditi život u kojem će moći realizirati neke životne ciljeve, odnosno vrijednosti.</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65308E" w:rsidRDefault="00E91372" w:rsidP="002C6A94">
      <w:pPr>
        <w:keepNext/>
        <w:keepLines/>
        <w:spacing w:beforeLines="40" w:before="96" w:line="288" w:lineRule="auto"/>
        <w:ind w:left="1418" w:hanging="1418"/>
        <w:jc w:val="center"/>
        <w:rPr>
          <w:rFonts w:ascii="Arial" w:hAnsi="Arial" w:cs="Arial"/>
          <w:sz w:val="22"/>
          <w:szCs w:val="22"/>
        </w:rPr>
      </w:pPr>
      <w:r w:rsidRPr="0065308E">
        <w:rPr>
          <w:rFonts w:ascii="Arial" w:hAnsi="Arial" w:cs="Arial"/>
          <w:i/>
          <w:iCs/>
          <w:color w:val="000000"/>
          <w:sz w:val="22"/>
          <w:szCs w:val="22"/>
        </w:rPr>
        <w:t>Grafikon 2.1</w:t>
      </w:r>
      <w:r>
        <w:rPr>
          <w:rFonts w:ascii="Arial" w:hAnsi="Arial" w:cs="Arial"/>
          <w:color w:val="000000"/>
          <w:sz w:val="22"/>
          <w:szCs w:val="22"/>
        </w:rPr>
        <w:t xml:space="preserve">: </w:t>
      </w:r>
      <w:r w:rsidRPr="0065308E">
        <w:rPr>
          <w:rFonts w:ascii="Arial" w:hAnsi="Arial" w:cs="Arial"/>
          <w:color w:val="000000"/>
          <w:sz w:val="22"/>
          <w:szCs w:val="22"/>
        </w:rPr>
        <w:t xml:space="preserve">Komparativni prikaz vrijednosti mladih - stupanj </w:t>
      </w:r>
      <w:r w:rsidRPr="0065308E">
        <w:rPr>
          <w:rFonts w:ascii="Arial" w:hAnsi="Arial" w:cs="Arial"/>
          <w:i/>
          <w:iCs/>
          <w:color w:val="000000"/>
          <w:sz w:val="22"/>
          <w:szCs w:val="22"/>
        </w:rPr>
        <w:t>vrlo poželjno</w:t>
      </w:r>
      <w:r w:rsidRPr="0065308E">
        <w:rPr>
          <w:rFonts w:ascii="Arial" w:hAnsi="Arial" w:cs="Arial"/>
          <w:color w:val="000000"/>
          <w:sz w:val="22"/>
          <w:szCs w:val="22"/>
        </w:rPr>
        <w:t xml:space="preserve"> (%)</w:t>
      </w:r>
    </w:p>
    <w:tbl>
      <w:tblPr>
        <w:tblW w:w="0" w:type="auto"/>
        <w:tblCellMar>
          <w:left w:w="0" w:type="dxa"/>
          <w:right w:w="0" w:type="dxa"/>
        </w:tblCellMar>
        <w:tblLook w:val="00A0" w:firstRow="1" w:lastRow="0" w:firstColumn="1" w:lastColumn="0" w:noHBand="0" w:noVBand="0"/>
      </w:tblPr>
      <w:tblGrid>
        <w:gridCol w:w="8430"/>
      </w:tblGrid>
      <w:tr w:rsidR="00E91372" w:rsidRPr="00282EBF">
        <w:tc>
          <w:tcPr>
            <w:tcW w:w="0" w:type="auto"/>
          </w:tcPr>
          <w:p w:rsidR="00E91372" w:rsidRDefault="002C6A94" w:rsidP="00AB5746">
            <w:r>
              <w:rPr>
                <w:noProof/>
              </w:rPr>
              <w:drawing>
                <wp:inline distT="0" distB="0" distL="0" distR="0">
                  <wp:extent cx="5353050" cy="571500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highlight w:val="yellow"/>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Navedene vrijednosti povezuju se međusobno, a faktorska analiza pokazuje o kojim je varijablama riječ. Faktorskom analizom u ovom su slučaju izlučena tri faktora (ukupne varijance 54,06%), identična onima dobivenim u ranijim istraživanjima mladih.</w:t>
      </w:r>
      <w:r w:rsidRPr="00420054">
        <w:rPr>
          <w:rFonts w:ascii="Arial" w:hAnsi="Arial" w:cs="Arial"/>
          <w:sz w:val="22"/>
          <w:szCs w:val="22"/>
        </w:rPr>
        <w:t xml:space="preserve"> </w:t>
      </w:r>
      <w:r>
        <w:rPr>
          <w:rFonts w:ascii="Arial" w:hAnsi="Arial" w:cs="Arial"/>
          <w:sz w:val="22"/>
          <w:szCs w:val="22"/>
        </w:rPr>
        <w:lastRenderedPageBreak/>
        <w:t>Ti se faktori ili latentne dimenzije mogu promatrati kao svojevrsni vrijednosni obrasci mladih (tablica 2.1).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Društveni uspjeh</w:t>
      </w:r>
      <w:r>
        <w:rPr>
          <w:rFonts w:ascii="Arial" w:hAnsi="Arial" w:cs="Arial"/>
          <w:sz w:val="22"/>
          <w:szCs w:val="22"/>
        </w:rPr>
        <w:t xml:space="preserve"> je faktor koji obuhvaća različite vrijednosti, a "zajednički nazivnik" im je potreba za životnim postignućima. U tom se faktoru najviše prepoznaju muškarci (</w:t>
      </w:r>
      <w:r w:rsidRPr="001625B1">
        <w:rPr>
          <w:rFonts w:ascii="Arial" w:hAnsi="Arial" w:cs="Arial"/>
          <w:sz w:val="22"/>
          <w:szCs w:val="22"/>
        </w:rPr>
        <w:t>t-omjer</w:t>
      </w:r>
      <w:r>
        <w:rPr>
          <w:rFonts w:ascii="Arial" w:hAnsi="Arial" w:cs="Arial"/>
          <w:sz w:val="22"/>
          <w:szCs w:val="22"/>
        </w:rPr>
        <w:t>=7,84) i učenici (F-omjer=23,07), a najmanje nezaposleni i zaposleni, odnosno njegovo prihvaćanje opada s po</w:t>
      </w:r>
      <w:r w:rsidRPr="00005363">
        <w:rPr>
          <w:rFonts w:ascii="Arial" w:hAnsi="Arial" w:cs="Arial"/>
          <w:sz w:val="22"/>
          <w:szCs w:val="22"/>
        </w:rPr>
        <w:t>rastom</w:t>
      </w:r>
      <w:r>
        <w:rPr>
          <w:rFonts w:ascii="Arial" w:hAnsi="Arial" w:cs="Arial"/>
          <w:sz w:val="22"/>
          <w:szCs w:val="22"/>
        </w:rPr>
        <w:t xml:space="preserve"> dobi (F-omjer=46,13) i stupnjem njihova obrazovanja (F-omjer=26,45). To znači da, što su mladi socijalno zreliji i obrazovaniji, više odustaju od ambicija povezanih s profesionalnim i društvenim uspjehom. Iz toga slijedi zaključak da, suočeni s nizom teškoća u procesu integriranja u društvo i svijet odraslih, oni svoje životne želje preusmjeravaju na životna područja u kojima ih je lakše ostvariti.</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.1</w:t>
      </w:r>
      <w:r>
        <w:rPr>
          <w:rFonts w:ascii="Arial" w:hAnsi="Arial" w:cs="Arial"/>
          <w:color w:val="000000"/>
          <w:sz w:val="22"/>
          <w:szCs w:val="22"/>
        </w:rPr>
        <w:t>: Faktorska struktura vrijednosti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Vrijednosti</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Političko potvrđivanje</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.734</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Vlast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.658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.389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Medijski uspjeh</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.599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Profesionalni uspjeh</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.391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Društveni položaj</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.544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.495</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Samosvojnost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Materijalni položaj</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.714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Dokoličarenje</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.683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Vjera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.811</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Privatnost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.788</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Nacionalnost</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.530</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.561</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21,38</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19,60</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15,08</w:t>
            </w:r>
          </w:p>
        </w:tc>
      </w:tr>
    </w:tbl>
    <w:p w:rsidR="00E91372" w:rsidRPr="00B94638" w:rsidRDefault="00E91372" w:rsidP="002C6A94">
      <w:pPr>
        <w:spacing w:afterLines="40" w:after="96" w:line="288" w:lineRule="auto"/>
        <w:rPr>
          <w:rFonts w:ascii="Arial" w:hAnsi="Arial" w:cs="Arial"/>
          <w:sz w:val="20"/>
          <w:szCs w:val="20"/>
        </w:rPr>
      </w:pPr>
      <w:r w:rsidRPr="00B94638">
        <w:rPr>
          <w:rFonts w:ascii="Arial" w:hAnsi="Arial" w:cs="Arial"/>
          <w:sz w:val="20"/>
          <w:szCs w:val="20"/>
        </w:rPr>
        <w:t xml:space="preserve">Faktor 1: </w:t>
      </w:r>
      <w:r w:rsidRPr="00B94638">
        <w:rPr>
          <w:rFonts w:ascii="Arial" w:hAnsi="Arial" w:cs="Arial"/>
          <w:i/>
          <w:sz w:val="20"/>
          <w:szCs w:val="20"/>
        </w:rPr>
        <w:t>samorealizacija</w:t>
      </w:r>
      <w:r w:rsidRPr="00B94638">
        <w:rPr>
          <w:rFonts w:ascii="Arial" w:hAnsi="Arial" w:cs="Arial"/>
          <w:sz w:val="20"/>
          <w:szCs w:val="20"/>
        </w:rPr>
        <w:t xml:space="preserve">; faktor 2: </w:t>
      </w:r>
      <w:r w:rsidRPr="00B94638">
        <w:rPr>
          <w:rFonts w:ascii="Arial" w:hAnsi="Arial" w:cs="Arial"/>
          <w:i/>
          <w:sz w:val="20"/>
          <w:szCs w:val="20"/>
        </w:rPr>
        <w:t>samosvojnost;</w:t>
      </w:r>
      <w:r w:rsidRPr="00B94638">
        <w:rPr>
          <w:rFonts w:ascii="Arial" w:hAnsi="Arial" w:cs="Arial"/>
          <w:sz w:val="20"/>
          <w:szCs w:val="20"/>
        </w:rPr>
        <w:t xml:space="preserve"> faktor 3: </w:t>
      </w:r>
      <w:r w:rsidRPr="00B94638">
        <w:rPr>
          <w:rFonts w:ascii="Arial" w:hAnsi="Arial" w:cs="Arial"/>
          <w:i/>
          <w:sz w:val="20"/>
          <w:szCs w:val="20"/>
        </w:rPr>
        <w:t>tradicionalizam</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Samosvojnost</w:t>
      </w:r>
      <w:r>
        <w:rPr>
          <w:rFonts w:ascii="Arial" w:hAnsi="Arial" w:cs="Arial"/>
          <w:sz w:val="22"/>
          <w:szCs w:val="22"/>
        </w:rPr>
        <w:t xml:space="preserve"> je vrijednosni obrazac koji ponajprije govori o potrebi mladih da </w:t>
      </w:r>
      <w:r w:rsidRPr="00E067C3">
        <w:rPr>
          <w:rFonts w:ascii="Arial" w:hAnsi="Arial" w:cs="Arial"/>
          <w:sz w:val="22"/>
          <w:szCs w:val="22"/>
        </w:rPr>
        <w:t>ostanu</w:t>
      </w:r>
      <w:r>
        <w:rPr>
          <w:rFonts w:ascii="Arial" w:hAnsi="Arial" w:cs="Arial"/>
          <w:sz w:val="22"/>
          <w:szCs w:val="22"/>
        </w:rPr>
        <w:t xml:space="preserve"> što nezavisniji uz osigurane dobre uvjete života (što uključuje materijalni, društveni i profesionalni aspekt). Obilježja mladih koja se prepoznaju u ovom faktoru uglavnom su suprotna prethodnom koji govori o orijentaciji na društveni uspjeh. Konkretno, </w:t>
      </w:r>
      <w:r w:rsidRPr="00F14901">
        <w:rPr>
          <w:rFonts w:ascii="Arial" w:hAnsi="Arial" w:cs="Arial"/>
          <w:sz w:val="22"/>
          <w:szCs w:val="22"/>
        </w:rPr>
        <w:t xml:space="preserve">samosvojnost </w:t>
      </w:r>
      <w:r>
        <w:rPr>
          <w:rFonts w:ascii="Arial" w:hAnsi="Arial" w:cs="Arial"/>
          <w:sz w:val="22"/>
          <w:szCs w:val="22"/>
        </w:rPr>
        <w:t>natprosječno prihvaćaju studenti (F-omjer=6,02) nasuprot učenicima, pri čemu prihvaćanje tog faktora raste s dobi (F-omjer=10,83) te stupnjem obrazovanja ispitanika (F-omjer=10,16) i njihovih očeva (F-omjer=8,99). Ovdje je uočljivo da potreba za nezavisnošću raste paralelno s porastom socijalnih kompetencija mladih.</w:t>
      </w:r>
    </w:p>
    <w:p w:rsidR="00E91372" w:rsidRPr="00130C77"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Tradicionalizam</w:t>
      </w:r>
      <w:r>
        <w:rPr>
          <w:rFonts w:ascii="Arial" w:hAnsi="Arial" w:cs="Arial"/>
          <w:sz w:val="22"/>
          <w:szCs w:val="22"/>
        </w:rPr>
        <w:t xml:space="preserve"> je vrlo prepoznatljiva latentna dimenzija u kojoj središnje mjesto imaju religija, obitelj i nacija kao identitetska uporišta. Taj faktor natprosječno zastupaju žene (</w:t>
      </w:r>
      <w:r w:rsidRPr="001625B1">
        <w:rPr>
          <w:rFonts w:ascii="Arial" w:hAnsi="Arial" w:cs="Arial"/>
          <w:sz w:val="22"/>
          <w:szCs w:val="22"/>
        </w:rPr>
        <w:t>t-omjer</w:t>
      </w:r>
      <w:r>
        <w:rPr>
          <w:rFonts w:ascii="Arial" w:hAnsi="Arial" w:cs="Arial"/>
          <w:sz w:val="22"/>
          <w:szCs w:val="22"/>
        </w:rPr>
        <w:t xml:space="preserve">=5,45), nezaposleni (F-omjer=11,81), stanovnici Dalmacije i Istočne Hrvatske (F-omjer=14,00) te ispitanici sa završenom osnovnom ili trogodišnjom stručnom školom (F-omjer=24,59). Istodobno, najmanje skloni tradicionalističkim vrijednostima su studenti iz Zagreba i Istre i Primorja, visokoobrazovani, kao i oni čiji je </w:t>
      </w:r>
      <w:r>
        <w:rPr>
          <w:rFonts w:ascii="Arial" w:hAnsi="Arial" w:cs="Arial"/>
          <w:sz w:val="22"/>
          <w:szCs w:val="22"/>
        </w:rPr>
        <w:lastRenderedPageBreak/>
        <w:t>otac završio fakultet. Vidljiva je, dakle, polarizacija mladih po linijama socijalnih kompetencija i socijalnog porijekla.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Tendencije slične prethodnima ustanovljene su i u pogledu interesa mladih (koji su promatrani kao tzv. terminalne vrijednosti). Tako se sustavno smanjuje veliki interes za niz ispitivanih pojava, ali hijerarhija iskazanih interesa uglavnom ostaje ista. I u ovom se slučaju pokazuje da su na vrhu ljestvice interesi koji se tiču privatnog života, a na začelju oni koji su povezani s javnim životom Konkretno, kao i u ranijim istraživanjima, većina mladih (od 81% do 55%) deklarira veliki interes za prijateljstva i poznanstva, seks i ljubav, obiteljski život, brak i djecu, rad i posao, putovanja, školu i obrazovanje, te zabavu i razonodu, a samo desetina za vojsku i politiku. Međutim, unazad desetak godina zbilo se nekoliko znakovitih pomaka: porastao je rang interesa za obiteljski život, brak i djecu te osobito za rad i posao, a drastično se snizio za zabavu i razonodu (pri čemu je veliki interes opao čak 20%). Potonji trendovi jasno ukazuju na pritisak gospodarske krize, koja posao i obitelj dovodi u žižu interesa te potiskuje zainteresiranost za zabavu i razonodu (koja je u prethodna tri desetljeća permanentno bila među prva tri interesa, a sada je na sedmom mjestu).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Faktorska analiza interesa mladih proizvela je četiri latentne dimenzije (ukupne varijance 51,71%), isto kao i u ranijim istraživanjima. Dobivene interesne orijentacije vrlo su prepoznatljive i omogućuju dodatna saznanja o vrijednosnom sustavu mlade generacije (tablica 2.2).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interesa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Interesi</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4</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Znanost i znanstvena dostignuća</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.779</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Umjetnost i kultura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.760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Školovanje i obrazovanje</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.352</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Tehnika i tehnička dostignuća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.532</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.436</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Politika i politička zbivanja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.441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Prijateljstva i poznanstva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.711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Zabava i razonoda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.709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Seks i ljubav</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Putovanja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.309</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.601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Vjera i vjerski život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.748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Obiteljski život, brak i djeca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Rad i posao</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.573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Nacionalna prošlost i sudbina vlastite nacije</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.416</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.405</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Vojska i vojne stvari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.753</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Sport i sportska zbivanja</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.673</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15,06</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14,16</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11,69</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10,80</w:t>
            </w:r>
          </w:p>
        </w:tc>
      </w:tr>
    </w:tbl>
    <w:p w:rsidR="00E91372" w:rsidRPr="00B94638" w:rsidRDefault="00E91372" w:rsidP="002C6A94">
      <w:pPr>
        <w:spacing w:afterLines="40" w:after="96" w:line="288" w:lineRule="auto"/>
        <w:rPr>
          <w:rFonts w:ascii="Arial" w:hAnsi="Arial" w:cs="Arial"/>
          <w:sz w:val="20"/>
          <w:szCs w:val="20"/>
        </w:rPr>
      </w:pPr>
      <w:r w:rsidRPr="00B94638">
        <w:rPr>
          <w:rFonts w:ascii="Arial" w:hAnsi="Arial" w:cs="Arial"/>
          <w:sz w:val="20"/>
          <w:szCs w:val="20"/>
        </w:rPr>
        <w:t xml:space="preserve">Faktor 1: </w:t>
      </w:r>
      <w:r w:rsidRPr="00B94638">
        <w:rPr>
          <w:rFonts w:ascii="Arial" w:hAnsi="Arial" w:cs="Arial"/>
          <w:i/>
          <w:sz w:val="20"/>
          <w:szCs w:val="20"/>
        </w:rPr>
        <w:t>spoznajna orijentacija</w:t>
      </w:r>
      <w:r w:rsidRPr="00B94638">
        <w:rPr>
          <w:rFonts w:ascii="Arial" w:hAnsi="Arial" w:cs="Arial"/>
          <w:sz w:val="20"/>
          <w:szCs w:val="20"/>
        </w:rPr>
        <w:t xml:space="preserve">; faktor 2: </w:t>
      </w:r>
      <w:r w:rsidRPr="00B94638">
        <w:rPr>
          <w:rFonts w:ascii="Arial" w:hAnsi="Arial" w:cs="Arial"/>
          <w:i/>
          <w:sz w:val="20"/>
          <w:szCs w:val="20"/>
        </w:rPr>
        <w:t>socijabilna orijentacija</w:t>
      </w:r>
      <w:r w:rsidRPr="00B94638">
        <w:rPr>
          <w:rFonts w:ascii="Arial" w:hAnsi="Arial" w:cs="Arial"/>
          <w:sz w:val="20"/>
          <w:szCs w:val="20"/>
        </w:rPr>
        <w:t xml:space="preserve">; faktor 3: </w:t>
      </w:r>
      <w:r w:rsidRPr="00B94638">
        <w:rPr>
          <w:rFonts w:ascii="Arial" w:hAnsi="Arial" w:cs="Arial"/>
          <w:i/>
          <w:sz w:val="20"/>
          <w:szCs w:val="20"/>
        </w:rPr>
        <w:t>tradicionalistička orijentacija</w:t>
      </w:r>
      <w:r w:rsidRPr="00B94638">
        <w:rPr>
          <w:rFonts w:ascii="Arial" w:hAnsi="Arial" w:cs="Arial"/>
          <w:sz w:val="20"/>
          <w:szCs w:val="20"/>
        </w:rPr>
        <w:t xml:space="preserve">; faktor 4: </w:t>
      </w:r>
      <w:r w:rsidRPr="00B94638">
        <w:rPr>
          <w:rFonts w:ascii="Arial" w:hAnsi="Arial" w:cs="Arial"/>
          <w:i/>
          <w:sz w:val="20"/>
          <w:szCs w:val="20"/>
        </w:rPr>
        <w:t>kompeticijska orijentacija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lastRenderedPageBreak/>
        <w:t>Spoznajna orijentacija</w:t>
      </w:r>
      <w:r>
        <w:rPr>
          <w:rFonts w:ascii="Arial" w:hAnsi="Arial" w:cs="Arial"/>
          <w:sz w:val="22"/>
          <w:szCs w:val="22"/>
        </w:rPr>
        <w:t xml:space="preserve"> jasno upućuje na potrebu mladih za informiranjem i stjecanjem znanja iz različitih područja života. Otuda je očekivano da prihvaćanje tih interesa raste usporedo s porastom stupnja obrazovanja ispitanika (F-omjer=33,09) i njihovih očeva (F-omjer=29,44) te urbaniziranošću mjesta stanovanja (F-omjer=7,95). Taj faktor natprosječno zastupaju još studenti, za razliku od učenika i nezaposlenih (F-omjer=21,18) te žitelji Istre i Primorja te Zagreba, nasuprot mladima iz Dalmacije i Istočne Hrvatske (F-omjer=9,02). Iz navedenih trendova uočljivo je da razvoj spoznajne orijentacije u primjetnoj mjeri ovisi o socijalnim kompetencijama mladih i razvijenosti sredine u kojoj žive.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prihvaćanju </w:t>
      </w:r>
      <w:r>
        <w:rPr>
          <w:rFonts w:ascii="Arial" w:hAnsi="Arial" w:cs="Arial"/>
          <w:i/>
          <w:sz w:val="22"/>
          <w:szCs w:val="22"/>
        </w:rPr>
        <w:t>socijabilne orijentacije</w:t>
      </w:r>
      <w:r>
        <w:rPr>
          <w:rFonts w:ascii="Arial" w:hAnsi="Arial" w:cs="Arial"/>
          <w:sz w:val="22"/>
          <w:szCs w:val="22"/>
        </w:rPr>
        <w:t xml:space="preserve"> koja sadrži interese koji su među mladima najrašireniji i koji svjedoče o njihovoj potrebi za druženjima i opuštanjem, ispitanici su nešto homogeniji. No, i te interese natprosječno ističu mladi iz Zagreba i Istre i Primorja – za razliku od onih iz Središnje Hrvatske (F-omjer=4,76) – te najmlađi (F-omjer=7,96) i niže obrazovani (F-omjer=8,49) ispitanici. Riječ je o onim skupinama mladih koji su još u adolescentskoj dobi, koju karakterizira snažna orijentacija na vršnjake i zajedničku zabavu.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Tradicionalistička orijentacija</w:t>
      </w:r>
      <w:r>
        <w:rPr>
          <w:rFonts w:ascii="Arial" w:hAnsi="Arial" w:cs="Arial"/>
          <w:sz w:val="22"/>
          <w:szCs w:val="22"/>
        </w:rPr>
        <w:t xml:space="preserve"> je faktor koji je vrlo prepoznatljiv po trolistu obitelj-vjera-nacija, uz dodatak interesa za posao (kao izvor egzistencije obitelji). U ovom su slučaju mladi znatno diferencirani: kao zastupnici tradicionalizma ističu se žene (t-omjer=8,66), stanovnici Dalmacije (F-omjer=9,58) i ruralnih naselja (F-omjer=7,05), nezaposleni (F-omjer=7,36) i djeca niže obrazovanih očeva (F-omjer=24,25). Manje skloni tradicionalizmu su studenti iz Istre i Primorja, Zagreba i Središnje Hrvatske, kao i iz najurbanijih sredina. Prikazani nalazi potvrđuju kako je prihvaćanje tradicionalističkih vrijednosti uvelike uvjetovano različitim sociokulturnim uvjetima socijalizacije.</w:t>
      </w:r>
    </w:p>
    <w:p w:rsidR="00E91372" w:rsidRPr="00E430CC" w:rsidRDefault="00E91372" w:rsidP="002C6A94">
      <w:pPr>
        <w:spacing w:beforeLines="40" w:before="96" w:afterLines="40" w:after="96" w:line="288" w:lineRule="auto"/>
        <w:ind w:firstLine="709"/>
        <w:jc w:val="both"/>
        <w:rPr>
          <w:i/>
        </w:rPr>
      </w:pPr>
      <w:r w:rsidRPr="00E430CC">
        <w:rPr>
          <w:rFonts w:ascii="Arial" w:hAnsi="Arial" w:cs="Arial"/>
          <w:i/>
          <w:sz w:val="22"/>
          <w:szCs w:val="22"/>
        </w:rPr>
        <w:t>Kompeticijska orijentacija</w:t>
      </w:r>
      <w:r w:rsidRPr="00E430CC">
        <w:rPr>
          <w:rFonts w:ascii="Arial" w:hAnsi="Arial" w:cs="Arial"/>
          <w:sz w:val="22"/>
          <w:szCs w:val="22"/>
        </w:rPr>
        <w:t xml:space="preserve"> </w:t>
      </w:r>
      <w:r>
        <w:rPr>
          <w:rFonts w:ascii="Arial" w:hAnsi="Arial" w:cs="Arial"/>
          <w:sz w:val="22"/>
          <w:szCs w:val="22"/>
        </w:rPr>
        <w:t>je skupina interesa koje natprosječno ističu muškarci (F-omjer=23,01), nezaposleni (F-omjer=11,14), ispitanici sa završenom osnovnom školom (F-omjer=14,30) i oni koji žive u Središnjoj i Istočnoj Hrvatskoj (F-omjer=8,36). Na drugoj su strani studenti, ispitanici s akademskim obrazovanjem i stanovnici Istre i Primorja. Ukratko, riječ je o mladima nižih socijalnih kompetencija.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Prethodno prikazani podaci ukazuju na porast prihvaćanja nekih </w:t>
      </w:r>
      <w:r w:rsidRPr="0065308E">
        <w:rPr>
          <w:rFonts w:ascii="Arial" w:hAnsi="Arial" w:cs="Arial"/>
          <w:sz w:val="22"/>
          <w:szCs w:val="22"/>
        </w:rPr>
        <w:t>inače</w:t>
      </w:r>
      <w:r>
        <w:rPr>
          <w:rFonts w:ascii="Arial" w:hAnsi="Arial" w:cs="Arial"/>
          <w:sz w:val="22"/>
          <w:szCs w:val="22"/>
        </w:rPr>
        <w:t xml:space="preserve"> tradicionalnih vrijednosti ( npr. obitelji i braka čija važnost zacijelo raste zbog percepcije obitelji kao glavnog oslonca i u sadašnjosti i u bližoj budućnosti mladih) uz istodoban pad nekih drugih (npr. vjere i nacionalnosti). Potonji trend potvrđuju i podaci o religijskoj samoidentifikaciji: od 2004. do 2013. opao je udio religiozno deklariranih ispitanika (sa 73% na 60%) i porastao broj nereligioznih ispitanika (s 10% na 21%). No, zanimljivo je da, unatoč tome što se većina mladih deklarira religioznima, među njima postoje brojne i prepoznatljive razlike. Ukratko, sva promatrana sociodemografska obilježja mladih pridonose ocrtavanju profila religioznih i nereligioznih ispitanika. Tako se kao natprosječno religiozni pokazuju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=21,12), žene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=57,33), stanovnici sela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=40,09) i Dalmacije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=79,75), nezaposlena i zaposlena mladež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=58,80), pri čemu je religioznost to izraženija što su mladi niže obrazovani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=21,76), odnosno što su im očevi niže obrazovani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=65,08). S druge strane, iznadprosječna nereligioznost prisutna je među mladima u dobi od 20 do 24 godine, </w:t>
      </w:r>
      <w:r>
        <w:rPr>
          <w:rFonts w:ascii="Arial" w:hAnsi="Arial" w:cs="Arial"/>
          <w:sz w:val="22"/>
          <w:szCs w:val="22"/>
        </w:rPr>
        <w:lastRenderedPageBreak/>
        <w:t>studentima, muškarcima, djeci fakultetski obrazovanih očeva i stanovnicima Istre i Primorja te Zagreba. Može se reći da viša obrazovna postignuća mladih i njihovih roditelja i život u visokourbanim i razvijenim sredinama postojano, ali razmjerno blago, utječu na smanjivanje religioznosti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 "skrivenim" društvenim vrijednostima govore mišljenja mladih o tome što je u hrvatskom društvu izrazito važno za uspjeh u životu. Na vrhu ljestvice (s 49-31%) su osobne ili obiteljske "veze i poznanstva", lukavost, "snalažljivost" i "promućurnost", sreća i povoljan stjecaj okolnosti te osobno i/ili obiteljsko bogatstvo, a slijede podmićivanje (29%) i politička podobnost (27%). Istodobno,  profesionalna odgovornost i zalaganje na poslu (25%), stečena znanja i sposobnosti (21%), poštenje i korektan odnos prema drugima (21%) i fakultetsku diplomu (18) izrazito važnima percipira primjetno manje mladih. Iste su okolnosti bile na vrhu ljestvice i 2004. godine, ali s nešto različitim rangovima. Ukratko, lukavost i "snalažljivost" su jako dobile na važnosti, a izgubili su visoko obrazovanje, poštenje, pravednost i korektnost prema drugima. Manjina mladih za životni uspjeh smatra važnim nacionalnu i vjersku pripadnost, kao i ranije. No, indikativno je da je rang važnosti političke podobnosti znatno narastao od 2004. do 2013. godine pri čemu se izrazita važnost političke podobnosti udvostručila. Ukratko, recentni podaci i promjene u rangovima sugeriraju da, uz ukorijenjeno oslanjanje na obiteljske socijalne mreže i materijalne resurse, raste percepcija korisnosti obrazaca ponašanja na granici zakonski i etički dopustivog, a slabi vrednovanje stručnih kompetencija i korektnih profesionalnih odnosa.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Pretpostavke koje su potrebne za uspjeh u društvu faktorskom analizom su se grupirale u tri faktora (ukupne varijance 57,20%) koja zorno govore o tome kako mladi percipiraju suvremeno hrvatsko društvo (tablica 2.3).</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Prvi je faktor nazvan </w:t>
      </w:r>
      <w:r>
        <w:rPr>
          <w:rFonts w:ascii="Arial" w:hAnsi="Arial" w:cs="Arial"/>
          <w:i/>
          <w:sz w:val="22"/>
          <w:szCs w:val="22"/>
        </w:rPr>
        <w:t>privilegiranost</w:t>
      </w:r>
      <w:r>
        <w:rPr>
          <w:rFonts w:ascii="Arial" w:hAnsi="Arial" w:cs="Arial"/>
          <w:sz w:val="22"/>
          <w:szCs w:val="22"/>
        </w:rPr>
        <w:t xml:space="preserve"> jer obuhvaća pretpostavke uspjeha koje počivaju na nekim prednostima koje nisu plod individualnog truda i kompetencija. Analiza varijance pokazala je kako su mladi u tom pogledu osrednje diferencirani. Pokazalo se da privilegiranost mladi smatraju to važnijom za društveni uspjeh što su stariji (F-omjer=16,61), obrazovaniji (F-omjer=13,96) i što su im očevi obrazovaniji (F-omjer=6,32). Važnost privilegiranog položaja još ističu studenti i nezaposleni, za razliku od učenika (F-omjer=11,61).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Obilježja mladih koji ističu </w:t>
      </w:r>
      <w:r>
        <w:rPr>
          <w:rFonts w:ascii="Arial" w:hAnsi="Arial" w:cs="Arial"/>
          <w:i/>
          <w:sz w:val="22"/>
          <w:szCs w:val="22"/>
        </w:rPr>
        <w:t>osobne kompetencije</w:t>
      </w:r>
      <w:r>
        <w:rPr>
          <w:rFonts w:ascii="Arial" w:hAnsi="Arial" w:cs="Arial"/>
          <w:sz w:val="22"/>
          <w:szCs w:val="22"/>
        </w:rPr>
        <w:t xml:space="preserve"> kao važne pretpostavke za uspjeh u hrvatskom društvu uglavnom su suprotna onima koji su se opredijelili za važnost različitih privilegija. Tako osobne kompetencije bivaju percipirane manje važnima što su ispitanici stariji (F-omjer=10,34) i obrazovaniji (F-omjer=6,09). Te kompetencije osobito ističu učenici (F-omjer=6,08) i žitelji Istočne i Sjeverne Hrvatske, nasuprot onima iz Dalmacije (F-omjer=4,74).</w:t>
      </w:r>
    </w:p>
    <w:p w:rsidR="00E91372" w:rsidRPr="0017719A"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Što se tiče </w:t>
      </w:r>
      <w:r w:rsidRPr="0017719A">
        <w:rPr>
          <w:rFonts w:ascii="Arial" w:hAnsi="Arial" w:cs="Arial"/>
          <w:i/>
          <w:sz w:val="22"/>
          <w:szCs w:val="22"/>
        </w:rPr>
        <w:t>p</w:t>
      </w:r>
      <w:r>
        <w:rPr>
          <w:rFonts w:ascii="Arial" w:hAnsi="Arial" w:cs="Arial"/>
          <w:i/>
          <w:sz w:val="22"/>
          <w:szCs w:val="22"/>
        </w:rPr>
        <w:t>ripadnosti grupi</w:t>
      </w:r>
      <w:r>
        <w:rPr>
          <w:rFonts w:ascii="Arial" w:hAnsi="Arial" w:cs="Arial"/>
          <w:sz w:val="22"/>
          <w:szCs w:val="22"/>
        </w:rPr>
        <w:t xml:space="preserve"> kao faktora društvenog uspjeha, mladi se međusobno statistički ne razlikuju. Gledajući navedene nalaze integralno, jasno se vidi da sa sazrijevanjem i stjecanjem viših stupnjeva obrazovanja mladi gube vjeru u važnost osobnih kvaliteta, uz istodobni rast percepcije da presudnu ulogu za uspjeh u hrvatskom društvu imaju razni oblici privilegija, pa i neki oblici razmjerno </w:t>
      </w:r>
      <w:r>
        <w:rPr>
          <w:rFonts w:ascii="Arial" w:hAnsi="Arial" w:cs="Arial"/>
          <w:sz w:val="22"/>
          <w:szCs w:val="22"/>
        </w:rPr>
        <w:lastRenderedPageBreak/>
        <w:t>beskrupuloznog ponašanja. Drugim riječima, kako se približavaju vremenu kada bi se trebali u potpunosti integrirati u društvo, mladi postaju sve uvjereniji da im za željeni uspjeh osobne kompetencije nisu dostatne, što zacijelo, barem kod dijela njih, izaziva razočaranost i nezadovoljstvo.</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pretpostavki za društveni uspjeh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Čimbenici uspjeha u društvu</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Osobne i obiteljske "veze" i poznanstva</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.771</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Podmićivanje utjecajnih osoba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.737</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Osobno i/ili obiteljsko bogatstvo</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Lukavost, "snalažljivost", pomućurnost"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.684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Politička podobnost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.603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Sreća, povoljan stjecaj okolnosti</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.489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.320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Stečena znanja i sposobnosti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.809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Profesionalna odgovornost i zalaganje na poslu</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.787</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Fakultetska diploma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.726</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Poštenje, pravednosti i korektan odnos prema drugima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.721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Spremnost na preuzimanje rizika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.461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.386</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Pripadnost većinskoj religijskoj zajednici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.872</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Pripadnost većinskoj naciji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.858</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Poslušnost i pokornost pretpostavljenima</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.367</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.573</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21.79</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19,74</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15,67</w:t>
            </w:r>
          </w:p>
        </w:tc>
      </w:tr>
    </w:tbl>
    <w:p w:rsidR="00E91372" w:rsidRPr="0080517C" w:rsidRDefault="00E91372" w:rsidP="002C6A94">
      <w:pPr>
        <w:spacing w:afterLines="40" w:after="96" w:line="288" w:lineRule="auto"/>
        <w:rPr>
          <w:rFonts w:ascii="Arial" w:hAnsi="Arial" w:cs="Arial"/>
          <w:sz w:val="20"/>
          <w:szCs w:val="20"/>
        </w:rPr>
      </w:pPr>
      <w:r w:rsidRPr="0080517C">
        <w:rPr>
          <w:rFonts w:ascii="Arial" w:hAnsi="Arial" w:cs="Arial"/>
          <w:sz w:val="20"/>
          <w:szCs w:val="20"/>
        </w:rPr>
        <w:t xml:space="preserve">Faktor 1: </w:t>
      </w:r>
      <w:r w:rsidRPr="0080517C">
        <w:rPr>
          <w:rFonts w:ascii="Arial" w:hAnsi="Arial" w:cs="Arial"/>
          <w:i/>
          <w:sz w:val="20"/>
          <w:szCs w:val="20"/>
        </w:rPr>
        <w:t>privilegiranost</w:t>
      </w:r>
      <w:r w:rsidRPr="0080517C">
        <w:rPr>
          <w:rFonts w:ascii="Arial" w:hAnsi="Arial" w:cs="Arial"/>
          <w:sz w:val="20"/>
          <w:szCs w:val="20"/>
        </w:rPr>
        <w:t xml:space="preserve">; faktor 2: </w:t>
      </w:r>
      <w:r w:rsidRPr="0080517C">
        <w:rPr>
          <w:rFonts w:ascii="Arial" w:hAnsi="Arial" w:cs="Arial"/>
          <w:i/>
          <w:sz w:val="20"/>
          <w:szCs w:val="20"/>
        </w:rPr>
        <w:t>osobne kompetencije</w:t>
      </w:r>
      <w:r w:rsidRPr="0080517C">
        <w:rPr>
          <w:rFonts w:ascii="Arial" w:hAnsi="Arial" w:cs="Arial"/>
          <w:sz w:val="20"/>
          <w:szCs w:val="20"/>
        </w:rPr>
        <w:t xml:space="preserve">; faktor 3: </w:t>
      </w:r>
      <w:r w:rsidRPr="0080517C">
        <w:rPr>
          <w:rFonts w:ascii="Arial" w:hAnsi="Arial" w:cs="Arial"/>
          <w:i/>
          <w:sz w:val="20"/>
          <w:szCs w:val="20"/>
        </w:rPr>
        <w:t>pripadnost grupi</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skladu s prikazanom percepcijom društvenog miljea, u kojeg se većina mladih tek treba adekvatno uključiti te u njemu i funkcionirati, raste njihov pesimizam i opada optimizam (grafikon 2.2).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Osobito je vidljivo stalno opadanje optimizma (procjena da će budućnost biti mnogo ili nešto bolja od sadašnjosti) i rast pesimizma (procjena da će budućnost biti mnogo ili nešto gora od sadašnjosti) u pogledu vlastite budućnosti, dok društveni optimizam i pesimizam variraju u skladu sa situacijom u hrvatskom društvu (pa i šire). Utoliko je očekivan znatan porast stavova da će bliža budućnost hrvatskog društva biti mnogo ili nešto gora od sadašnjosti. Takvo mišljenje pokazuje da su mladi svjesni društvene realnosti i dubine ekonomskih i socijalnih problema s kojima se suočavaju Hrvatska i većina europskih zemalja. Pritom mladi postojano ostaju veći optimisti kada je u pitanju osobna perspektiva nego kad je riječ o društvu u cjelini. To je jedan od indikatora njihova pouzdanja u vlastite (uključujući i obiteljske) sposobnosti i resurse koji bi im trebali omogućiti životni uspjeh usprkos nepovoljnim društvenim okolnostima. Zanimljivo ja da su u pogledu društvenog optimizma i pesimizma mladi potpuno homogeni, tj. taj optimizam/pesimizam podjednako je prisutan u svim podskupinama mladih. Kada je riječ o osobnom optimizmu/pesimizmu, javljaju se samo dvije, ali indikativne razlike: znatno više osobnog optimizma iskazuju studenti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=64,61) i </w:t>
      </w:r>
      <w:r>
        <w:rPr>
          <w:rFonts w:ascii="Arial" w:hAnsi="Arial" w:cs="Arial"/>
          <w:sz w:val="22"/>
          <w:szCs w:val="22"/>
        </w:rPr>
        <w:lastRenderedPageBreak/>
        <w:t>akademski obrazovana mladež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=46,26), dok su nezaposleni i zaposleni sa završenom trogodišnjom stručnom školom češće pesimisti. </w:t>
      </w:r>
      <w:r w:rsidRPr="00752896">
        <w:rPr>
          <w:rFonts w:ascii="Arial" w:hAnsi="Arial" w:cs="Arial"/>
          <w:sz w:val="22"/>
          <w:szCs w:val="22"/>
        </w:rPr>
        <w:t xml:space="preserve">Očito je da su mladi </w:t>
      </w:r>
      <w:r>
        <w:rPr>
          <w:rFonts w:ascii="Arial" w:hAnsi="Arial" w:cs="Arial"/>
          <w:sz w:val="22"/>
          <w:szCs w:val="22"/>
        </w:rPr>
        <w:t xml:space="preserve">dobrim dijelom </w:t>
      </w:r>
      <w:r w:rsidRPr="00752896">
        <w:rPr>
          <w:rFonts w:ascii="Arial" w:hAnsi="Arial" w:cs="Arial"/>
          <w:sz w:val="22"/>
          <w:szCs w:val="22"/>
        </w:rPr>
        <w:t xml:space="preserve">svjesni </w:t>
      </w:r>
      <w:r>
        <w:rPr>
          <w:rFonts w:ascii="Arial" w:hAnsi="Arial" w:cs="Arial"/>
          <w:sz w:val="22"/>
          <w:szCs w:val="22"/>
        </w:rPr>
        <w:t>osobnih</w:t>
      </w:r>
      <w:r w:rsidRPr="00752896">
        <w:rPr>
          <w:rFonts w:ascii="Arial" w:hAnsi="Arial" w:cs="Arial"/>
          <w:sz w:val="22"/>
          <w:szCs w:val="22"/>
        </w:rPr>
        <w:t xml:space="preserve"> </w:t>
      </w:r>
      <w:r>
        <w:rPr>
          <w:rFonts w:ascii="Arial" w:hAnsi="Arial" w:cs="Arial"/>
          <w:sz w:val="22"/>
          <w:szCs w:val="22"/>
        </w:rPr>
        <w:t>kompetencija kojima raspolažu pa na njima grade optimizam ili pesimizam u pogledu vlastite budućnosti.</w:t>
      </w:r>
    </w:p>
    <w:p w:rsidR="00E91372" w:rsidRPr="00DD7D10" w:rsidRDefault="00E91372" w:rsidP="002C6A94">
      <w:pPr>
        <w:spacing w:beforeLines="40" w:before="96" w:afterLines="40" w:after="96" w:line="288" w:lineRule="auto"/>
        <w:ind w:firstLine="709"/>
        <w:jc w:val="both"/>
        <w:rPr>
          <w:rFonts w:ascii="Arial" w:hAnsi="Arial" w:cs="Arial"/>
          <w:sz w:val="22"/>
          <w:szCs w:val="22"/>
        </w:rPr>
      </w:pPr>
    </w:p>
    <w:p w:rsidR="00E91372" w:rsidRPr="00AD4CF6" w:rsidRDefault="00E91372" w:rsidP="002C6A94">
      <w:pPr>
        <w:keepNext/>
        <w:keepLines/>
        <w:spacing w:beforeLines="40" w:before="96" w:line="288" w:lineRule="auto"/>
        <w:ind w:left="1418" w:hanging="1418"/>
        <w:rPr>
          <w:rFonts w:ascii="Arial" w:hAnsi="Arial" w:cs="Arial"/>
          <w:sz w:val="22"/>
          <w:szCs w:val="22"/>
        </w:rPr>
      </w:pPr>
      <w:r w:rsidRPr="00AD4CF6">
        <w:rPr>
          <w:rFonts w:ascii="Arial" w:hAnsi="Arial" w:cs="Arial"/>
          <w:i/>
          <w:iCs/>
          <w:color w:val="000000"/>
          <w:sz w:val="22"/>
          <w:szCs w:val="22"/>
        </w:rPr>
        <w:t>Grafikon 2.2</w:t>
      </w:r>
      <w:r>
        <w:rPr>
          <w:rFonts w:ascii="Arial" w:hAnsi="Arial" w:cs="Arial"/>
          <w:color w:val="000000"/>
          <w:sz w:val="22"/>
          <w:szCs w:val="22"/>
        </w:rPr>
        <w:t xml:space="preserve">: </w:t>
      </w:r>
      <w:r w:rsidRPr="00AD4CF6">
        <w:rPr>
          <w:rFonts w:ascii="Arial" w:hAnsi="Arial" w:cs="Arial"/>
          <w:color w:val="000000"/>
          <w:sz w:val="22"/>
          <w:szCs w:val="22"/>
        </w:rPr>
        <w:t>Komparativni prikaz osobnog i društvenog optimizma i pesimizma mladih (%)</w:t>
      </w:r>
    </w:p>
    <w:tbl>
      <w:tblPr>
        <w:tblW w:w="0" w:type="auto"/>
        <w:tblCellMar>
          <w:left w:w="0" w:type="dxa"/>
          <w:right w:w="0" w:type="dxa"/>
        </w:tblCellMar>
        <w:tblLook w:val="00A0" w:firstRow="1" w:lastRow="0" w:firstColumn="1" w:lastColumn="0" w:noHBand="0" w:noVBand="0"/>
      </w:tblPr>
      <w:tblGrid>
        <w:gridCol w:w="8250"/>
      </w:tblGrid>
      <w:tr w:rsidR="00E91372" w:rsidRPr="00282EBF">
        <w:tc>
          <w:tcPr>
            <w:tcW w:w="0" w:type="auto"/>
          </w:tcPr>
          <w:p w:rsidR="00E91372" w:rsidRDefault="002C6A94" w:rsidP="00AB5746">
            <w:r>
              <w:rPr>
                <w:noProof/>
              </w:rPr>
              <w:drawing>
                <wp:inline distT="0" distB="0" distL="0" distR="0">
                  <wp:extent cx="5214620" cy="3369310"/>
                  <wp:effectExtent l="0" t="0" r="24130" b="2159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Premda je malo posustalo, ustrajavanje na optimističkom pogledu na osobnu budućnost komplementarno je nalazima da je dvije trećine mladih zadovoljno svojim životom, dok je svaki deseti ispitanik nezadovoljan. U usporedbi s podacima iz 2004. broj i jednih i drugih je malo porastao (nauštrb smanjenja neutralnog raspoloženja), i to nešto više kad se promatra zadovoljna mladež. Iskazano zadovoljstvo vlastitim životom je tek nešto veće od osobnog optimizma, što sugerira da je zabrinutost za vlastitu budućnost uglavnom povezana s (ne)zadovoljstvom sadašnjim životom. No pozornost izaziva nalaz da je (ne)zadovoljstvo vlastitim životom stabilnija kategorija od osobnog pesimizma i optimizma. To navodi na zaključak kako (ne)zadovoljstvo životom u određenoj mjeri ovisi o obiteljskim odnosima i socijalnim mrežama (prijatelji, kolege, susjedi) u koje su mladi uključeni. Zanimljivo je kako nezadovoljstvo životom raste s dobi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=43,11), i to je još jedan indikator tegobnosti životnog razdoblja u kojemu se mladi trebaju početi socioekonomski osamostaljivati i integrirati u društvo. Po životnom nezadovoljstvu, uz najstariju mladež izdvajaju se još nezaposleni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=123,72), oni koji su završili trogodišnju stručnu školu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=72,92) te mladi iz Istočne Hrvatske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=50,07). Kao najzadovoljniji svojim životom pokazuju se najmlađi učenici i </w:t>
      </w:r>
      <w:r>
        <w:rPr>
          <w:rFonts w:ascii="Arial" w:hAnsi="Arial" w:cs="Arial"/>
          <w:sz w:val="22"/>
          <w:szCs w:val="22"/>
        </w:rPr>
        <w:lastRenderedPageBreak/>
        <w:t>studenti, oni koji su završili osnovnu školu ili fakultet, te stanovnici Istre i Primorja i Sjeverne Hrvatske.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Što se tiče vrijednosti promatranih integralno, mladi su primjetno međusobno diferencirani, ali manje nego kada je bilo govora o obiteljskoj situaciji i resursima. Koje će vrijednosti mladi preferirati ponajviše ovisi o njihovim obrazovnim postignućima i socioprofesionalnom statusu, a najmanje o domicilu i spolu. Pritom je primjetna podjela na one koji su spoznajno, kritički i modernistički orijentirani naspram onih koji protežiraju tradicionalističke vrijednosti s tendencijom povlačenja u privatnost i iskazivanjem općeg nezadovoljstva.</w:t>
      </w:r>
    </w:p>
    <w:p w:rsidR="00E91372" w:rsidRDefault="00E91372"/>
    <w:p w:rsidR="00E91372" w:rsidRDefault="00E91372"/>
    <w:p w:rsidR="00E91372" w:rsidRPr="003C18F1" w:rsidRDefault="00E91372" w:rsidP="002C6A94">
      <w:pPr>
        <w:numPr>
          <w:ilvl w:val="0"/>
          <w:numId w:val="16"/>
        </w:numPr>
        <w:spacing w:beforeLines="40" w:before="96" w:afterLines="40" w:after="96" w:line="288" w:lineRule="auto"/>
        <w:rPr>
          <w:rFonts w:ascii="Arial" w:hAnsi="Arial" w:cs="Arial"/>
          <w:b/>
          <w:sz w:val="22"/>
          <w:szCs w:val="22"/>
        </w:rPr>
      </w:pPr>
      <w:r w:rsidRPr="003C18F1">
        <w:rPr>
          <w:rFonts w:ascii="Arial" w:hAnsi="Arial" w:cs="Arial"/>
          <w:b/>
          <w:sz w:val="22"/>
          <w:szCs w:val="22"/>
        </w:rPr>
        <w:t>Obrazovanje i profesionalno usavršavanje</w:t>
      </w:r>
    </w:p>
    <w:p w:rsidR="00E91372" w:rsidRPr="003C18F1" w:rsidRDefault="00E91372" w:rsidP="002C6A94">
      <w:pPr>
        <w:spacing w:beforeLines="40" w:before="96" w:afterLines="40" w:after="96" w:line="288" w:lineRule="auto"/>
        <w:rPr>
          <w:rFonts w:ascii="Arial" w:hAnsi="Arial" w:cs="Arial"/>
          <w:b/>
          <w:sz w:val="22"/>
          <w:szCs w:val="22"/>
        </w:rPr>
      </w:pPr>
    </w:p>
    <w:p w:rsidR="00E91372" w:rsidRDefault="00E91372" w:rsidP="002C6A94">
      <w:pPr>
        <w:spacing w:beforeLines="40" w:before="96" w:afterLines="40" w:after="96" w:line="288" w:lineRule="auto"/>
        <w:ind w:firstLine="720"/>
        <w:jc w:val="both"/>
        <w:rPr>
          <w:rFonts w:ascii="Arial" w:hAnsi="Arial" w:cs="Arial"/>
          <w:sz w:val="22"/>
          <w:szCs w:val="22"/>
        </w:rPr>
      </w:pPr>
      <w:r w:rsidRPr="003C18F1">
        <w:rPr>
          <w:rFonts w:ascii="Arial" w:hAnsi="Arial" w:cs="Arial"/>
          <w:sz w:val="22"/>
          <w:szCs w:val="22"/>
        </w:rPr>
        <w:t>(Ne)zadovoljstvo mladih vlastitim životom u današnje vrijeme treba gledati i u kontekstu njihove spremnosti i pripremljenosti za životne i profesionalne izazove koji im se otvaraju, s jedne strane, globalizacijom tržišta i, s druge strane, ulaskom Hrvatske u Europsku uniju. Otvoreno svjetsko tržište traži visokokvalificiranu i mobilnu radnu snagu čija konkurentnost ovisi o stjecanju posebnih znanja i vještina, kao i o razvijenosti generičkih ili transverzalnih kompetencija koj</w:t>
      </w:r>
      <w:r>
        <w:rPr>
          <w:rFonts w:ascii="Arial" w:hAnsi="Arial" w:cs="Arial"/>
          <w:sz w:val="22"/>
          <w:szCs w:val="22"/>
        </w:rPr>
        <w:t>e</w:t>
      </w:r>
      <w:r w:rsidRPr="003C18F1">
        <w:rPr>
          <w:rFonts w:ascii="Arial" w:hAnsi="Arial" w:cs="Arial"/>
          <w:sz w:val="22"/>
          <w:szCs w:val="22"/>
        </w:rPr>
        <w:t xml:space="preserve"> o</w:t>
      </w:r>
      <w:r>
        <w:rPr>
          <w:rFonts w:ascii="Arial" w:hAnsi="Arial" w:cs="Arial"/>
          <w:sz w:val="22"/>
          <w:szCs w:val="22"/>
        </w:rPr>
        <w:t xml:space="preserve">lakšavaju </w:t>
      </w:r>
      <w:r w:rsidRPr="003C18F1">
        <w:rPr>
          <w:rFonts w:ascii="Arial" w:hAnsi="Arial" w:cs="Arial"/>
          <w:sz w:val="22"/>
          <w:szCs w:val="22"/>
        </w:rPr>
        <w:t>učenje</w:t>
      </w:r>
      <w:r>
        <w:rPr>
          <w:rFonts w:ascii="Arial" w:hAnsi="Arial" w:cs="Arial"/>
          <w:sz w:val="22"/>
          <w:szCs w:val="22"/>
        </w:rPr>
        <w:t xml:space="preserve"> i nakon sustavnog školovanja</w:t>
      </w:r>
      <w:r w:rsidRPr="003C18F1">
        <w:rPr>
          <w:rFonts w:ascii="Arial" w:hAnsi="Arial" w:cs="Arial"/>
          <w:sz w:val="22"/>
          <w:szCs w:val="22"/>
        </w:rPr>
        <w:t xml:space="preserve">. Cjeloživotno učenje radi stjecanja novih znanja i vještina </w:t>
      </w:r>
      <w:r>
        <w:rPr>
          <w:rFonts w:ascii="Arial" w:hAnsi="Arial" w:cs="Arial"/>
          <w:sz w:val="22"/>
          <w:szCs w:val="22"/>
        </w:rPr>
        <w:t xml:space="preserve">predstavlja sigurniji put do </w:t>
      </w:r>
      <w:r w:rsidRPr="003C18F1">
        <w:rPr>
          <w:rFonts w:ascii="Arial" w:hAnsi="Arial" w:cs="Arial"/>
          <w:sz w:val="22"/>
          <w:szCs w:val="22"/>
        </w:rPr>
        <w:t>zadovoljavanja osobnih i profesionalnih potreba</w:t>
      </w:r>
      <w:r>
        <w:rPr>
          <w:rFonts w:ascii="Arial" w:hAnsi="Arial" w:cs="Arial"/>
          <w:sz w:val="22"/>
          <w:szCs w:val="22"/>
        </w:rPr>
        <w:t xml:space="preserve"> i interesa</w:t>
      </w:r>
      <w:r w:rsidRPr="003C18F1">
        <w:rPr>
          <w:rFonts w:ascii="Arial" w:hAnsi="Arial" w:cs="Arial"/>
          <w:sz w:val="22"/>
          <w:szCs w:val="22"/>
        </w:rPr>
        <w:t xml:space="preserve">. </w:t>
      </w:r>
      <w:r>
        <w:rPr>
          <w:rFonts w:ascii="Arial" w:hAnsi="Arial" w:cs="Arial"/>
          <w:sz w:val="22"/>
          <w:szCs w:val="22"/>
        </w:rPr>
        <w:t xml:space="preserve">Ono osigurava bolju </w:t>
      </w:r>
      <w:r w:rsidRPr="003C18F1">
        <w:rPr>
          <w:rFonts w:ascii="Arial" w:hAnsi="Arial" w:cs="Arial"/>
          <w:sz w:val="22"/>
          <w:szCs w:val="22"/>
        </w:rPr>
        <w:t xml:space="preserve">prilagođenost stalnim promjenama tržišta </w:t>
      </w:r>
      <w:r>
        <w:rPr>
          <w:rFonts w:ascii="Arial" w:hAnsi="Arial" w:cs="Arial"/>
          <w:sz w:val="22"/>
          <w:szCs w:val="22"/>
        </w:rPr>
        <w:t xml:space="preserve">rada, odnosno novinama u </w:t>
      </w:r>
      <w:r w:rsidRPr="003C18F1">
        <w:rPr>
          <w:rFonts w:ascii="Arial" w:hAnsi="Arial" w:cs="Arial"/>
          <w:sz w:val="22"/>
          <w:szCs w:val="22"/>
        </w:rPr>
        <w:t>struktur</w:t>
      </w:r>
      <w:r>
        <w:rPr>
          <w:rFonts w:ascii="Arial" w:hAnsi="Arial" w:cs="Arial"/>
          <w:sz w:val="22"/>
          <w:szCs w:val="22"/>
        </w:rPr>
        <w:t>i</w:t>
      </w:r>
      <w:r w:rsidRPr="003C18F1">
        <w:rPr>
          <w:rFonts w:ascii="Arial" w:hAnsi="Arial" w:cs="Arial"/>
          <w:sz w:val="22"/>
          <w:szCs w:val="22"/>
        </w:rPr>
        <w:t xml:space="preserve"> i sadržaj</w:t>
      </w:r>
      <w:r>
        <w:rPr>
          <w:rFonts w:ascii="Arial" w:hAnsi="Arial" w:cs="Arial"/>
          <w:sz w:val="22"/>
          <w:szCs w:val="22"/>
        </w:rPr>
        <w:t>u</w:t>
      </w:r>
      <w:r w:rsidRPr="003C18F1">
        <w:rPr>
          <w:rFonts w:ascii="Arial" w:hAnsi="Arial" w:cs="Arial"/>
          <w:sz w:val="22"/>
          <w:szCs w:val="22"/>
        </w:rPr>
        <w:t xml:space="preserve"> postojećih zanimanja</w:t>
      </w:r>
      <w:r>
        <w:rPr>
          <w:rFonts w:ascii="Arial" w:hAnsi="Arial" w:cs="Arial"/>
          <w:sz w:val="22"/>
          <w:szCs w:val="22"/>
        </w:rPr>
        <w:t>, veće iskorištavanje</w:t>
      </w:r>
      <w:r w:rsidRPr="003C18F1">
        <w:rPr>
          <w:rFonts w:ascii="Arial" w:hAnsi="Arial" w:cs="Arial"/>
          <w:sz w:val="22"/>
          <w:szCs w:val="22"/>
        </w:rPr>
        <w:t xml:space="preserve"> mogućnosti zapošljavanja u društveno i kulturno različitim kontekstima</w:t>
      </w:r>
      <w:r>
        <w:rPr>
          <w:rFonts w:ascii="Arial" w:hAnsi="Arial" w:cs="Arial"/>
          <w:sz w:val="22"/>
          <w:szCs w:val="22"/>
        </w:rPr>
        <w:t xml:space="preserve">, </w:t>
      </w:r>
      <w:r w:rsidRPr="003C18F1">
        <w:rPr>
          <w:rFonts w:ascii="Arial" w:hAnsi="Arial" w:cs="Arial"/>
          <w:sz w:val="22"/>
          <w:szCs w:val="22"/>
        </w:rPr>
        <w:t>aktivn</w:t>
      </w:r>
      <w:r>
        <w:rPr>
          <w:rFonts w:ascii="Arial" w:hAnsi="Arial" w:cs="Arial"/>
          <w:sz w:val="22"/>
          <w:szCs w:val="22"/>
        </w:rPr>
        <w:t>ije</w:t>
      </w:r>
      <w:r w:rsidRPr="003C18F1">
        <w:rPr>
          <w:rFonts w:ascii="Arial" w:hAnsi="Arial" w:cs="Arial"/>
          <w:sz w:val="22"/>
          <w:szCs w:val="22"/>
        </w:rPr>
        <w:t xml:space="preserve"> sudjelovanje u odlučivanju i </w:t>
      </w:r>
      <w:r>
        <w:rPr>
          <w:rFonts w:ascii="Arial" w:hAnsi="Arial" w:cs="Arial"/>
          <w:sz w:val="22"/>
          <w:szCs w:val="22"/>
        </w:rPr>
        <w:t xml:space="preserve">veću </w:t>
      </w:r>
      <w:r w:rsidRPr="003C18F1">
        <w:rPr>
          <w:rFonts w:ascii="Arial" w:hAnsi="Arial" w:cs="Arial"/>
          <w:sz w:val="22"/>
          <w:szCs w:val="22"/>
        </w:rPr>
        <w:t>društvenu uključenost.</w:t>
      </w:r>
    </w:p>
    <w:p w:rsidR="00E91372" w:rsidRPr="003C18F1" w:rsidRDefault="00E91372" w:rsidP="002C6A94">
      <w:pPr>
        <w:spacing w:beforeLines="40" w:before="96" w:afterLines="40" w:after="96" w:line="288" w:lineRule="auto"/>
        <w:ind w:firstLine="720"/>
        <w:jc w:val="both"/>
        <w:rPr>
          <w:rFonts w:ascii="Arial" w:hAnsi="Arial" w:cs="Arial"/>
          <w:sz w:val="22"/>
          <w:szCs w:val="22"/>
        </w:rPr>
      </w:pPr>
      <w:r w:rsidRPr="003C18F1">
        <w:rPr>
          <w:rFonts w:ascii="Arial" w:hAnsi="Arial" w:cs="Arial"/>
          <w:sz w:val="22"/>
          <w:szCs w:val="22"/>
        </w:rPr>
        <w:t>Europski referentni okvir ključnih kompetencija za cjeloživotno učenje (European Communities</w:t>
      </w:r>
      <w:r>
        <w:rPr>
          <w:rFonts w:ascii="Arial" w:hAnsi="Arial" w:cs="Arial"/>
          <w:sz w:val="22"/>
          <w:szCs w:val="22"/>
        </w:rPr>
        <w:t>,</w:t>
      </w:r>
      <w:r w:rsidRPr="003C18F1">
        <w:rPr>
          <w:rFonts w:ascii="Arial" w:hAnsi="Arial" w:cs="Arial"/>
          <w:sz w:val="22"/>
          <w:szCs w:val="22"/>
        </w:rPr>
        <w:t xml:space="preserve"> 2007)</w:t>
      </w:r>
      <w:r w:rsidRPr="003C18F1">
        <w:rPr>
          <w:rStyle w:val="Referencafusnote"/>
          <w:rFonts w:ascii="Arial" w:hAnsi="Arial" w:cs="Arial"/>
          <w:sz w:val="22"/>
          <w:szCs w:val="22"/>
        </w:rPr>
        <w:footnoteReference w:id="1"/>
      </w:r>
      <w:r w:rsidRPr="003C18F1">
        <w:rPr>
          <w:rFonts w:ascii="Arial" w:hAnsi="Arial" w:cs="Arial"/>
          <w:sz w:val="22"/>
          <w:szCs w:val="22"/>
        </w:rPr>
        <w:t xml:space="preserve"> navodi osam transverzalnih kompetencija među kojima se nalaze komunikacija na stranom jeziku i digitalna pismenost</w:t>
      </w:r>
      <w:r w:rsidRPr="003C18F1">
        <w:rPr>
          <w:rStyle w:val="Referencafusnote"/>
          <w:rFonts w:ascii="Arial" w:hAnsi="Arial" w:cs="Arial"/>
          <w:sz w:val="22"/>
          <w:szCs w:val="22"/>
        </w:rPr>
        <w:footnoteReference w:id="2"/>
      </w:r>
      <w:r w:rsidRPr="003C18F1">
        <w:rPr>
          <w:rFonts w:ascii="Arial" w:hAnsi="Arial" w:cs="Arial"/>
          <w:sz w:val="22"/>
          <w:szCs w:val="22"/>
        </w:rPr>
        <w:t xml:space="preserve">, koje su tema i ovog istraživanja. Jezična kompetencija, prema tom dokumentu, znači “sposobnost razumijevanja, izražavanja i tumačenja pojmova, osjećaja, činjenica i stavova u pismenoj i usmenoj formi u različitim društvenim i kulturnim okruženjima (obrazovanje, izobrazba, radno mjesto, dom i slobodno vrijeme), u skladu sa željama i potrebama </w:t>
      </w:r>
      <w:r w:rsidRPr="003C18F1">
        <w:rPr>
          <w:rFonts w:ascii="Arial" w:hAnsi="Arial" w:cs="Arial"/>
          <w:sz w:val="22"/>
          <w:szCs w:val="22"/>
        </w:rPr>
        <w:lastRenderedPageBreak/>
        <w:t xml:space="preserve">pojedinca” (str. 5). Ističe se da poznavanje više jezika donosi korist na individualnoj i kolektivnoj razini. Europski građani na taj način mogu bolje iskoristiti ekonomske, obrazovne i kulturne mogućnosti koje nudi povezana Europa, dok je za Europsku uniju i njezine države-članice višejezičnost model kojim se, s jedne strane, nastoji očuvati lingvističko i kulturno bogatstvo kontinenta i, s druge strane, potaknuti mobilnost radne snage sa svrhom smanjenja nezaposlenosti i osiguranja gospodarskog rasta i razvoja, a u cilju povećanja europske konkurentnosti na globalnom tržištu.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p>
    <w:p w:rsidR="00E91372" w:rsidRPr="003C18F1" w:rsidRDefault="00E91372" w:rsidP="002C6A94">
      <w:pPr>
        <w:numPr>
          <w:ilvl w:val="1"/>
          <w:numId w:val="16"/>
        </w:numPr>
        <w:spacing w:beforeLines="40" w:before="96" w:afterLines="40" w:after="96" w:line="288" w:lineRule="auto"/>
        <w:jc w:val="both"/>
        <w:rPr>
          <w:rFonts w:ascii="Arial" w:hAnsi="Arial" w:cs="Arial"/>
          <w:i/>
          <w:sz w:val="22"/>
          <w:szCs w:val="22"/>
        </w:rPr>
      </w:pPr>
      <w:r w:rsidRPr="003C18F1">
        <w:rPr>
          <w:rFonts w:ascii="Arial" w:hAnsi="Arial" w:cs="Arial"/>
          <w:i/>
          <w:sz w:val="22"/>
          <w:szCs w:val="22"/>
        </w:rPr>
        <w:t>Poznavanje stranih jezika</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sz w:val="22"/>
          <w:szCs w:val="22"/>
        </w:rPr>
        <w:t>Sastavni dio tih promjena je i pronalaženje odgovarajućeg instrumenta kojim bi se višejezična sposobnost mjerila i vrednovala prema zajedničkim kriterijima. Europsko vijeće je 2001. u tu svrhu preporučilo uporabu “Zajedničkog europskog referentnog okvira za jezike” (CEFR ili CEF)</w:t>
      </w:r>
      <w:r w:rsidRPr="003C18F1">
        <w:rPr>
          <w:rStyle w:val="Referencafusnote"/>
          <w:rFonts w:ascii="Arial" w:hAnsi="Arial" w:cs="Arial"/>
          <w:sz w:val="22"/>
          <w:szCs w:val="22"/>
        </w:rPr>
        <w:footnoteReference w:id="3"/>
      </w:r>
      <w:r w:rsidRPr="003C18F1">
        <w:rPr>
          <w:rFonts w:ascii="Arial" w:hAnsi="Arial" w:cs="Arial"/>
          <w:sz w:val="22"/>
          <w:szCs w:val="22"/>
        </w:rPr>
        <w:t xml:space="preserve"> . Dvije godine kasnije usvoj</w:t>
      </w:r>
      <w:r>
        <w:rPr>
          <w:rFonts w:ascii="Arial" w:hAnsi="Arial" w:cs="Arial"/>
          <w:sz w:val="22"/>
          <w:szCs w:val="22"/>
        </w:rPr>
        <w:t>en je</w:t>
      </w:r>
      <w:r w:rsidRPr="003C18F1">
        <w:rPr>
          <w:rFonts w:ascii="Arial" w:hAnsi="Arial" w:cs="Arial"/>
          <w:sz w:val="22"/>
          <w:szCs w:val="22"/>
        </w:rPr>
        <w:t xml:space="preserve"> Akcijski plan „Promicanje učenja jezika i jezične raznolikosti“</w:t>
      </w:r>
      <w:r w:rsidRPr="003C18F1">
        <w:rPr>
          <w:rStyle w:val="Referencafusnote"/>
          <w:rFonts w:ascii="Arial" w:hAnsi="Arial" w:cs="Arial"/>
          <w:sz w:val="22"/>
          <w:szCs w:val="22"/>
        </w:rPr>
        <w:footnoteReference w:id="4"/>
      </w:r>
      <w:r w:rsidRPr="003C18F1">
        <w:rPr>
          <w:rFonts w:ascii="Arial" w:hAnsi="Arial" w:cs="Arial"/>
          <w:sz w:val="22"/>
          <w:szCs w:val="22"/>
        </w:rPr>
        <w:t>, a 2005. i „Nov</w:t>
      </w:r>
      <w:r>
        <w:rPr>
          <w:rFonts w:ascii="Arial" w:hAnsi="Arial" w:cs="Arial"/>
          <w:sz w:val="22"/>
          <w:szCs w:val="22"/>
        </w:rPr>
        <w:t>a</w:t>
      </w:r>
      <w:r w:rsidRPr="003C18F1">
        <w:rPr>
          <w:rFonts w:ascii="Arial" w:hAnsi="Arial" w:cs="Arial"/>
          <w:sz w:val="22"/>
          <w:szCs w:val="22"/>
        </w:rPr>
        <w:t xml:space="preserve"> okvirn</w:t>
      </w:r>
      <w:r>
        <w:rPr>
          <w:rFonts w:ascii="Arial" w:hAnsi="Arial" w:cs="Arial"/>
          <w:sz w:val="22"/>
          <w:szCs w:val="22"/>
        </w:rPr>
        <w:t>a</w:t>
      </w:r>
      <w:r w:rsidRPr="003C18F1">
        <w:rPr>
          <w:rFonts w:ascii="Arial" w:hAnsi="Arial" w:cs="Arial"/>
          <w:sz w:val="22"/>
          <w:szCs w:val="22"/>
        </w:rPr>
        <w:t xml:space="preserve"> strategij</w:t>
      </w:r>
      <w:r>
        <w:rPr>
          <w:rFonts w:ascii="Arial" w:hAnsi="Arial" w:cs="Arial"/>
          <w:sz w:val="22"/>
          <w:szCs w:val="22"/>
        </w:rPr>
        <w:t>a</w:t>
      </w:r>
      <w:r w:rsidRPr="003C18F1">
        <w:rPr>
          <w:rFonts w:ascii="Arial" w:hAnsi="Arial" w:cs="Arial"/>
          <w:sz w:val="22"/>
          <w:szCs w:val="22"/>
        </w:rPr>
        <w:t xml:space="preserve"> za višejezičnost“</w:t>
      </w:r>
      <w:r>
        <w:rPr>
          <w:rFonts w:ascii="Arial" w:hAnsi="Arial" w:cs="Arial"/>
          <w:sz w:val="22"/>
          <w:szCs w:val="22"/>
        </w:rPr>
        <w:t xml:space="preserve"> (Commission of the European Communities, 2005)</w:t>
      </w:r>
      <w:r w:rsidRPr="003C18F1">
        <w:rPr>
          <w:rFonts w:ascii="Arial" w:hAnsi="Arial" w:cs="Arial"/>
          <w:sz w:val="22"/>
          <w:szCs w:val="22"/>
        </w:rPr>
        <w:t xml:space="preserve">. Oba </w:t>
      </w:r>
      <w:r>
        <w:rPr>
          <w:rFonts w:ascii="Arial" w:hAnsi="Arial" w:cs="Arial"/>
          <w:sz w:val="22"/>
          <w:szCs w:val="22"/>
        </w:rPr>
        <w:t>strategijsko-razvojna</w:t>
      </w:r>
      <w:r w:rsidRPr="003C18F1">
        <w:rPr>
          <w:rFonts w:ascii="Arial" w:hAnsi="Arial" w:cs="Arial"/>
          <w:sz w:val="22"/>
          <w:szCs w:val="22"/>
        </w:rPr>
        <w:t xml:space="preserve"> dokumenta okrenuta su izgradnji poticajnog europskog okoliša za jezike kako bi se ostvario dugoročni cilj - da svaki europski građanin govori najmanje dva strana jezika. U skladu s tim, dokumenti sadrže mjere za unaprjeđenje kvalitete i proširivanje inicijativa za učenje stranih jezika na lokalnoj, regionalnoj i nacionalnoj razini kao dio cjeloživotnog učenja.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Style w:val="reference-text"/>
          <w:rFonts w:ascii="Arial" w:hAnsi="Arial" w:cs="Arial"/>
          <w:sz w:val="22"/>
          <w:szCs w:val="22"/>
        </w:rPr>
        <w:t>Europska politika poticanja razvoja višejezičnih kompetencija visoko korespondira stavovima europskih građana u tom području. Prema istraživanjima Eurobarometra “Europljani i njihovi jezici“ (European Commission</w:t>
      </w:r>
      <w:r>
        <w:rPr>
          <w:rStyle w:val="reference-text"/>
          <w:rFonts w:ascii="Arial" w:hAnsi="Arial" w:cs="Arial"/>
          <w:sz w:val="22"/>
          <w:szCs w:val="22"/>
        </w:rPr>
        <w:t>,</w:t>
      </w:r>
      <w:r w:rsidRPr="003C18F1">
        <w:rPr>
          <w:rStyle w:val="reference-text"/>
          <w:rFonts w:ascii="Arial" w:hAnsi="Arial" w:cs="Arial"/>
          <w:sz w:val="22"/>
          <w:szCs w:val="22"/>
        </w:rPr>
        <w:t xml:space="preserve"> 2012), v</w:t>
      </w:r>
      <w:r w:rsidRPr="003C18F1">
        <w:rPr>
          <w:rFonts w:ascii="Arial" w:hAnsi="Arial" w:cs="Arial"/>
          <w:sz w:val="22"/>
          <w:szCs w:val="22"/>
        </w:rPr>
        <w:t>iše od 80% građana Europske unije slaže se s time da bi svaki stanovnik Unije trebao biti fluentan barem u jednom stranom jeziku, a 72% ih prihvaća europsku politiku poznavanja najmanje dvaju stranih jezika</w:t>
      </w:r>
      <w:r w:rsidRPr="003C18F1">
        <w:rPr>
          <w:rFonts w:ascii="Arial" w:hAnsi="Arial" w:cs="Arial"/>
          <w:bCs/>
          <w:sz w:val="22"/>
          <w:szCs w:val="22"/>
        </w:rPr>
        <w:t>. Uz to</w:t>
      </w:r>
      <w:r w:rsidRPr="003C18F1">
        <w:rPr>
          <w:rFonts w:ascii="Arial" w:hAnsi="Arial" w:cs="Arial"/>
          <w:sz w:val="22"/>
          <w:szCs w:val="22"/>
        </w:rPr>
        <w:t xml:space="preserve">, skoro devet od deset Europljana potvrđuje osobnu korist od poznavanja stranih jezika. Višejezičnost im olakšava zadovoljavanje sve složenijih zahtjeva radnog mjesta, otvara im mogućnosti zapošljavanja u drugoj zemlji i uključivanje u željene studijske programe u inozemstvu, a putovanja i provođenje praznika izvan kuće čini ugodnijima. </w:t>
      </w: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Kako bismo provjerili jesu li i mladi spremni koristiti mogućnosti </w:t>
      </w:r>
      <w:r>
        <w:rPr>
          <w:rFonts w:ascii="Arial" w:hAnsi="Arial" w:cs="Arial"/>
          <w:sz w:val="22"/>
          <w:szCs w:val="22"/>
        </w:rPr>
        <w:t xml:space="preserve">koje proizlaze iz </w:t>
      </w:r>
      <w:r w:rsidRPr="003C18F1">
        <w:rPr>
          <w:rFonts w:ascii="Arial" w:hAnsi="Arial" w:cs="Arial"/>
          <w:sz w:val="22"/>
          <w:szCs w:val="22"/>
        </w:rPr>
        <w:t>otvaranja</w:t>
      </w:r>
      <w:r>
        <w:rPr>
          <w:rFonts w:ascii="Arial" w:hAnsi="Arial" w:cs="Arial"/>
          <w:sz w:val="22"/>
          <w:szCs w:val="22"/>
        </w:rPr>
        <w:t xml:space="preserve"> Hrvatske prema svijetu</w:t>
      </w:r>
      <w:r w:rsidRPr="003C18F1">
        <w:rPr>
          <w:rFonts w:ascii="Arial" w:hAnsi="Arial" w:cs="Arial"/>
          <w:sz w:val="22"/>
          <w:szCs w:val="22"/>
        </w:rPr>
        <w:t xml:space="preserve">, u istraživanju smo od njih tražili da procjene svoje poznavanje šest europskih jezika (engleski, francuski, njemački, ruski, španjolski i talijanski), uz mogućnost dopune liste nekim drugim stranim jezikom kojega </w:t>
      </w:r>
      <w:r>
        <w:rPr>
          <w:rFonts w:ascii="Arial" w:hAnsi="Arial" w:cs="Arial"/>
          <w:sz w:val="22"/>
          <w:szCs w:val="22"/>
        </w:rPr>
        <w:t>poznaju</w:t>
      </w:r>
      <w:r w:rsidRPr="003C18F1">
        <w:rPr>
          <w:rFonts w:ascii="Arial" w:hAnsi="Arial" w:cs="Arial"/>
          <w:sz w:val="22"/>
          <w:szCs w:val="22"/>
        </w:rPr>
        <w:t xml:space="preserve">. Jezična kompetentnost mjerena je preko skale </w:t>
      </w:r>
      <w:r>
        <w:rPr>
          <w:rFonts w:ascii="Arial" w:hAnsi="Arial" w:cs="Arial"/>
          <w:sz w:val="22"/>
          <w:szCs w:val="22"/>
        </w:rPr>
        <w:t xml:space="preserve">od pet stupnjeva </w:t>
      </w:r>
      <w:r w:rsidRPr="003C18F1">
        <w:rPr>
          <w:rFonts w:ascii="Arial" w:hAnsi="Arial" w:cs="Arial"/>
          <w:sz w:val="22"/>
          <w:szCs w:val="22"/>
        </w:rPr>
        <w:t xml:space="preserve">koja je rađena s </w:t>
      </w:r>
      <w:r w:rsidRPr="003C18F1">
        <w:rPr>
          <w:rFonts w:ascii="Arial" w:hAnsi="Arial" w:cs="Arial"/>
          <w:sz w:val="22"/>
          <w:szCs w:val="22"/>
        </w:rPr>
        <w:lastRenderedPageBreak/>
        <w:t>osloncem na šest referentnih razina iz “Zajedničkog europskog referentnog okvira za jezike</w:t>
      </w:r>
      <w:r w:rsidRPr="003C18F1">
        <w:rPr>
          <w:rStyle w:val="Referencafusnote"/>
          <w:rFonts w:ascii="Arial" w:hAnsi="Arial" w:cs="Arial"/>
          <w:sz w:val="22"/>
          <w:szCs w:val="22"/>
        </w:rPr>
        <w:footnoteReference w:id="5"/>
      </w:r>
      <w:r w:rsidRPr="003C18F1">
        <w:rPr>
          <w:rFonts w:ascii="Arial" w:hAnsi="Arial" w:cs="Arial"/>
          <w:sz w:val="22"/>
          <w:szCs w:val="22"/>
        </w:rPr>
        <w:t xml:space="preserve">. Za potrebe ovog istraživanja neke su razine spojene, a uvedena je i nulta razina koja nije uključena u Europski referentni okvir, pa se poznavanje stranih jezika u ovom istraživanju ispitivalo kroz sljedećih pet stupnjeva: A0=ne poznajem jezik; A1+2= razumijem nekoliko riječi i jednostavnih izraza; B1=razumijem i pišem kad mi je tema poznata; B2=dobro govorim i pišem; C1+2=govorim i pišem bez ikakvih problema. </w:t>
      </w: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Rezultati potvrđuju da otprilike devet od deset mladih osoba u Hrvatskoj može donekle ili u potpunosti komunicirati na engleskom jeziku (grafikon 3.1.). Engleski razumije i piše kad im je tema poznata (stupanj B1) nešto više od jedne petine svih ispitanika, dobro govori i piše (stupanj B2) skoro dvije petine, dok </w:t>
      </w:r>
      <w:r>
        <w:rPr>
          <w:rFonts w:ascii="Arial" w:hAnsi="Arial" w:cs="Arial"/>
          <w:sz w:val="22"/>
          <w:szCs w:val="22"/>
        </w:rPr>
        <w:t xml:space="preserve">je gotovo svaki treći </w:t>
      </w:r>
      <w:r w:rsidRPr="003C18F1">
        <w:rPr>
          <w:rFonts w:ascii="Arial" w:hAnsi="Arial" w:cs="Arial"/>
          <w:sz w:val="22"/>
          <w:szCs w:val="22"/>
        </w:rPr>
        <w:t xml:space="preserve">tim jezikom u potpunosti ovladalo (stupnjevi C1 i C2). </w:t>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110286">
      <w:pPr>
        <w:spacing w:before="80" w:after="80" w:line="288" w:lineRule="auto"/>
        <w:jc w:val="center"/>
        <w:rPr>
          <w:rFonts w:ascii="Arial" w:hAnsi="Arial" w:cs="Arial"/>
          <w:sz w:val="22"/>
          <w:szCs w:val="22"/>
        </w:rPr>
      </w:pPr>
      <w:r w:rsidRPr="003C18F1">
        <w:rPr>
          <w:rFonts w:ascii="Arial" w:hAnsi="Arial" w:cs="Arial"/>
          <w:i/>
          <w:sz w:val="22"/>
          <w:szCs w:val="22"/>
        </w:rPr>
        <w:t>Grafikon 3.1</w:t>
      </w:r>
      <w:r w:rsidRPr="003C18F1">
        <w:rPr>
          <w:rFonts w:ascii="Arial" w:hAnsi="Arial" w:cs="Arial"/>
          <w:sz w:val="22"/>
          <w:szCs w:val="22"/>
        </w:rPr>
        <w:t>: Poznavanje stranih jezika (%)</w:t>
      </w:r>
    </w:p>
    <w:p w:rsidR="00E91372" w:rsidRPr="003C18F1" w:rsidRDefault="002C6A94" w:rsidP="0050703C">
      <w:pPr>
        <w:spacing w:before="80" w:after="80" w:line="288" w:lineRule="auto"/>
        <w:ind w:firstLine="708"/>
        <w:jc w:val="both"/>
        <w:rPr>
          <w:rFonts w:ascii="Arial" w:hAnsi="Arial" w:cs="Arial"/>
          <w:sz w:val="22"/>
          <w:szCs w:val="22"/>
        </w:rPr>
      </w:pPr>
      <w:r>
        <w:rPr>
          <w:rFonts w:ascii="Arial" w:hAnsi="Arial" w:cs="Arial"/>
          <w:noProof/>
          <w:sz w:val="22"/>
          <w:szCs w:val="22"/>
        </w:rPr>
        <w:drawing>
          <wp:inline distT="0" distB="0" distL="0" distR="0">
            <wp:extent cx="4572635" cy="2746375"/>
            <wp:effectExtent l="0" t="0" r="18415" b="15875"/>
            <wp:docPr id="3" name="Slik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Njemački jezik je na drugom mjestu. Među onima koji taj jezik poznaju u rasponu od stupnja B1 do stupnja C2 nalazi se </w:t>
      </w:r>
      <w:r>
        <w:rPr>
          <w:rFonts w:ascii="Arial" w:hAnsi="Arial" w:cs="Arial"/>
          <w:sz w:val="22"/>
          <w:szCs w:val="22"/>
        </w:rPr>
        <w:t xml:space="preserve">oko trećine </w:t>
      </w:r>
      <w:r w:rsidRPr="003C18F1">
        <w:rPr>
          <w:rFonts w:ascii="Arial" w:hAnsi="Arial" w:cs="Arial"/>
          <w:sz w:val="22"/>
          <w:szCs w:val="22"/>
        </w:rPr>
        <w:t xml:space="preserve">ispitanih, no </w:t>
      </w:r>
      <w:r>
        <w:rPr>
          <w:rFonts w:ascii="Arial" w:hAnsi="Arial" w:cs="Arial"/>
          <w:sz w:val="22"/>
          <w:szCs w:val="22"/>
        </w:rPr>
        <w:t>velika ih je većina (</w:t>
      </w:r>
      <w:r w:rsidRPr="003C18F1">
        <w:rPr>
          <w:rFonts w:ascii="Arial" w:hAnsi="Arial" w:cs="Arial"/>
          <w:sz w:val="22"/>
          <w:szCs w:val="22"/>
        </w:rPr>
        <w:t xml:space="preserve">20% </w:t>
      </w:r>
      <w:r>
        <w:rPr>
          <w:rFonts w:ascii="Arial" w:hAnsi="Arial" w:cs="Arial"/>
          <w:sz w:val="22"/>
          <w:szCs w:val="22"/>
        </w:rPr>
        <w:t xml:space="preserve">od ukupnog broja ispitanih) </w:t>
      </w:r>
      <w:r w:rsidRPr="003C18F1">
        <w:rPr>
          <w:rFonts w:ascii="Arial" w:hAnsi="Arial" w:cs="Arial"/>
          <w:sz w:val="22"/>
          <w:szCs w:val="22"/>
        </w:rPr>
        <w:t xml:space="preserve">na razini B1. U </w:t>
      </w:r>
      <w:r>
        <w:rPr>
          <w:rFonts w:ascii="Arial" w:hAnsi="Arial" w:cs="Arial"/>
          <w:sz w:val="22"/>
          <w:szCs w:val="22"/>
        </w:rPr>
        <w:t xml:space="preserve">istom </w:t>
      </w:r>
      <w:r w:rsidRPr="003C18F1">
        <w:rPr>
          <w:rFonts w:ascii="Arial" w:hAnsi="Arial" w:cs="Arial"/>
          <w:sz w:val="22"/>
          <w:szCs w:val="22"/>
        </w:rPr>
        <w:t xml:space="preserve">rasponu talijanski jezik poznaje 19% ispitanika, a španjolski 8%. Francuski i ruski su jezici na kojima </w:t>
      </w:r>
      <w:r w:rsidRPr="003C18F1">
        <w:rPr>
          <w:rFonts w:ascii="Arial" w:hAnsi="Arial" w:cs="Arial"/>
          <w:sz w:val="22"/>
          <w:szCs w:val="22"/>
        </w:rPr>
        <w:lastRenderedPageBreak/>
        <w:t xml:space="preserve">komunicira vrlo mali broj mladih. U rasponu od B1 do C2 za </w:t>
      </w:r>
      <w:r>
        <w:rPr>
          <w:rFonts w:ascii="Arial" w:hAnsi="Arial" w:cs="Arial"/>
          <w:sz w:val="22"/>
          <w:szCs w:val="22"/>
        </w:rPr>
        <w:t xml:space="preserve">komunikaciju na </w:t>
      </w:r>
      <w:r w:rsidRPr="003C18F1">
        <w:rPr>
          <w:rFonts w:ascii="Arial" w:hAnsi="Arial" w:cs="Arial"/>
          <w:sz w:val="22"/>
          <w:szCs w:val="22"/>
        </w:rPr>
        <w:t>francusk</w:t>
      </w:r>
      <w:r>
        <w:rPr>
          <w:rFonts w:ascii="Arial" w:hAnsi="Arial" w:cs="Arial"/>
          <w:sz w:val="22"/>
          <w:szCs w:val="22"/>
        </w:rPr>
        <w:t>om</w:t>
      </w:r>
      <w:r w:rsidRPr="003C18F1">
        <w:rPr>
          <w:rFonts w:ascii="Arial" w:hAnsi="Arial" w:cs="Arial"/>
          <w:sz w:val="22"/>
          <w:szCs w:val="22"/>
        </w:rPr>
        <w:t xml:space="preserve"> ih je osposobljeno tek 4%, a za ruski ispod 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Oko 6% ispitanika nadopunilo je ponuđenu listu, pa se u konačnici pojavilo još 13 jezika (slovenski, latinski, češki, mađarski, japanski, poljski, turski, portugalski, albanski, švedski, esperanto, srpski i slovački) na kojima mladi u Hrvatskoj danas mogu komunicirati. Među njima je na prvom mjestu slovenski, no broj govornika tog jezika jedva prelazi 1%.</w:t>
      </w:r>
      <w:r w:rsidRPr="003C18F1">
        <w:rPr>
          <w:rStyle w:val="Referencafusnote"/>
          <w:rFonts w:ascii="Arial" w:hAnsi="Arial" w:cs="Arial"/>
          <w:sz w:val="22"/>
          <w:szCs w:val="22"/>
        </w:rPr>
        <w:footnoteReference w:id="6"/>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Usporedimo li sadašnje podatke o poznavanju stranih jezika na produktivnoj razini (u rasponu od B2 do C2 stupnja) s podacima iz 1999. u kategoriji „aktivno se služim“, uočavamo da tijekom petnaestak godina nije došlo do značajnijeg porasta broja govornika niti jednoga jezika osim engleskoga. Godine 1999. engleskim se aktivno služilo 44% mladih, a 2013. se njihov broj popeo na 67%.</w:t>
      </w:r>
    </w:p>
    <w:p w:rsidR="00E91372" w:rsidRPr="003C18F1" w:rsidRDefault="00E91372" w:rsidP="006E64A3">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Od ukupnog broja ispitanih, samo ih </w:t>
      </w:r>
      <w:r>
        <w:rPr>
          <w:rFonts w:ascii="Arial" w:hAnsi="Arial" w:cs="Arial"/>
          <w:sz w:val="22"/>
          <w:szCs w:val="22"/>
        </w:rPr>
        <w:t>oko 3</w:t>
      </w:r>
      <w:r w:rsidRPr="003C18F1">
        <w:rPr>
          <w:rFonts w:ascii="Arial" w:hAnsi="Arial" w:cs="Arial"/>
          <w:sz w:val="22"/>
          <w:szCs w:val="22"/>
        </w:rPr>
        <w:t xml:space="preserve">% </w:t>
      </w:r>
      <w:r>
        <w:rPr>
          <w:rFonts w:ascii="Arial" w:hAnsi="Arial" w:cs="Arial"/>
          <w:sz w:val="22"/>
          <w:szCs w:val="22"/>
        </w:rPr>
        <w:t xml:space="preserve">ne </w:t>
      </w:r>
      <w:r w:rsidRPr="003C18F1">
        <w:rPr>
          <w:rFonts w:ascii="Arial" w:hAnsi="Arial" w:cs="Arial"/>
          <w:sz w:val="22"/>
          <w:szCs w:val="22"/>
        </w:rPr>
        <w:t xml:space="preserve">poznaje </w:t>
      </w:r>
      <w:r>
        <w:rPr>
          <w:rFonts w:ascii="Arial" w:hAnsi="Arial" w:cs="Arial"/>
          <w:sz w:val="22"/>
          <w:szCs w:val="22"/>
        </w:rPr>
        <w:t>ni jedan jezik osim materinjega</w:t>
      </w:r>
      <w:r w:rsidRPr="003C18F1">
        <w:rPr>
          <w:rFonts w:ascii="Arial" w:hAnsi="Arial" w:cs="Arial"/>
          <w:sz w:val="22"/>
          <w:szCs w:val="22"/>
        </w:rPr>
        <w:t xml:space="preserve">, </w:t>
      </w:r>
      <w:r>
        <w:rPr>
          <w:rFonts w:ascii="Arial" w:hAnsi="Arial" w:cs="Arial"/>
          <w:sz w:val="22"/>
          <w:szCs w:val="22"/>
        </w:rPr>
        <w:t>48% i</w:t>
      </w:r>
      <w:r w:rsidRPr="003C18F1">
        <w:rPr>
          <w:rFonts w:ascii="Arial" w:hAnsi="Arial" w:cs="Arial"/>
          <w:sz w:val="22"/>
          <w:szCs w:val="22"/>
        </w:rPr>
        <w:t xml:space="preserve">h </w:t>
      </w:r>
      <w:r>
        <w:rPr>
          <w:rFonts w:ascii="Arial" w:hAnsi="Arial" w:cs="Arial"/>
          <w:sz w:val="22"/>
          <w:szCs w:val="22"/>
        </w:rPr>
        <w:t xml:space="preserve">više-manje komunicira </w:t>
      </w:r>
      <w:r w:rsidRPr="003C18F1">
        <w:rPr>
          <w:rFonts w:ascii="Arial" w:hAnsi="Arial" w:cs="Arial"/>
          <w:sz w:val="22"/>
          <w:szCs w:val="22"/>
        </w:rPr>
        <w:t>samo na jednome (od B1 do C2 razine)</w:t>
      </w:r>
      <w:r>
        <w:rPr>
          <w:rFonts w:ascii="Arial" w:hAnsi="Arial" w:cs="Arial"/>
          <w:sz w:val="22"/>
          <w:szCs w:val="22"/>
        </w:rPr>
        <w:t xml:space="preserve">, </w:t>
      </w:r>
      <w:r w:rsidRPr="003C18F1">
        <w:rPr>
          <w:rFonts w:ascii="Arial" w:hAnsi="Arial" w:cs="Arial"/>
          <w:sz w:val="22"/>
          <w:szCs w:val="22"/>
        </w:rPr>
        <w:t xml:space="preserve">32% ih govori dva strana jezika, a </w:t>
      </w:r>
      <w:r>
        <w:rPr>
          <w:rFonts w:ascii="Arial" w:hAnsi="Arial" w:cs="Arial"/>
          <w:sz w:val="22"/>
          <w:szCs w:val="22"/>
        </w:rPr>
        <w:t xml:space="preserve">9% poznaje </w:t>
      </w:r>
      <w:r w:rsidRPr="003C18F1">
        <w:rPr>
          <w:rFonts w:ascii="Arial" w:hAnsi="Arial" w:cs="Arial"/>
          <w:sz w:val="22"/>
          <w:szCs w:val="22"/>
        </w:rPr>
        <w:t xml:space="preserve">tri, dok ih nešto više od 2% poznaje između četiri i šest stranih jezika. </w:t>
      </w:r>
    </w:p>
    <w:p w:rsidR="00E91372" w:rsidRPr="003C18F1" w:rsidRDefault="00E91372" w:rsidP="00B17C4D">
      <w:pPr>
        <w:spacing w:before="80" w:after="80" w:line="288" w:lineRule="auto"/>
        <w:ind w:firstLine="708"/>
        <w:jc w:val="both"/>
        <w:rPr>
          <w:rFonts w:ascii="Arial" w:hAnsi="Arial" w:cs="Arial"/>
          <w:sz w:val="22"/>
          <w:szCs w:val="22"/>
        </w:rPr>
      </w:pPr>
      <w:r w:rsidRPr="003C18F1">
        <w:rPr>
          <w:rFonts w:ascii="Arial" w:hAnsi="Arial" w:cs="Arial"/>
          <w:sz w:val="22"/>
          <w:szCs w:val="22"/>
        </w:rPr>
        <w:t>Ti su podaci usporedivi s europskima. Prema posljednjem istraživanju Eurobarometra (European Commission</w:t>
      </w:r>
      <w:r>
        <w:rPr>
          <w:rFonts w:ascii="Arial" w:hAnsi="Arial" w:cs="Arial"/>
          <w:sz w:val="22"/>
          <w:szCs w:val="22"/>
        </w:rPr>
        <w:t>,</w:t>
      </w:r>
      <w:r w:rsidRPr="003C18F1">
        <w:rPr>
          <w:rFonts w:ascii="Arial" w:hAnsi="Arial" w:cs="Arial"/>
          <w:sz w:val="22"/>
          <w:szCs w:val="22"/>
        </w:rPr>
        <w:t xml:space="preserve"> 2012: 4), oko 54% Europljana komunicira </w:t>
      </w:r>
      <w:r w:rsidRPr="003C18F1">
        <w:rPr>
          <w:rFonts w:ascii="Arial" w:hAnsi="Arial" w:cs="Arial"/>
          <w:bCs/>
          <w:sz w:val="22"/>
          <w:szCs w:val="22"/>
        </w:rPr>
        <w:t>na najmanje jednom stranom jeziku</w:t>
      </w:r>
      <w:r w:rsidRPr="003C18F1">
        <w:rPr>
          <w:rFonts w:ascii="Arial" w:hAnsi="Arial" w:cs="Arial"/>
          <w:sz w:val="22"/>
          <w:szCs w:val="22"/>
        </w:rPr>
        <w:t>, četvrtina ih poznaje dva, a jedan od deset ih komunicira na tri. Engleski je strani jezik koji se najčešće govori u 19 od 25 ispitanih zemalja. Iza njega su po broju govornika fr</w:t>
      </w:r>
      <w:r w:rsidRPr="003C18F1">
        <w:rPr>
          <w:rFonts w:ascii="Arial" w:hAnsi="Arial" w:cs="Arial"/>
          <w:bCs/>
          <w:sz w:val="22"/>
          <w:szCs w:val="22"/>
        </w:rPr>
        <w:t>ancuski, njemački, španjolski i ruski. Nadalje, od 16 ispitanih zemalja u 13 se engleski najčešće uči u školi kao prvi strani jezik, dok je njemački u školama osam zemalja najčešći drugi strani jezik. U</w:t>
      </w:r>
      <w:r w:rsidRPr="003C18F1">
        <w:rPr>
          <w:rFonts w:ascii="Arial" w:hAnsi="Arial" w:cs="Arial"/>
          <w:sz w:val="22"/>
          <w:szCs w:val="22"/>
        </w:rPr>
        <w:t xml:space="preserve"> broju poznavatelja stranih jezika između tzv. starih i novih europskih demokracija nema bitne razlike. Među sedam zemalja u kojima je više od 90% ispitanika potvrdilo da poznaje barem jedan strani jezik, </w:t>
      </w:r>
      <w:r>
        <w:rPr>
          <w:rFonts w:ascii="Arial" w:hAnsi="Arial" w:cs="Arial"/>
          <w:sz w:val="22"/>
          <w:szCs w:val="22"/>
        </w:rPr>
        <w:t>kojima se (u rasponu od B1 do C2) približava i Hrvatska</w:t>
      </w:r>
      <w:r w:rsidRPr="003C18F1">
        <w:rPr>
          <w:rFonts w:ascii="Arial" w:hAnsi="Arial" w:cs="Arial"/>
          <w:sz w:val="22"/>
          <w:szCs w:val="22"/>
        </w:rPr>
        <w:t xml:space="preserve">, tri su </w:t>
      </w:r>
      <w:r>
        <w:rPr>
          <w:rFonts w:ascii="Arial" w:hAnsi="Arial" w:cs="Arial"/>
          <w:sz w:val="22"/>
          <w:szCs w:val="22"/>
        </w:rPr>
        <w:t>„stare“</w:t>
      </w:r>
      <w:r w:rsidRPr="003C18F1">
        <w:rPr>
          <w:rFonts w:ascii="Arial" w:hAnsi="Arial" w:cs="Arial"/>
          <w:sz w:val="22"/>
          <w:szCs w:val="22"/>
        </w:rPr>
        <w:t xml:space="preserve"> demokracije (</w:t>
      </w:r>
      <w:r w:rsidRPr="003C18F1">
        <w:rPr>
          <w:rFonts w:ascii="Arial" w:hAnsi="Arial" w:cs="Arial"/>
          <w:bCs/>
          <w:sz w:val="22"/>
          <w:szCs w:val="22"/>
        </w:rPr>
        <w:t>Luxembourg,</w:t>
      </w:r>
      <w:r w:rsidRPr="003C18F1">
        <w:rPr>
          <w:rFonts w:ascii="Arial" w:hAnsi="Arial" w:cs="Arial"/>
          <w:b/>
          <w:bCs/>
          <w:sz w:val="22"/>
          <w:szCs w:val="22"/>
        </w:rPr>
        <w:t xml:space="preserve"> </w:t>
      </w:r>
      <w:r w:rsidRPr="003C18F1">
        <w:rPr>
          <w:rFonts w:ascii="Arial" w:hAnsi="Arial" w:cs="Arial"/>
          <w:sz w:val="22"/>
          <w:szCs w:val="22"/>
        </w:rPr>
        <w:t xml:space="preserve">98%; </w:t>
      </w:r>
      <w:r w:rsidRPr="003C18F1">
        <w:rPr>
          <w:rFonts w:ascii="Arial" w:hAnsi="Arial" w:cs="Arial"/>
          <w:bCs/>
          <w:sz w:val="22"/>
          <w:szCs w:val="22"/>
        </w:rPr>
        <w:t xml:space="preserve">Nizozemska </w:t>
      </w:r>
      <w:r w:rsidRPr="003C18F1">
        <w:rPr>
          <w:rFonts w:ascii="Arial" w:hAnsi="Arial" w:cs="Arial"/>
          <w:sz w:val="22"/>
          <w:szCs w:val="22"/>
        </w:rPr>
        <w:t>94% i Švedska 91%), a četiri su „nove“ (</w:t>
      </w:r>
      <w:r w:rsidRPr="003C18F1">
        <w:rPr>
          <w:rFonts w:ascii="Arial" w:hAnsi="Arial" w:cs="Arial"/>
          <w:bCs/>
          <w:sz w:val="22"/>
          <w:szCs w:val="22"/>
        </w:rPr>
        <w:t>Malta,</w:t>
      </w:r>
      <w:r w:rsidRPr="003C18F1">
        <w:rPr>
          <w:rFonts w:ascii="Arial" w:hAnsi="Arial" w:cs="Arial"/>
          <w:b/>
          <w:bCs/>
          <w:sz w:val="22"/>
          <w:szCs w:val="22"/>
        </w:rPr>
        <w:t xml:space="preserve"> </w:t>
      </w:r>
      <w:r w:rsidRPr="003C18F1">
        <w:rPr>
          <w:rFonts w:ascii="Arial" w:hAnsi="Arial" w:cs="Arial"/>
          <w:sz w:val="22"/>
          <w:szCs w:val="22"/>
        </w:rPr>
        <w:t xml:space="preserve">93%, </w:t>
      </w:r>
      <w:r w:rsidRPr="003C18F1">
        <w:rPr>
          <w:rFonts w:ascii="Arial" w:hAnsi="Arial" w:cs="Arial"/>
          <w:bCs/>
          <w:sz w:val="22"/>
          <w:szCs w:val="22"/>
        </w:rPr>
        <w:t>Slovenija i Litva</w:t>
      </w:r>
      <w:r w:rsidRPr="003C18F1">
        <w:rPr>
          <w:rFonts w:ascii="Arial" w:hAnsi="Arial" w:cs="Arial"/>
          <w:b/>
          <w:bCs/>
          <w:sz w:val="22"/>
          <w:szCs w:val="22"/>
        </w:rPr>
        <w:t xml:space="preserve"> </w:t>
      </w:r>
      <w:r w:rsidRPr="003C18F1">
        <w:rPr>
          <w:rFonts w:ascii="Arial" w:hAnsi="Arial" w:cs="Arial"/>
          <w:sz w:val="22"/>
          <w:szCs w:val="22"/>
        </w:rPr>
        <w:t xml:space="preserve">po 92% te </w:t>
      </w:r>
      <w:r w:rsidRPr="003C18F1">
        <w:rPr>
          <w:rFonts w:ascii="Arial" w:hAnsi="Arial" w:cs="Arial"/>
          <w:bCs/>
          <w:sz w:val="22"/>
          <w:szCs w:val="22"/>
        </w:rPr>
        <w:t>Latvija</w:t>
      </w:r>
      <w:r w:rsidRPr="003C18F1">
        <w:rPr>
          <w:rFonts w:ascii="Arial" w:hAnsi="Arial" w:cs="Arial"/>
          <w:b/>
          <w:bCs/>
          <w:sz w:val="22"/>
          <w:szCs w:val="22"/>
        </w:rPr>
        <w:t xml:space="preserve"> </w:t>
      </w:r>
      <w:r w:rsidRPr="003C18F1">
        <w:rPr>
          <w:rFonts w:ascii="Arial" w:hAnsi="Arial" w:cs="Arial"/>
          <w:sz w:val="22"/>
          <w:szCs w:val="22"/>
        </w:rPr>
        <w:t xml:space="preserve">95%). U nekoliko </w:t>
      </w:r>
      <w:r>
        <w:rPr>
          <w:rFonts w:ascii="Arial" w:hAnsi="Arial" w:cs="Arial"/>
          <w:sz w:val="22"/>
          <w:szCs w:val="22"/>
        </w:rPr>
        <w:t xml:space="preserve">se </w:t>
      </w:r>
      <w:r w:rsidRPr="003C18F1">
        <w:rPr>
          <w:rFonts w:ascii="Arial" w:hAnsi="Arial" w:cs="Arial"/>
          <w:sz w:val="22"/>
          <w:szCs w:val="22"/>
        </w:rPr>
        <w:t>zemalja</w:t>
      </w:r>
      <w:r>
        <w:rPr>
          <w:rFonts w:ascii="Arial" w:hAnsi="Arial" w:cs="Arial"/>
          <w:sz w:val="22"/>
          <w:szCs w:val="22"/>
        </w:rPr>
        <w:t>, u odnosu na ranija istraživanja,</w:t>
      </w:r>
      <w:r w:rsidRPr="003C18F1">
        <w:rPr>
          <w:rFonts w:ascii="Arial" w:hAnsi="Arial" w:cs="Arial"/>
          <w:sz w:val="22"/>
          <w:szCs w:val="22"/>
        </w:rPr>
        <w:t xml:space="preserve"> povećao broj govornika najmanje dvaju stranih jezika no samo </w:t>
      </w:r>
      <w:r>
        <w:rPr>
          <w:rFonts w:ascii="Arial" w:hAnsi="Arial" w:cs="Arial"/>
          <w:sz w:val="22"/>
          <w:szCs w:val="22"/>
        </w:rPr>
        <w:t xml:space="preserve">je u </w:t>
      </w:r>
      <w:r w:rsidRPr="003C18F1">
        <w:rPr>
          <w:rFonts w:ascii="Arial" w:hAnsi="Arial" w:cs="Arial"/>
          <w:sz w:val="22"/>
          <w:szCs w:val="22"/>
        </w:rPr>
        <w:t xml:space="preserve">osam zemalja, od kojih je pet „novih“ demokracija, njihov broj </w:t>
      </w:r>
      <w:r>
        <w:rPr>
          <w:rFonts w:ascii="Arial" w:hAnsi="Arial" w:cs="Arial"/>
          <w:sz w:val="22"/>
          <w:szCs w:val="22"/>
        </w:rPr>
        <w:t xml:space="preserve">doista </w:t>
      </w:r>
      <w:r w:rsidRPr="003C18F1">
        <w:rPr>
          <w:rFonts w:ascii="Arial" w:hAnsi="Arial" w:cs="Arial"/>
          <w:sz w:val="22"/>
          <w:szCs w:val="22"/>
        </w:rPr>
        <w:t>respektabilan: Luxembourg (84%), Nizozemska (77%), Slovenija (67%), Malta (59%), Danska (58%), Latvija (54%), Litva (52%) i Estonija (52%). Na suprotnom je kraju pet europskih zemalja u kojima otprilike tri petine stanovnika ne govori niti jedan strani jezik (</w:t>
      </w:r>
      <w:r w:rsidRPr="003C18F1">
        <w:rPr>
          <w:rFonts w:ascii="Arial" w:hAnsi="Arial" w:cs="Arial"/>
          <w:bCs/>
          <w:sz w:val="22"/>
          <w:szCs w:val="22"/>
        </w:rPr>
        <w:t>Mađarska, Italija,</w:t>
      </w:r>
      <w:r w:rsidRPr="003C18F1">
        <w:rPr>
          <w:rFonts w:ascii="Arial" w:hAnsi="Arial" w:cs="Arial"/>
          <w:sz w:val="22"/>
          <w:szCs w:val="22"/>
        </w:rPr>
        <w:t xml:space="preserve"> Velika Britanija, Portugal i Irska). Višejezično kompetentni najčešće su mladi između </w:t>
      </w:r>
      <w:r w:rsidRPr="003C18F1">
        <w:rPr>
          <w:rFonts w:ascii="Arial" w:hAnsi="Arial" w:cs="Arial"/>
          <w:bCs/>
          <w:sz w:val="22"/>
          <w:szCs w:val="22"/>
        </w:rPr>
        <w:t>15 i 24 godine, studenti, oni koji imaju viši stupanj obrazovanja, zaposleni na upravljačkim funkcijama, osobe koje dnevno koriste internet i oni s višim socioekonomskim statusom.</w:t>
      </w:r>
      <w:r w:rsidRPr="003C18F1">
        <w:rPr>
          <w:rFonts w:ascii="Arial" w:hAnsi="Arial" w:cs="Arial"/>
          <w:b/>
          <w:bCs/>
          <w:sz w:val="22"/>
          <w:szCs w:val="22"/>
        </w:rPr>
        <w:t xml:space="preserve"> </w:t>
      </w:r>
      <w:r w:rsidRPr="003C18F1">
        <w:rPr>
          <w:rFonts w:ascii="Arial" w:hAnsi="Arial" w:cs="Arial"/>
          <w:sz w:val="22"/>
          <w:szCs w:val="22"/>
        </w:rPr>
        <w:t xml:space="preserve"> </w:t>
      </w:r>
    </w:p>
    <w:p w:rsidR="00E91372" w:rsidRPr="003C18F1" w:rsidRDefault="00E91372" w:rsidP="00C45E96">
      <w:pPr>
        <w:spacing w:before="80" w:after="80" w:line="288" w:lineRule="auto"/>
        <w:ind w:firstLine="708"/>
        <w:jc w:val="both"/>
        <w:rPr>
          <w:rFonts w:ascii="Arial" w:hAnsi="Arial" w:cs="Arial"/>
          <w:sz w:val="22"/>
          <w:szCs w:val="22"/>
        </w:rPr>
      </w:pPr>
      <w:r w:rsidRPr="003C18F1">
        <w:rPr>
          <w:rFonts w:ascii="Arial" w:hAnsi="Arial" w:cs="Arial"/>
          <w:sz w:val="22"/>
          <w:szCs w:val="22"/>
        </w:rPr>
        <w:lastRenderedPageBreak/>
        <w:t>Rezultati našeg istraživanja također potvrđuju da socioekonomska obilježja igraju ulogu u poznavanju stranih jezika, ali da obrazac povezanosti varira ovisno o pojedinom stranom jeziku.</w:t>
      </w:r>
    </w:p>
    <w:p w:rsidR="00E91372" w:rsidRPr="003C18F1" w:rsidRDefault="00E91372" w:rsidP="00C45E96">
      <w:pPr>
        <w:spacing w:before="80" w:after="80" w:line="288" w:lineRule="auto"/>
        <w:ind w:firstLine="708"/>
        <w:jc w:val="both"/>
        <w:rPr>
          <w:rFonts w:ascii="Arial" w:hAnsi="Arial" w:cs="Arial"/>
          <w:sz w:val="22"/>
          <w:szCs w:val="22"/>
        </w:rPr>
      </w:pPr>
      <w:r w:rsidRPr="003C18F1">
        <w:rPr>
          <w:rFonts w:ascii="Arial" w:hAnsi="Arial" w:cs="Arial"/>
          <w:sz w:val="22"/>
          <w:szCs w:val="22"/>
        </w:rPr>
        <w:t>Najveći broj govornika engleskog jezika (od B1 do C2 stupnja) nalazimo među više i visoko obrazovanima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=115,31), ispitanicima čiji očevi imaju diplomu više škole ili fakulteta za razliku od </w:t>
      </w:r>
      <w:r>
        <w:rPr>
          <w:rFonts w:ascii="Arial" w:hAnsi="Arial" w:cs="Arial"/>
          <w:sz w:val="22"/>
          <w:szCs w:val="22"/>
        </w:rPr>
        <w:t xml:space="preserve">onih čiji </w:t>
      </w:r>
      <w:r w:rsidRPr="003C18F1">
        <w:rPr>
          <w:rFonts w:ascii="Arial" w:hAnsi="Arial" w:cs="Arial"/>
          <w:sz w:val="22"/>
          <w:szCs w:val="22"/>
        </w:rPr>
        <w:t>očev</w:t>
      </w:r>
      <w:r>
        <w:rPr>
          <w:rFonts w:ascii="Arial" w:hAnsi="Arial" w:cs="Arial"/>
          <w:sz w:val="22"/>
          <w:szCs w:val="22"/>
        </w:rPr>
        <w:t>i</w:t>
      </w:r>
      <w:r w:rsidRPr="003C18F1">
        <w:rPr>
          <w:rFonts w:ascii="Arial" w:hAnsi="Arial" w:cs="Arial"/>
          <w:sz w:val="22"/>
          <w:szCs w:val="22"/>
        </w:rPr>
        <w:t xml:space="preserve"> </w:t>
      </w:r>
      <w:r>
        <w:rPr>
          <w:rFonts w:ascii="Arial" w:hAnsi="Arial" w:cs="Arial"/>
          <w:sz w:val="22"/>
          <w:szCs w:val="22"/>
        </w:rPr>
        <w:t xml:space="preserve">imaju </w:t>
      </w:r>
      <w:r w:rsidRPr="003C18F1">
        <w:rPr>
          <w:rFonts w:ascii="Arial" w:hAnsi="Arial" w:cs="Arial"/>
          <w:sz w:val="22"/>
          <w:szCs w:val="22"/>
        </w:rPr>
        <w:t>osnovn</w:t>
      </w:r>
      <w:r>
        <w:rPr>
          <w:rFonts w:ascii="Arial" w:hAnsi="Arial" w:cs="Arial"/>
          <w:sz w:val="22"/>
          <w:szCs w:val="22"/>
        </w:rPr>
        <w:t>u</w:t>
      </w:r>
      <w:r w:rsidRPr="003C18F1">
        <w:rPr>
          <w:rFonts w:ascii="Arial" w:hAnsi="Arial" w:cs="Arial"/>
          <w:sz w:val="22"/>
          <w:szCs w:val="22"/>
        </w:rPr>
        <w:t xml:space="preserve"> škol</w:t>
      </w:r>
      <w:r>
        <w:rPr>
          <w:rFonts w:ascii="Arial" w:hAnsi="Arial" w:cs="Arial"/>
          <w:sz w:val="22"/>
          <w:szCs w:val="22"/>
        </w:rPr>
        <w:t>u</w:t>
      </w:r>
      <w:r w:rsidRPr="003C18F1">
        <w:rPr>
          <w:rFonts w:ascii="Arial" w:hAnsi="Arial" w:cs="Arial"/>
          <w:sz w:val="22"/>
          <w:szCs w:val="22"/>
        </w:rPr>
        <w:t xml:space="preserv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=105,62), studentima i učenicima nasuprot zaposlenih i nezaposlenih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=71,94), mladima iz Zagreba i regionalnih centara, kao što su Osijek, Split i Rijeka u odnosu na stanovnike sela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=44,14), mladima iz Zagrebačke regije i Istre i Primorja u odnosu na </w:t>
      </w:r>
      <w:r>
        <w:rPr>
          <w:rFonts w:ascii="Arial" w:hAnsi="Arial" w:cs="Arial"/>
          <w:sz w:val="22"/>
          <w:szCs w:val="22"/>
        </w:rPr>
        <w:t>žitelje</w:t>
      </w:r>
      <w:r w:rsidRPr="003C18F1">
        <w:rPr>
          <w:rFonts w:ascii="Arial" w:hAnsi="Arial" w:cs="Arial"/>
          <w:sz w:val="22"/>
          <w:szCs w:val="22"/>
        </w:rPr>
        <w:t xml:space="preserve"> Istočne i Sjeverne Hrvatske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=33,93) te među ispitanicima u dobi od 20 do 24 godine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=17,46) za razliku od mlađe i najstarije podskupine. Međutim, za razliku od obrazovanja oca, </w:t>
      </w:r>
      <w:r>
        <w:rPr>
          <w:rFonts w:ascii="Arial" w:hAnsi="Arial" w:cs="Arial"/>
          <w:sz w:val="22"/>
          <w:szCs w:val="22"/>
        </w:rPr>
        <w:t>u čemu n</w:t>
      </w:r>
      <w:r w:rsidRPr="003C18F1">
        <w:rPr>
          <w:rFonts w:ascii="Arial" w:hAnsi="Arial" w:cs="Arial"/>
          <w:sz w:val="22"/>
          <w:szCs w:val="22"/>
        </w:rPr>
        <w:t xml:space="preserve">alazimo linearnu pozitivnu povezanost s poznavanjem engleskog jezika ispitanika, stupanj obrazovanja samih ispitanika nije linearni pokazatelj. Među ispitanicima s višom i visokom školom 95% je onih koji mogu donekle ili u potpunosti komunicirati na engleskom jeziku, a među onima koji imaju </w:t>
      </w:r>
      <w:r>
        <w:rPr>
          <w:rFonts w:ascii="Arial" w:hAnsi="Arial" w:cs="Arial"/>
          <w:sz w:val="22"/>
          <w:szCs w:val="22"/>
        </w:rPr>
        <w:t xml:space="preserve">samo </w:t>
      </w:r>
      <w:r w:rsidRPr="003C18F1">
        <w:rPr>
          <w:rFonts w:ascii="Arial" w:hAnsi="Arial" w:cs="Arial"/>
          <w:sz w:val="22"/>
          <w:szCs w:val="22"/>
        </w:rPr>
        <w:t xml:space="preserve">završenu osnovnu školu tek ih je nešto manje – 89%. U usporedbi s tim podskupinama, samo se 67% ispitanika s trogodišnjom stručnom školom može smjestiti u kategorije od B1 do C2.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Najviše poznavatelja njemačkog jezika </w:t>
      </w:r>
      <w:r>
        <w:rPr>
          <w:rFonts w:ascii="Arial" w:hAnsi="Arial" w:cs="Arial"/>
          <w:sz w:val="22"/>
          <w:szCs w:val="22"/>
        </w:rPr>
        <w:t xml:space="preserve">nalazimo </w:t>
      </w:r>
      <w:r w:rsidRPr="003C18F1">
        <w:rPr>
          <w:rFonts w:ascii="Arial" w:hAnsi="Arial" w:cs="Arial"/>
          <w:sz w:val="22"/>
          <w:szCs w:val="22"/>
        </w:rPr>
        <w:t xml:space="preserve">u Sjevernoj Hrvatskoj, </w:t>
      </w:r>
      <w:r>
        <w:rPr>
          <w:rFonts w:ascii="Arial" w:hAnsi="Arial" w:cs="Arial"/>
          <w:sz w:val="22"/>
          <w:szCs w:val="22"/>
        </w:rPr>
        <w:t xml:space="preserve">dok ih je u </w:t>
      </w:r>
      <w:r w:rsidRPr="003C18F1">
        <w:rPr>
          <w:rFonts w:ascii="Arial" w:hAnsi="Arial" w:cs="Arial"/>
          <w:sz w:val="22"/>
          <w:szCs w:val="22"/>
        </w:rPr>
        <w:t>Središnj</w:t>
      </w:r>
      <w:r>
        <w:rPr>
          <w:rFonts w:ascii="Arial" w:hAnsi="Arial" w:cs="Arial"/>
          <w:sz w:val="22"/>
          <w:szCs w:val="22"/>
        </w:rPr>
        <w:t>oj</w:t>
      </w:r>
      <w:r w:rsidRPr="003C18F1">
        <w:rPr>
          <w:rFonts w:ascii="Arial" w:hAnsi="Arial" w:cs="Arial"/>
          <w:sz w:val="22"/>
          <w:szCs w:val="22"/>
        </w:rPr>
        <w:t xml:space="preserve"> Hrvatsk</w:t>
      </w:r>
      <w:r>
        <w:rPr>
          <w:rFonts w:ascii="Arial" w:hAnsi="Arial" w:cs="Arial"/>
          <w:sz w:val="22"/>
          <w:szCs w:val="22"/>
        </w:rPr>
        <w:t>oj</w:t>
      </w:r>
      <w:r w:rsidRPr="003C18F1">
        <w:rPr>
          <w:rFonts w:ascii="Arial" w:hAnsi="Arial" w:cs="Arial"/>
          <w:sz w:val="22"/>
          <w:szCs w:val="22"/>
        </w:rPr>
        <w:t xml:space="preserve"> i Dalmacij</w:t>
      </w:r>
      <w:r>
        <w:rPr>
          <w:rFonts w:ascii="Arial" w:hAnsi="Arial" w:cs="Arial"/>
          <w:sz w:val="22"/>
          <w:szCs w:val="22"/>
        </w:rPr>
        <w:t>i</w:t>
      </w:r>
      <w:r w:rsidRPr="003C18F1">
        <w:rPr>
          <w:rFonts w:ascii="Arial" w:hAnsi="Arial" w:cs="Arial"/>
          <w:sz w:val="22"/>
          <w:szCs w:val="22"/>
        </w:rPr>
        <w:t xml:space="preserve"> upola manje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=88,84), među visoko obrazovanima za razliku od ispitanika koji su završili trogodišnju stručnu školu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=47,33), među ispitanicima čiji očevi imaju viši stupanj obrazovanja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=43,78) te među studentima i učenicima u odnosu na zaposlene i nezaposlene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=30,75). Interesantno je da žene statistički značajno više govore njemački jezik nego muškarci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=18,75), te da su u tome u prednosti stanovnici sela, manjih gradova i Zagreba u odnosu na stanovnike regionalnih centara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=20,97). Potonji podatak začuđuje jer se među regionalnim centrima nalaze Split i Rijeka, koji predstavljaju tradicionalne turističke destinacije za goste njemačkog govornog područja.</w:t>
      </w:r>
      <w:r w:rsidRPr="003C18F1">
        <w:rPr>
          <w:rStyle w:val="Referencafusnote"/>
          <w:rFonts w:ascii="Arial" w:hAnsi="Arial"/>
          <w:sz w:val="22"/>
          <w:szCs w:val="22"/>
        </w:rPr>
        <w:footnoteReference w:id="7"/>
      </w:r>
      <w:r w:rsidRPr="003C18F1">
        <w:rPr>
          <w:rFonts w:ascii="Arial" w:hAnsi="Arial" w:cs="Arial"/>
          <w:sz w:val="22"/>
          <w:szCs w:val="22"/>
        </w:rPr>
        <w:t xml:space="preserve">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Stupanj poznavanja francuskog jezika linearno raste s obrazovanjem oca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=48,81) i samih ispitanika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=42,12), natprosječno ga govore studenti u odnosu na nezaposlene i učenike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=21,37), mladi iz Zagreba i Istre i Primorja u odnosu na one koji žive u Sjevernoj i Istočnoj Hrvatskoj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=37,28) te žitelji Zagreba i regionalnih centara u odnosu na mlade sa sela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=42,12).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Ruski je jezik na kojemu komunicira vrlo mali broj mladih. Broj poznavatelja tog jezika </w:t>
      </w:r>
      <w:r>
        <w:rPr>
          <w:rFonts w:ascii="Arial" w:hAnsi="Arial" w:cs="Arial"/>
          <w:sz w:val="22"/>
          <w:szCs w:val="22"/>
        </w:rPr>
        <w:t xml:space="preserve">također </w:t>
      </w:r>
      <w:r w:rsidRPr="003C18F1">
        <w:rPr>
          <w:rFonts w:ascii="Arial" w:hAnsi="Arial" w:cs="Arial"/>
          <w:sz w:val="22"/>
          <w:szCs w:val="22"/>
        </w:rPr>
        <w:t>linearno raste s obrazov</w:t>
      </w:r>
      <w:r>
        <w:rPr>
          <w:rFonts w:ascii="Arial" w:hAnsi="Arial" w:cs="Arial"/>
          <w:sz w:val="22"/>
          <w:szCs w:val="22"/>
        </w:rPr>
        <w:t>anjem o</w:t>
      </w:r>
      <w:r w:rsidRPr="003C18F1">
        <w:rPr>
          <w:rFonts w:ascii="Arial" w:hAnsi="Arial" w:cs="Arial"/>
          <w:sz w:val="22"/>
          <w:szCs w:val="22"/>
        </w:rPr>
        <w:t>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=31,16), među njima je statistički značajno više studenata i zaposlenih nego nezaposlenih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=21,50) te stanovnika Središnje Hrvatske i Istre i Primorja u odnosu na žitelje Istočne Hrvatske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=28,96). </w:t>
      </w:r>
    </w:p>
    <w:p w:rsidR="00E91372" w:rsidRPr="003C18F1" w:rsidRDefault="00E91372" w:rsidP="00293A9F">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Zanimljivu podskupinu čine govornici španjolskoga i talijanskog jezika. Slično kao kod engleskoga, broj poznavatelja ta dva jezika raste s obrazovnim statusom </w:t>
      </w:r>
      <w:r w:rsidRPr="003C18F1">
        <w:rPr>
          <w:rFonts w:ascii="Arial" w:hAnsi="Arial" w:cs="Arial"/>
          <w:sz w:val="22"/>
          <w:szCs w:val="22"/>
        </w:rPr>
        <w:lastRenderedPageBreak/>
        <w:t>ispitanika, s izuzetkom onih koji pohađaju trogodišnje stručne škole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=87,52 za španjolski 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=93,33 za talijanski), što nalazimo kod talijanskoga u odnosu na obrazovanje oca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=72,89). Nadalje, među govornicima španjolskog jezika natprosječno su zastupljeni studenti i nezaposleni u odnosu na učenike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=49,36), a među govornicima talijanskoga studenti i zaposleni u odnosu na nezaposlene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=64,77). Međutim, ono što odvaja govornike ta dva jezika od govornika drugih ovdje ispitanih jezika, regionalna je i rodna pripadnost. Regionalna pripadnost dominantno je obilježje poznavatelja talijanskoga, budući da oni prvenstveno dolaze iz Istre i Primorja te Dalmacije, a da ih je, primjerice, u Zagrebu višestruko manje i da je njihov broj u Istočnoj Slavoniji zanemariv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=461,74). Faktor regionalne pripadnosti nalazimo i kod govornika španjolskog jezika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=42,12). Ta dva jezika se još mogu svrstati u skupinu tzv. ženskih jezika</w:t>
      </w:r>
      <w:r w:rsidRPr="003C18F1">
        <w:rPr>
          <w:rStyle w:val="Referencafusnote"/>
          <w:rFonts w:ascii="Arial" w:hAnsi="Arial" w:cs="Arial"/>
          <w:sz w:val="22"/>
          <w:szCs w:val="22"/>
        </w:rPr>
        <w:footnoteReference w:id="8"/>
      </w:r>
      <w:r w:rsidRPr="003C18F1">
        <w:rPr>
          <w:rFonts w:ascii="Arial" w:hAnsi="Arial" w:cs="Arial"/>
          <w:sz w:val="22"/>
          <w:szCs w:val="22"/>
        </w:rPr>
        <w:t xml:space="preserve">, budući da se njima </w:t>
      </w:r>
      <w:r>
        <w:rPr>
          <w:rFonts w:ascii="Arial" w:hAnsi="Arial" w:cs="Arial"/>
          <w:sz w:val="22"/>
          <w:szCs w:val="22"/>
        </w:rPr>
        <w:t xml:space="preserve">statistički </w:t>
      </w:r>
      <w:r w:rsidRPr="003C18F1">
        <w:rPr>
          <w:rFonts w:ascii="Arial" w:hAnsi="Arial" w:cs="Arial"/>
          <w:sz w:val="22"/>
          <w:szCs w:val="22"/>
        </w:rPr>
        <w:t xml:space="preserve">značajno više služe žene nego muškarci. </w:t>
      </w:r>
      <w:r>
        <w:rPr>
          <w:rFonts w:ascii="Arial" w:hAnsi="Arial" w:cs="Arial"/>
          <w:sz w:val="22"/>
          <w:szCs w:val="22"/>
        </w:rPr>
        <w:t>M</w:t>
      </w:r>
      <w:r w:rsidRPr="003C18F1">
        <w:rPr>
          <w:rFonts w:ascii="Arial" w:hAnsi="Arial" w:cs="Arial"/>
          <w:sz w:val="22"/>
          <w:szCs w:val="22"/>
        </w:rPr>
        <w:t xml:space="preserve">eđu poznavateljima španjolskog jezika žene </w:t>
      </w:r>
      <w:r>
        <w:rPr>
          <w:rFonts w:ascii="Arial" w:hAnsi="Arial" w:cs="Arial"/>
          <w:sz w:val="22"/>
          <w:szCs w:val="22"/>
        </w:rPr>
        <w:t xml:space="preserve">su </w:t>
      </w:r>
      <w:r w:rsidRPr="003C18F1">
        <w:rPr>
          <w:rFonts w:ascii="Arial" w:hAnsi="Arial" w:cs="Arial"/>
          <w:sz w:val="22"/>
          <w:szCs w:val="22"/>
        </w:rPr>
        <w:t>četiri puta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=180,15), a među poznavateljima talijanskog jezika dva puta brojnije od muškaraca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=75,06).</w:t>
      </w:r>
    </w:p>
    <w:p w:rsidR="00E91372" w:rsidRPr="003C18F1" w:rsidRDefault="00E91372" w:rsidP="00087EDF">
      <w:pPr>
        <w:spacing w:before="80" w:after="80" w:line="288" w:lineRule="auto"/>
        <w:ind w:firstLine="708"/>
        <w:jc w:val="both"/>
        <w:rPr>
          <w:rFonts w:ascii="Arial" w:hAnsi="Arial" w:cs="Arial"/>
          <w:sz w:val="22"/>
          <w:szCs w:val="22"/>
        </w:rPr>
      </w:pPr>
      <w:r w:rsidRPr="003C18F1">
        <w:rPr>
          <w:rFonts w:ascii="Arial" w:hAnsi="Arial" w:cs="Arial"/>
          <w:sz w:val="22"/>
          <w:szCs w:val="22"/>
        </w:rPr>
        <w:t>Ti podaci navode na zaključak da je poznavanje stranih jezika povezano s nizom društvenih, kulturnih, ekonomskih i personalnih faktora. Komentirajući formativne faktore u učeničkoj populaciji, Ellis (1994) tvrdi da socioekonomsko podrijetlo učenika nije samo po sebi faktor uspješnog učenja stranog jezika nego ranija iskustva, stavovi i motivacija onoga koji uči. U vezi s tim, Gardner (1985) uvodi pojmove i</w:t>
      </w:r>
      <w:r w:rsidRPr="003C18F1">
        <w:rPr>
          <w:rFonts w:ascii="Arial" w:hAnsi="Arial" w:cs="Arial"/>
          <w:bCs/>
          <w:sz w:val="22"/>
          <w:szCs w:val="22"/>
        </w:rPr>
        <w:t xml:space="preserve">ntegrativne i instrumentalne orijentacije. Integrativna orijentacija dominira kod smo naprosto </w:t>
      </w:r>
      <w:r w:rsidRPr="003C18F1">
        <w:rPr>
          <w:rFonts w:ascii="Arial" w:hAnsi="Arial" w:cs="Arial"/>
          <w:sz w:val="22"/>
          <w:szCs w:val="22"/>
        </w:rPr>
        <w:t>zainteresirani za određenu skupinu ljudi, njihov jezik i kulturu, dok je instrumentalna orijentacija karakteristična za one koji učenje stranog jezika vide kao alatku za ostvarenje nekog praktičnog cilja, primjerice, lakšeg zapošljavanja. Integrativna orijentacija je povezana s intrinzičnim a instrumentalna s ekstrinzičnim interesima. Neki autori upozoravaju da su te dvije kategorije interesa „stopljene“ u mlađoj dobi (Muchnick</w:t>
      </w:r>
      <w:r>
        <w:rPr>
          <w:rFonts w:ascii="Arial" w:hAnsi="Arial" w:cs="Arial"/>
          <w:sz w:val="22"/>
          <w:szCs w:val="22"/>
        </w:rPr>
        <w:t xml:space="preserve"> i</w:t>
      </w:r>
      <w:r w:rsidRPr="003C18F1">
        <w:rPr>
          <w:rFonts w:ascii="Arial" w:hAnsi="Arial" w:cs="Arial"/>
          <w:sz w:val="22"/>
          <w:szCs w:val="22"/>
        </w:rPr>
        <w:t xml:space="preserve"> Wolfe, 1982). Do razdvajanja dolazi s porastom svijesti o instrumentalnoj vrijednosti učenja stranih jezika, odnosno kad pojedincu postane jasno da višejezičnost pridonosi kompetitivnosti, boljem obrazovanju i ugodnijem putovanju u strane zemlje (Madrid, 1995). </w:t>
      </w:r>
    </w:p>
    <w:p w:rsidR="00E91372" w:rsidRPr="003C18F1" w:rsidRDefault="00E91372" w:rsidP="001E581C">
      <w:pPr>
        <w:spacing w:before="80" w:after="80" w:line="288" w:lineRule="auto"/>
        <w:ind w:firstLine="708"/>
        <w:jc w:val="both"/>
        <w:rPr>
          <w:rFonts w:ascii="Arial" w:hAnsi="Arial" w:cs="Arial"/>
          <w:sz w:val="22"/>
          <w:szCs w:val="22"/>
        </w:rPr>
      </w:pPr>
      <w:r w:rsidRPr="00803E6B">
        <w:rPr>
          <w:rFonts w:ascii="Arial" w:hAnsi="Arial" w:cs="Arial"/>
          <w:sz w:val="22"/>
          <w:szCs w:val="22"/>
        </w:rPr>
        <w:t xml:space="preserve">Na tom tragu moglo bi se zaključiti da su naši mlađi ispitanici više intrinzično motivirani za učenje stranih jezika, za razliku od starijih ispitanika koji su više vođeni ekstrinzičnim motivima. To je razumljivo s obzirom da je u današnje vrijeme višejezična kompetentnost jedan od ključnih preduvjeta za brže nalaženje posla i dobivanje bolje plaćenog radnog mjesta. Međutim, ni kod jednog jezika se dob sama po sebi ne pojavljuje kao snažan prediktor. Poznavanje engleskoga, ali i francuskog jezika najviše je pod utjecajem obrazovnog statusa i podrijetla te urbaniziranosti mjesta stanovanja. </w:t>
      </w:r>
      <w:r w:rsidRPr="00803E6B">
        <w:rPr>
          <w:rFonts w:ascii="Arial" w:hAnsi="Arial" w:cs="Arial"/>
          <w:sz w:val="22"/>
          <w:szCs w:val="22"/>
        </w:rPr>
        <w:lastRenderedPageBreak/>
        <w:t>Stupanj obrazovanja također je važan prediktor poznavanja njemačkoga, talijanskoga i španjolskog jezika, no kod njemačkoga i talijanskog presudni utjecaj ima regionalna pripadnost, a kod španjolskoga spol. Za razliku od tih jezika, poznavanje ruskoga prvenstveno je određeno obrazovanjem oca i, nešto manje, regionalnom pripadnošću.</w:t>
      </w:r>
      <w:r>
        <w:rPr>
          <w:rFonts w:ascii="Arial" w:hAnsi="Arial" w:cs="Arial"/>
          <w:sz w:val="22"/>
          <w:szCs w:val="22"/>
        </w:rPr>
        <w:t xml:space="preserve"> </w:t>
      </w:r>
    </w:p>
    <w:p w:rsidR="00E91372" w:rsidRPr="003C18F1" w:rsidRDefault="00E91372" w:rsidP="001E581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Na kraju je potrebno nešto reći o utjecaju obrazovanja na višejezičnost. Podaci iz ovog istraživanja potvrđuju da je poznavanje većine stranih jezika povezano, između ostaloga, s duljinom školovanja ispitanika i njihovih očeva. To se osobito odnosi na engleski, francuski i njemački jezik, koji se i najčešće uče u hrvatskim školama. Iako na temelju prikupljenih podataka nije moguće reći koliki je u tome udio nastave stranih jezika, a koliki intrinzično ili ekstrinzično motiviranog samooučenja, za očekivati je da će učenici koji su u školi učili jedan ili više stranih jezika više godina te jezike i bolje poznavati. S obzirom da višejezičnost postaje sve važnija u zapošljavanju, škole </w:t>
      </w:r>
      <w:r>
        <w:rPr>
          <w:rFonts w:ascii="Arial" w:hAnsi="Arial" w:cs="Arial"/>
          <w:sz w:val="22"/>
          <w:szCs w:val="22"/>
        </w:rPr>
        <w:t xml:space="preserve">bi </w:t>
      </w:r>
      <w:r w:rsidRPr="003C18F1">
        <w:rPr>
          <w:rFonts w:ascii="Arial" w:hAnsi="Arial" w:cs="Arial"/>
          <w:sz w:val="22"/>
          <w:szCs w:val="22"/>
        </w:rPr>
        <w:t xml:space="preserve">učenicima </w:t>
      </w:r>
      <w:r>
        <w:rPr>
          <w:rFonts w:ascii="Arial" w:hAnsi="Arial" w:cs="Arial"/>
          <w:sz w:val="22"/>
          <w:szCs w:val="22"/>
        </w:rPr>
        <w:t xml:space="preserve">trebale </w:t>
      </w:r>
      <w:r w:rsidRPr="003C18F1">
        <w:rPr>
          <w:rFonts w:ascii="Arial" w:hAnsi="Arial" w:cs="Arial"/>
          <w:sz w:val="22"/>
          <w:szCs w:val="22"/>
        </w:rPr>
        <w:t xml:space="preserve">osigurati što dulje učenje </w:t>
      </w:r>
      <w:r>
        <w:rPr>
          <w:rFonts w:ascii="Arial" w:hAnsi="Arial" w:cs="Arial"/>
          <w:sz w:val="22"/>
          <w:szCs w:val="22"/>
        </w:rPr>
        <w:t xml:space="preserve">što </w:t>
      </w:r>
      <w:r w:rsidRPr="003C18F1">
        <w:rPr>
          <w:rFonts w:ascii="Arial" w:hAnsi="Arial" w:cs="Arial"/>
          <w:sz w:val="22"/>
          <w:szCs w:val="22"/>
        </w:rPr>
        <w:t>većeg broja jezika. Prema podacima Eurostata za 2012. godinu</w:t>
      </w:r>
      <w:r w:rsidRPr="003C18F1">
        <w:rPr>
          <w:rStyle w:val="Referencafusnote"/>
          <w:rFonts w:ascii="Arial" w:hAnsi="Arial" w:cs="Arial"/>
          <w:sz w:val="22"/>
          <w:szCs w:val="22"/>
        </w:rPr>
        <w:footnoteReference w:id="9"/>
      </w:r>
      <w:r>
        <w:rPr>
          <w:rFonts w:ascii="Arial" w:hAnsi="Arial" w:cs="Arial"/>
          <w:sz w:val="22"/>
          <w:szCs w:val="22"/>
        </w:rPr>
        <w:t xml:space="preserve"> </w:t>
      </w:r>
      <w:r w:rsidRPr="003C18F1">
        <w:rPr>
          <w:rFonts w:ascii="Arial" w:hAnsi="Arial" w:cs="Arial"/>
          <w:sz w:val="22"/>
          <w:szCs w:val="22"/>
        </w:rPr>
        <w:t xml:space="preserve">o prosječnom broju stranih jezika koji se po učeniku uče u srednjoj školi, Hrvatska se s 1,5 približava prosjeku od 1,6 stranih jezika koji važi za 28 zemalja-članica Europske unije. </w:t>
      </w:r>
      <w:r>
        <w:rPr>
          <w:rFonts w:ascii="Arial" w:hAnsi="Arial" w:cs="Arial"/>
          <w:sz w:val="22"/>
          <w:szCs w:val="22"/>
        </w:rPr>
        <w:t xml:space="preserve">Nije nevažno da se ispred </w:t>
      </w:r>
      <w:r w:rsidRPr="003C18F1">
        <w:rPr>
          <w:rFonts w:ascii="Arial" w:hAnsi="Arial" w:cs="Arial"/>
          <w:sz w:val="22"/>
          <w:szCs w:val="22"/>
        </w:rPr>
        <w:t xml:space="preserve">nje ne nalazi samo većina razvijenih europskih zemalja nego i dio bivših tranzicijskih </w:t>
      </w:r>
      <w:r>
        <w:rPr>
          <w:rFonts w:ascii="Arial" w:hAnsi="Arial" w:cs="Arial"/>
          <w:sz w:val="22"/>
          <w:szCs w:val="22"/>
        </w:rPr>
        <w:t>država</w:t>
      </w:r>
      <w:r w:rsidRPr="003C18F1">
        <w:rPr>
          <w:rFonts w:ascii="Arial" w:hAnsi="Arial" w:cs="Arial"/>
          <w:sz w:val="22"/>
          <w:szCs w:val="22"/>
        </w:rPr>
        <w:t xml:space="preserve">, kao što su Slovačka, Estonija i Poljska, koje </w:t>
      </w:r>
      <w:r>
        <w:rPr>
          <w:rFonts w:ascii="Arial" w:hAnsi="Arial" w:cs="Arial"/>
          <w:sz w:val="22"/>
          <w:szCs w:val="22"/>
        </w:rPr>
        <w:t>se uspješnije nose s najnovijom gospodarskom krizom od Hrvatske.</w:t>
      </w:r>
    </w:p>
    <w:p w:rsidR="00E91372" w:rsidRPr="003C18F1" w:rsidRDefault="00E91372" w:rsidP="001E581C">
      <w:pPr>
        <w:spacing w:before="80" w:after="80" w:line="288" w:lineRule="auto"/>
        <w:ind w:firstLine="708"/>
        <w:jc w:val="both"/>
        <w:rPr>
          <w:rFonts w:ascii="Arial" w:hAnsi="Arial" w:cs="Arial"/>
          <w:sz w:val="22"/>
          <w:szCs w:val="22"/>
        </w:rPr>
      </w:pPr>
    </w:p>
    <w:p w:rsidR="00E91372" w:rsidRPr="003C18F1" w:rsidRDefault="00E91372" w:rsidP="00282D3E">
      <w:pPr>
        <w:numPr>
          <w:ilvl w:val="1"/>
          <w:numId w:val="16"/>
        </w:numPr>
        <w:spacing w:before="80" w:after="80" w:line="288" w:lineRule="auto"/>
        <w:jc w:val="both"/>
        <w:rPr>
          <w:rFonts w:ascii="Arial" w:hAnsi="Arial" w:cs="Arial"/>
          <w:i/>
          <w:sz w:val="22"/>
          <w:szCs w:val="22"/>
        </w:rPr>
      </w:pPr>
      <w:r>
        <w:rPr>
          <w:rFonts w:ascii="Arial" w:hAnsi="Arial" w:cs="Arial"/>
          <w:i/>
          <w:sz w:val="22"/>
          <w:szCs w:val="22"/>
        </w:rPr>
        <w:t>Računalna pismenost</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bCs/>
          <w:sz w:val="22"/>
          <w:szCs w:val="22"/>
        </w:rPr>
        <w:t xml:space="preserve">Poznavanje stranih jezika ima instrumentalnu vrijednost za sve dobne skupine, osobito kad se višejezičnost promatra u kontekstu korištenja novih informacijsko-komunikacijskih tehnologija. </w:t>
      </w:r>
      <w:r>
        <w:rPr>
          <w:rFonts w:ascii="Arial" w:hAnsi="Arial" w:cs="Arial"/>
          <w:bCs/>
          <w:sz w:val="22"/>
          <w:szCs w:val="22"/>
        </w:rPr>
        <w:t xml:space="preserve">Poznavanje </w:t>
      </w:r>
      <w:r w:rsidRPr="003C18F1">
        <w:rPr>
          <w:rFonts w:ascii="Arial" w:hAnsi="Arial" w:cs="Arial"/>
          <w:bCs/>
          <w:sz w:val="22"/>
          <w:szCs w:val="22"/>
        </w:rPr>
        <w:t>engleskog</w:t>
      </w:r>
      <w:r>
        <w:rPr>
          <w:rFonts w:ascii="Arial" w:hAnsi="Arial" w:cs="Arial"/>
          <w:bCs/>
          <w:sz w:val="22"/>
          <w:szCs w:val="22"/>
        </w:rPr>
        <w:t xml:space="preserve"> jezika</w:t>
      </w:r>
      <w:r w:rsidRPr="003C18F1">
        <w:rPr>
          <w:rFonts w:ascii="Arial" w:hAnsi="Arial" w:cs="Arial"/>
          <w:bCs/>
          <w:sz w:val="22"/>
          <w:szCs w:val="22"/>
        </w:rPr>
        <w:t xml:space="preserve"> neophodna je sastavnica digitalne ili računalne pismenosti. Prema istraživanju Eurobarometra (European Commission</w:t>
      </w:r>
      <w:r>
        <w:rPr>
          <w:rFonts w:ascii="Arial" w:hAnsi="Arial" w:cs="Arial"/>
          <w:bCs/>
          <w:sz w:val="22"/>
          <w:szCs w:val="22"/>
        </w:rPr>
        <w:t>,</w:t>
      </w:r>
      <w:r w:rsidRPr="003C18F1">
        <w:rPr>
          <w:rFonts w:ascii="Arial" w:hAnsi="Arial" w:cs="Arial"/>
          <w:bCs/>
          <w:sz w:val="22"/>
          <w:szCs w:val="22"/>
        </w:rPr>
        <w:t xml:space="preserve"> 2012), n</w:t>
      </w:r>
      <w:r w:rsidRPr="003C18F1">
        <w:rPr>
          <w:rFonts w:ascii="Arial" w:hAnsi="Arial" w:cs="Arial"/>
          <w:sz w:val="22"/>
          <w:szCs w:val="22"/>
        </w:rPr>
        <w:t xml:space="preserve">ajveća promjena od 2005. do 2012. upravo je porast broja Europljana koji redovito koriste strani jezik za pretraživanje interneta i  gledanje stranih filmova ili televizije. Za komunikaciju preko emaila i sudjelovanje u društvenim mrežama (Twitter, Facebook itd.), višestruko se češće koristi engleski od bilo kojeg drugog jezika.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sz w:val="22"/>
          <w:szCs w:val="22"/>
        </w:rPr>
        <w:t>Prema Europskom referentnom okviru ključnih kompetencija za cjeloživotno učenje (European Communities</w:t>
      </w:r>
      <w:r>
        <w:rPr>
          <w:rFonts w:ascii="Arial" w:hAnsi="Arial" w:cs="Arial"/>
          <w:sz w:val="22"/>
          <w:szCs w:val="22"/>
        </w:rPr>
        <w:t>,</w:t>
      </w:r>
      <w:r w:rsidRPr="003C18F1">
        <w:rPr>
          <w:rFonts w:ascii="Arial" w:hAnsi="Arial" w:cs="Arial"/>
          <w:sz w:val="22"/>
          <w:szCs w:val="22"/>
        </w:rPr>
        <w:t xml:space="preserve"> 2007), računalna pismenost je važna zbog </w:t>
      </w:r>
      <w:r>
        <w:rPr>
          <w:rFonts w:ascii="Arial" w:hAnsi="Arial" w:cs="Arial"/>
          <w:sz w:val="22"/>
          <w:szCs w:val="22"/>
        </w:rPr>
        <w:t>njezina</w:t>
      </w:r>
      <w:r w:rsidRPr="003C18F1">
        <w:rPr>
          <w:rFonts w:ascii="Arial" w:hAnsi="Arial" w:cs="Arial"/>
          <w:sz w:val="22"/>
          <w:szCs w:val="22"/>
        </w:rPr>
        <w:t xml:space="preserve"> transverzalnog karaktera, što znači da se potencijalno može koristiti u različitim područjima života i rada: od komunikacije, preko informiranja i konzumiranja kulturnih sadržaja, do obrazovanja i stručne izobrazbe. U skladu s tim se digitalna kompetencija i određuje kao “sigurno i kritičko korištenje tehnologije informacijskog društva (IST) za rad, slobodno vrijeme i komunikaciju”, što postaje moguće razvojem “temeljnih informacijsko-komunikacijskih vještina: korištenja računala za povrat, pristup, </w:t>
      </w:r>
      <w:r w:rsidRPr="003C18F1">
        <w:rPr>
          <w:rFonts w:ascii="Arial" w:hAnsi="Arial" w:cs="Arial"/>
          <w:sz w:val="22"/>
          <w:szCs w:val="22"/>
        </w:rPr>
        <w:lastRenderedPageBreak/>
        <w:t>pohranjivanje, proizvodnju, predstavljanje i razmjenu informacija te za komunikaciju i sudjelovanje u suradničkim mrežama putem Interneta” (str. 7).</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Oslonimo li se na t</w:t>
      </w:r>
      <w:r>
        <w:rPr>
          <w:rFonts w:ascii="Arial" w:hAnsi="Arial" w:cs="Arial"/>
          <w:sz w:val="22"/>
          <w:szCs w:val="22"/>
        </w:rPr>
        <w:t>akvo</w:t>
      </w:r>
      <w:r w:rsidRPr="003C18F1">
        <w:rPr>
          <w:rFonts w:ascii="Arial" w:hAnsi="Arial" w:cs="Arial"/>
          <w:sz w:val="22"/>
          <w:szCs w:val="22"/>
        </w:rPr>
        <w:t xml:space="preserve"> određenje, rezultati našeg istraživanja potvrđuju da je današnja generacija mladih u Hrvatskoj ovladala nizom vještina</w:t>
      </w:r>
      <w:r>
        <w:rPr>
          <w:rFonts w:ascii="Arial" w:hAnsi="Arial" w:cs="Arial"/>
          <w:sz w:val="22"/>
          <w:szCs w:val="22"/>
        </w:rPr>
        <w:t>,</w:t>
      </w:r>
      <w:r w:rsidRPr="003C18F1">
        <w:rPr>
          <w:rFonts w:ascii="Arial" w:hAnsi="Arial" w:cs="Arial"/>
          <w:sz w:val="22"/>
          <w:szCs w:val="22"/>
        </w:rPr>
        <w:t xml:space="preserve"> što govori o relativno visokoj razini njihove računalne pismenosti. Iako računalo najčešće koriste za pretraživanje internetskih stranica (93%) i slušanje glazbe (90%), za dopisivanje ili priključivanje društvenim mrežama (86%) te za „skidanje“ internetskih sadržaja (76%) i gledanje filmova (75%), više od polovice ih preko računala uči i vježba (64%), ali i čita stručne članke i knjige (51%). Upola manje ih računalo koristi za kreativno izražavanje, bilo da je riječ o crtanju i izradi grafike (26%) ili programiranju (21%), a najmanje za pisanje blogova (8%). Istovremeno 49% ih „često“ i „vrlo često“ na računalu igra igrice. </w:t>
      </w:r>
    </w:p>
    <w:p w:rsidR="00E91372" w:rsidRPr="003C18F1" w:rsidRDefault="00E91372" w:rsidP="000D4E04">
      <w:pPr>
        <w:spacing w:before="80" w:after="80" w:line="288" w:lineRule="auto"/>
        <w:ind w:firstLine="708"/>
        <w:jc w:val="both"/>
        <w:rPr>
          <w:rFonts w:ascii="Arial" w:hAnsi="Arial" w:cs="Arial"/>
          <w:sz w:val="22"/>
          <w:szCs w:val="22"/>
        </w:rPr>
      </w:pPr>
      <w:r w:rsidRPr="003C18F1">
        <w:rPr>
          <w:rFonts w:ascii="Arial" w:hAnsi="Arial" w:cs="Arial"/>
          <w:sz w:val="22"/>
          <w:szCs w:val="22"/>
        </w:rPr>
        <w:t>Instrument kojim su se prikupljali ti podaci u ovom istraživanju znatno je izmijenjen u odnosu na istraživanja iz 1999. i 2004., pa je usporedba rezultata moguća samo u četiri kategorije korištenja: pretraživanje interneta, učenje i vježbanje te programiranje i igranje igrica. Godine 1999. 27% mladih je „povremeno“ i „često“ koristilo računalo za pretraživanje interneta, 34% za učenje i vježbanje a 18% za programiranje. Pet</w:t>
      </w:r>
      <w:r>
        <w:rPr>
          <w:rFonts w:ascii="Arial" w:hAnsi="Arial" w:cs="Arial"/>
          <w:sz w:val="22"/>
          <w:szCs w:val="22"/>
        </w:rPr>
        <w:t>naestak</w:t>
      </w:r>
      <w:r w:rsidRPr="003C18F1">
        <w:rPr>
          <w:rFonts w:ascii="Arial" w:hAnsi="Arial" w:cs="Arial"/>
          <w:sz w:val="22"/>
          <w:szCs w:val="22"/>
        </w:rPr>
        <w:t xml:space="preserve"> godina kasnije je, prema naprijed navedenim podacima, broj onih koji pretražuju internet trostruko porastao, a broj onih koji uče i vježbaju na računalu je </w:t>
      </w:r>
      <w:r>
        <w:rPr>
          <w:rFonts w:ascii="Arial" w:hAnsi="Arial" w:cs="Arial"/>
          <w:sz w:val="22"/>
          <w:szCs w:val="22"/>
        </w:rPr>
        <w:t xml:space="preserve">gotovo </w:t>
      </w:r>
      <w:r w:rsidRPr="003C18F1">
        <w:rPr>
          <w:rFonts w:ascii="Arial" w:hAnsi="Arial" w:cs="Arial"/>
          <w:sz w:val="22"/>
          <w:szCs w:val="22"/>
        </w:rPr>
        <w:t xml:space="preserve">udvostručen, dok je učestalost programiranja tek neznatno porasla. Godine 1999. računalo je prvenstveno služilo za igranje igrica (51%). Broj aktivnih igrača je do 2004. porastao na 60%, no 2013. se vratio na razinu iz 1999. (49%) i dospio na treće mjesto. Iako gotovo svaki drugi ispitanik i danas često sjeda za računalo radi igrica, ono se </w:t>
      </w:r>
      <w:r>
        <w:rPr>
          <w:rFonts w:ascii="Arial" w:hAnsi="Arial" w:cs="Arial"/>
          <w:sz w:val="22"/>
          <w:szCs w:val="22"/>
        </w:rPr>
        <w:t xml:space="preserve">danas </w:t>
      </w:r>
      <w:r w:rsidRPr="003C18F1">
        <w:rPr>
          <w:rFonts w:ascii="Arial" w:hAnsi="Arial" w:cs="Arial"/>
          <w:sz w:val="22"/>
          <w:szCs w:val="22"/>
        </w:rPr>
        <w:t>vidljivo više koristi u druge svrhe, osobito za pretraživanje interneta i komunikaciju.</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Faktorska analiza odgovora o korištenju računala (tablica 3.1) otkriva zanimljive kombinacije. Rotacijom su izdvojena tri interpretabilna faktora koji pokrivaju 57,72% ukupne varijance.</w:t>
      </w:r>
    </w:p>
    <w:p w:rsidR="00E91372" w:rsidRPr="003C18F1" w:rsidRDefault="00E91372" w:rsidP="00803E6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Pod prvim faktorom su okupljene aktivnosti u kategoriji </w:t>
      </w:r>
      <w:r w:rsidRPr="003C18F1">
        <w:rPr>
          <w:rFonts w:ascii="Arial" w:hAnsi="Arial" w:cs="Arial"/>
          <w:i/>
          <w:sz w:val="22"/>
          <w:szCs w:val="22"/>
        </w:rPr>
        <w:t>komunikacija i recepcija kulturnih sadržaja</w:t>
      </w:r>
      <w:r w:rsidRPr="003C18F1">
        <w:rPr>
          <w:rFonts w:ascii="Arial" w:hAnsi="Arial" w:cs="Arial"/>
          <w:sz w:val="22"/>
          <w:szCs w:val="22"/>
        </w:rPr>
        <w:t xml:space="preserve"> koje, kao što je naprijed istaknuto, predstavljaju dominantan oblik korištenja računala među mladima u Hrvatskoj bez obzira na spol. T</w:t>
      </w:r>
      <w:r>
        <w:rPr>
          <w:rFonts w:ascii="Arial" w:hAnsi="Arial" w:cs="Arial"/>
          <w:sz w:val="22"/>
          <w:szCs w:val="22"/>
        </w:rPr>
        <w:t xml:space="preserve">aj faktor </w:t>
      </w:r>
      <w:r w:rsidRPr="003C18F1">
        <w:rPr>
          <w:rFonts w:ascii="Arial" w:hAnsi="Arial" w:cs="Arial"/>
          <w:sz w:val="22"/>
          <w:szCs w:val="22"/>
        </w:rPr>
        <w:t>prvenstveno određuje slušanje glazbe, a potom komunikacija preko e-maila, Skype-a i društvenih mreža, gledanje filmova te pretraživanje i „skidanje“ internetskih sadržaja. Računalo u te svrhe natprosječno češće koriste mladi u dobi od 15-19 godina nasuprot onih između 24 i 29 godina (F-omjer=36,09), učenici i studenti nasuprot zaposlenih i nezaposlenih (F-omjer=27,74), ispitanici koji imaju viši stupanj obrazovanja  (F-omjer=12,58) i oni čiji su očevi obrazovaniji (F-omjer=15,88) te mladi iz regionalnih centara i manjih gradova za razliku o</w:t>
      </w:r>
      <w:r>
        <w:rPr>
          <w:rFonts w:ascii="Arial" w:hAnsi="Arial" w:cs="Arial"/>
          <w:sz w:val="22"/>
          <w:szCs w:val="22"/>
        </w:rPr>
        <w:t>d žitelja sela (F-omjer=7,85).</w:t>
      </w:r>
    </w:p>
    <w:p w:rsidR="00E91372" w:rsidRPr="003C18F1" w:rsidRDefault="00E91372" w:rsidP="00803E6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Faktor </w:t>
      </w:r>
      <w:r w:rsidRPr="003C18F1">
        <w:rPr>
          <w:rFonts w:ascii="Arial" w:hAnsi="Arial" w:cs="Arial"/>
          <w:i/>
          <w:sz w:val="22"/>
          <w:szCs w:val="22"/>
        </w:rPr>
        <w:t>stvaralačke aktivnosti</w:t>
      </w:r>
      <w:r w:rsidRPr="003C18F1">
        <w:rPr>
          <w:rFonts w:ascii="Arial" w:hAnsi="Arial" w:cs="Arial"/>
          <w:sz w:val="22"/>
          <w:szCs w:val="22"/>
        </w:rPr>
        <w:t xml:space="preserve"> uključuje progra</w:t>
      </w:r>
      <w:r>
        <w:rPr>
          <w:rFonts w:ascii="Arial" w:hAnsi="Arial" w:cs="Arial"/>
          <w:sz w:val="22"/>
          <w:szCs w:val="22"/>
        </w:rPr>
        <w:t>miranje, crtanje i izradu grafike</w:t>
      </w:r>
      <w:r w:rsidRPr="003C18F1">
        <w:rPr>
          <w:rFonts w:ascii="Arial" w:hAnsi="Arial" w:cs="Arial"/>
          <w:sz w:val="22"/>
          <w:szCs w:val="22"/>
        </w:rPr>
        <w:t xml:space="preserve"> te pisanje blogova. Riječ je o skupini aktivnosti kojima je sklon manji broj ispitanika, a među njima nema razlike u odnosu na regionalnu pripadnosti, mjesto stanovanja i obrazovanje njihovih očeva. Razlike su vezane za spol i dob te za socioprofesionalni i obrazovni status samih ispitanika. U te svrhe kompjutor statistički značajno više koriste muškarci (t-omjer=12,65), ispitanici u dobi od 15-19 godina za razliku od najstarije </w:t>
      </w:r>
      <w:r w:rsidRPr="003C18F1">
        <w:rPr>
          <w:rFonts w:ascii="Arial" w:hAnsi="Arial" w:cs="Arial"/>
          <w:sz w:val="22"/>
          <w:szCs w:val="22"/>
        </w:rPr>
        <w:lastRenderedPageBreak/>
        <w:t>podskupine (F-omjer=6,85), učenici u odnosu na studente (F-omjer=5,37) te, zanimljivo, mladi koji imaju završenu osnovnu ili trogodišnju stručnu školu nasuprot onih s četverogodišnjom srednjom školom te višom školom ili fakultetom (F-omjer=7,09).</w:t>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535CC6">
      <w:pPr>
        <w:tabs>
          <w:tab w:val="center" w:pos="4017"/>
        </w:tabs>
        <w:autoSpaceDE w:val="0"/>
        <w:autoSpaceDN w:val="0"/>
        <w:adjustRightInd w:val="0"/>
        <w:rPr>
          <w:rFonts w:ascii="Arial" w:hAnsi="Arial" w:cs="Arial"/>
          <w:bCs/>
          <w:color w:val="000000"/>
          <w:sz w:val="22"/>
          <w:szCs w:val="22"/>
        </w:rPr>
      </w:pPr>
      <w:r w:rsidRPr="003C18F1">
        <w:rPr>
          <w:rFonts w:ascii="Arial" w:hAnsi="Arial" w:cs="Arial"/>
          <w:bCs/>
          <w:i/>
          <w:color w:val="000000"/>
          <w:sz w:val="22"/>
          <w:szCs w:val="22"/>
        </w:rPr>
        <w:t>Tablica 3.1</w:t>
      </w:r>
      <w:r w:rsidRPr="003C18F1">
        <w:rPr>
          <w:rFonts w:ascii="Arial" w:hAnsi="Arial" w:cs="Arial"/>
          <w:bCs/>
          <w:color w:val="000000"/>
          <w:sz w:val="22"/>
          <w:szCs w:val="22"/>
        </w:rPr>
        <w:t xml:space="preserve">: Faktorska struktura svrha korištenja računala </w:t>
      </w:r>
    </w:p>
    <w:tbl>
      <w:tblPr>
        <w:tblW w:w="0" w:type="auto"/>
        <w:tblInd w:w="93" w:type="dxa"/>
        <w:tblLayout w:type="fixed"/>
        <w:tblCellMar>
          <w:left w:w="93" w:type="dxa"/>
          <w:right w:w="93" w:type="dxa"/>
        </w:tblCellMar>
        <w:tblLook w:val="0000" w:firstRow="0" w:lastRow="0" w:firstColumn="0" w:lastColumn="0" w:noHBand="0" w:noVBand="0"/>
      </w:tblPr>
      <w:tblGrid>
        <w:gridCol w:w="4521"/>
        <w:gridCol w:w="1080"/>
        <w:gridCol w:w="1080"/>
        <w:gridCol w:w="1080"/>
      </w:tblGrid>
      <w:tr w:rsidR="00E91372" w:rsidRPr="003C18F1" w:rsidTr="00804227">
        <w:trPr>
          <w:trHeight w:val="411"/>
        </w:trPr>
        <w:tc>
          <w:tcPr>
            <w:tcW w:w="452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3C18F1" w:rsidRDefault="00E91372" w:rsidP="000458AF">
            <w:pPr>
              <w:autoSpaceDE w:val="0"/>
              <w:autoSpaceDN w:val="0"/>
              <w:adjustRightInd w:val="0"/>
              <w:rPr>
                <w:rFonts w:ascii="Arial" w:hAnsi="Arial" w:cs="Arial"/>
                <w:b/>
                <w:color w:val="000000"/>
                <w:sz w:val="20"/>
                <w:szCs w:val="20"/>
              </w:rPr>
            </w:pPr>
            <w:r w:rsidRPr="003C18F1">
              <w:rPr>
                <w:rFonts w:ascii="Arial" w:hAnsi="Arial" w:cs="Arial"/>
                <w:b/>
                <w:color w:val="000000"/>
                <w:sz w:val="20"/>
                <w:szCs w:val="20"/>
              </w:rPr>
              <w:t>Aktivnosti</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1</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2</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3</w:t>
            </w:r>
          </w:p>
        </w:tc>
      </w:tr>
      <w:tr w:rsidR="00E91372" w:rsidRPr="003C18F1" w:rsidTr="00535CC6">
        <w:trPr>
          <w:trHeight w:val="273"/>
        </w:trPr>
        <w:tc>
          <w:tcPr>
            <w:tcW w:w="4521" w:type="dxa"/>
            <w:tcBorders>
              <w:top w:val="single" w:sz="12" w:space="0" w:color="000000"/>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Slušanje glazbe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.797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E17EAF">
            <w:pPr>
              <w:autoSpaceDE w:val="0"/>
              <w:autoSpaceDN w:val="0"/>
              <w:adjustRightInd w:val="0"/>
              <w:rPr>
                <w:rFonts w:ascii="Arial" w:hAnsi="Arial" w:cs="Arial"/>
                <w:color w:val="000000"/>
                <w:sz w:val="20"/>
                <w:szCs w:val="20"/>
              </w:rPr>
            </w:pPr>
            <w:r w:rsidRPr="003C18F1">
              <w:rPr>
                <w:rFonts w:ascii="Arial" w:hAnsi="Arial" w:cs="Arial"/>
                <w:color w:val="000000"/>
                <w:sz w:val="20"/>
                <w:szCs w:val="20"/>
              </w:rPr>
              <w:t>E-mail dopisivanje, chat, telefonski i video razgovori</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.717</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Gledanje filmova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.692</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504"/>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Priključivanje društvenim mrežama  (Facebook, Twitter,...)</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.691</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Pretraživanje interneta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.677</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Skidanje sadržaja (download)</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.650</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Programiranje</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.782</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Crtanje, izradu grafike i slično</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.733</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Pisanje bloga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.664</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Igranje igrica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.399</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.511</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-.429</w:t>
            </w: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Čitanje stručnih članaka i knjiga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.763</w:t>
            </w:r>
          </w:p>
        </w:tc>
      </w:tr>
      <w:tr w:rsidR="00E91372" w:rsidRPr="003C18F1" w:rsidTr="00535CC6">
        <w:trPr>
          <w:trHeight w:val="273"/>
        </w:trPr>
        <w:tc>
          <w:tcPr>
            <w:tcW w:w="4521" w:type="dxa"/>
            <w:tcBorders>
              <w:top w:val="nil"/>
              <w:left w:val="single" w:sz="12" w:space="0" w:color="000000"/>
              <w:bottom w:val="single" w:sz="2" w:space="0" w:color="auto"/>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Učenje, vježbanje</w:t>
            </w:r>
          </w:p>
        </w:tc>
        <w:tc>
          <w:tcPr>
            <w:tcW w:w="1080" w:type="dxa"/>
            <w:tcBorders>
              <w:top w:val="nil"/>
              <w:left w:val="single" w:sz="12" w:space="0" w:color="000000"/>
              <w:bottom w:val="single" w:sz="2" w:space="0" w:color="auto"/>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.750</w:t>
            </w:r>
          </w:p>
        </w:tc>
      </w:tr>
      <w:tr w:rsidR="00E91372" w:rsidRPr="003C18F1" w:rsidTr="00535CC6">
        <w:trPr>
          <w:trHeight w:val="273"/>
        </w:trPr>
        <w:tc>
          <w:tcPr>
            <w:tcW w:w="4521" w:type="dxa"/>
            <w:tcBorders>
              <w:top w:val="single" w:sz="2" w:space="0" w:color="auto"/>
              <w:left w:val="single" w:sz="12" w:space="0" w:color="000000"/>
              <w:bottom w:val="single" w:sz="12" w:space="0" w:color="000000"/>
              <w:right w:val="single" w:sz="12" w:space="0" w:color="000000"/>
            </w:tcBorders>
            <w:shd w:val="clear" w:color="000000" w:fill="FFFFFF"/>
          </w:tcPr>
          <w:p w:rsidR="00E91372" w:rsidRPr="003C18F1" w:rsidRDefault="00E91372" w:rsidP="00535CC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 </w:t>
            </w:r>
            <w:r w:rsidRPr="003C18F1">
              <w:rPr>
                <w:rFonts w:ascii="Arial" w:hAnsi="Arial" w:cs="Arial"/>
                <w:i/>
                <w:color w:val="000000"/>
                <w:sz w:val="20"/>
                <w:szCs w:val="20"/>
              </w:rPr>
              <w:t>zajedničke varijance</w:t>
            </w:r>
          </w:p>
        </w:tc>
        <w:tc>
          <w:tcPr>
            <w:tcW w:w="1080" w:type="dxa"/>
            <w:tcBorders>
              <w:top w:val="single" w:sz="2"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27,14</w:t>
            </w:r>
          </w:p>
        </w:tc>
        <w:tc>
          <w:tcPr>
            <w:tcW w:w="1080" w:type="dxa"/>
            <w:tcBorders>
              <w:top w:val="single" w:sz="2" w:space="0" w:color="auto"/>
              <w:left w:val="single" w:sz="2" w:space="0" w:color="000000"/>
              <w:bottom w:val="single" w:sz="12" w:space="0" w:color="000000"/>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17,26</w:t>
            </w:r>
          </w:p>
        </w:tc>
        <w:tc>
          <w:tcPr>
            <w:tcW w:w="1080" w:type="dxa"/>
            <w:tcBorders>
              <w:top w:val="single" w:sz="2"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13,32</w:t>
            </w:r>
          </w:p>
        </w:tc>
      </w:tr>
    </w:tbl>
    <w:p w:rsidR="00E91372" w:rsidRPr="003C18F1" w:rsidRDefault="00E91372" w:rsidP="00535CC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Faktor 1: </w:t>
      </w:r>
      <w:r w:rsidRPr="003C18F1">
        <w:rPr>
          <w:rFonts w:ascii="Arial" w:hAnsi="Arial" w:cs="Arial"/>
          <w:i/>
          <w:color w:val="000000"/>
          <w:sz w:val="20"/>
          <w:szCs w:val="20"/>
        </w:rPr>
        <w:t>komunikacija i recepcija kulturnih sadržaja</w:t>
      </w:r>
      <w:r w:rsidRPr="003C18F1">
        <w:rPr>
          <w:rFonts w:ascii="Arial" w:hAnsi="Arial" w:cs="Arial"/>
          <w:color w:val="000000"/>
          <w:sz w:val="20"/>
          <w:szCs w:val="20"/>
        </w:rPr>
        <w:t xml:space="preserve">; faktor 2: </w:t>
      </w:r>
      <w:r w:rsidRPr="003C18F1">
        <w:rPr>
          <w:rFonts w:ascii="Arial" w:hAnsi="Arial" w:cs="Arial"/>
          <w:i/>
          <w:color w:val="000000"/>
          <w:sz w:val="20"/>
          <w:szCs w:val="20"/>
        </w:rPr>
        <w:t>stvaralačke aktivnosti</w:t>
      </w:r>
      <w:r w:rsidRPr="003C18F1">
        <w:rPr>
          <w:rFonts w:ascii="Arial" w:hAnsi="Arial" w:cs="Arial"/>
          <w:color w:val="000000"/>
          <w:sz w:val="20"/>
          <w:szCs w:val="20"/>
        </w:rPr>
        <w:t xml:space="preserve">; faktor 3: </w:t>
      </w:r>
      <w:r w:rsidRPr="003C18F1">
        <w:rPr>
          <w:rFonts w:ascii="Arial" w:hAnsi="Arial" w:cs="Arial"/>
          <w:i/>
          <w:color w:val="000000"/>
          <w:sz w:val="20"/>
          <w:szCs w:val="20"/>
        </w:rPr>
        <w:t>edukativne aktivnosti</w:t>
      </w:r>
      <w:r w:rsidRPr="003C18F1">
        <w:rPr>
          <w:rFonts w:ascii="Arial" w:hAnsi="Arial" w:cs="Arial"/>
          <w:color w:val="000000"/>
          <w:sz w:val="20"/>
          <w:szCs w:val="20"/>
        </w:rPr>
        <w:t xml:space="preserve">. </w:t>
      </w:r>
    </w:p>
    <w:p w:rsidR="00E91372" w:rsidRPr="003C18F1" w:rsidRDefault="00E91372" w:rsidP="00535CC6">
      <w:pPr>
        <w:autoSpaceDE w:val="0"/>
        <w:autoSpaceDN w:val="0"/>
        <w:adjustRightInd w:val="0"/>
        <w:rPr>
          <w:rFonts w:ascii="Arial" w:hAnsi="Arial" w:cs="Arial"/>
          <w:color w:val="000000"/>
          <w:sz w:val="18"/>
          <w:szCs w:val="18"/>
        </w:rPr>
      </w:pPr>
    </w:p>
    <w:p w:rsidR="00E91372" w:rsidRPr="003C18F1" w:rsidRDefault="00E91372" w:rsidP="00B94638">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Pod faktorom </w:t>
      </w:r>
      <w:r w:rsidRPr="003C18F1">
        <w:rPr>
          <w:rFonts w:ascii="Arial" w:hAnsi="Arial" w:cs="Arial"/>
          <w:i/>
          <w:sz w:val="22"/>
          <w:szCs w:val="22"/>
        </w:rPr>
        <w:t>edukacija</w:t>
      </w:r>
      <w:r w:rsidRPr="003C18F1">
        <w:rPr>
          <w:rFonts w:ascii="Arial" w:hAnsi="Arial" w:cs="Arial"/>
          <w:sz w:val="22"/>
          <w:szCs w:val="22"/>
        </w:rPr>
        <w:t xml:space="preserve"> smjestilo se čitanje stručnih članaka i knjiga te učenje i vježbanje. Na tom su faktoru </w:t>
      </w:r>
      <w:r>
        <w:rPr>
          <w:rFonts w:ascii="Arial" w:hAnsi="Arial" w:cs="Arial"/>
          <w:sz w:val="22"/>
          <w:szCs w:val="22"/>
        </w:rPr>
        <w:t xml:space="preserve">mladi sa </w:t>
      </w:r>
      <w:r w:rsidRPr="003C18F1">
        <w:rPr>
          <w:rFonts w:ascii="Arial" w:hAnsi="Arial" w:cs="Arial"/>
          <w:sz w:val="22"/>
          <w:szCs w:val="22"/>
        </w:rPr>
        <w:t xml:space="preserve">završenom višom školom ili fakultetom </w:t>
      </w:r>
      <w:r>
        <w:rPr>
          <w:rFonts w:ascii="Arial" w:hAnsi="Arial" w:cs="Arial"/>
          <w:sz w:val="22"/>
          <w:szCs w:val="22"/>
        </w:rPr>
        <w:t xml:space="preserve">statistički značajno bolje pozicionirani od svih </w:t>
      </w:r>
      <w:r w:rsidRPr="003C18F1">
        <w:rPr>
          <w:rFonts w:ascii="Arial" w:hAnsi="Arial" w:cs="Arial"/>
          <w:sz w:val="22"/>
          <w:szCs w:val="22"/>
        </w:rPr>
        <w:t>ostal</w:t>
      </w:r>
      <w:r>
        <w:rPr>
          <w:rFonts w:ascii="Arial" w:hAnsi="Arial" w:cs="Arial"/>
          <w:sz w:val="22"/>
          <w:szCs w:val="22"/>
        </w:rPr>
        <w:t xml:space="preserve">ih obrazovnih podskupina, ali i oni sa završenom četverogodišnjom srednjom školom u odnosu na dvije niže obrazovne podskupine </w:t>
      </w:r>
      <w:r w:rsidRPr="003C18F1">
        <w:rPr>
          <w:rFonts w:ascii="Arial" w:hAnsi="Arial" w:cs="Arial"/>
          <w:sz w:val="22"/>
          <w:szCs w:val="22"/>
        </w:rPr>
        <w:t>(F-omjer=113,72), kao i oni čiji očevi imaju viši stupanj obrazovanja (F-omjer=25,27), studenti i zaposleni za razliku od učenika i nezaposlenih (F-omjer=58,03), ispitanici koji pripadaju najstarijoj podskupini u odnosu na najmlađu (F-omjer=32,31) te stanovnici Istre i Primorja i Zagreba nasuprot žitelja Istočne Hrvatske (F-omjer=10,81). Za razliku od korištenja kompjutora u svrhu komunikacije i recepcije kulturnih sadržaja (faktor 1), u čemu nema razlike po spolu, i korištenja kompjutora u stvaralačke svrhe (faktor 2), u čemu prednjače muškarci, kompjutor u obrazovne svrhe statistički više koriste žene (t-omjer=1</w:t>
      </w:r>
      <w:r>
        <w:rPr>
          <w:rFonts w:ascii="Arial" w:hAnsi="Arial" w:cs="Arial"/>
          <w:sz w:val="22"/>
          <w:szCs w:val="22"/>
        </w:rPr>
        <w:t>0,71).</w:t>
      </w:r>
    </w:p>
    <w:p w:rsidR="00E91372" w:rsidRPr="003C18F1" w:rsidRDefault="00E91372" w:rsidP="00957DEE">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Računalne igrice su jedina aktivnost koju nalazimo u sva tri faktora, iako su dominantno smještene u drugome koji okuplja stvaralačke aktivnosti. Znači li to da igranje igrica ne mora biti samo sebi svrhom nego da im mladi ponekad pribjegavaju kako bi se odmorili ili predahnuli od drugih, „ozbiljnih“ računalnih aktivnosti? Za pretpostaviti je, naime, da u skupini stvaralačkih aktivnosti (faktor 2), one imaju funkciju rasterećenja od programiranja, crtanja i sličnog, naravno, ukoliko je doista riječ o stvaralačkim aktivnostima. Podatak da su u tom faktoru najzastupljeniji učenici i to najmlađi muški ispitanici koji imaju završenu osnovnu ili trogodišnju stručnu školu, </w:t>
      </w:r>
      <w:r w:rsidRPr="003C18F1">
        <w:rPr>
          <w:rFonts w:ascii="Arial" w:hAnsi="Arial" w:cs="Arial"/>
          <w:sz w:val="22"/>
          <w:szCs w:val="22"/>
        </w:rPr>
        <w:lastRenderedPageBreak/>
        <w:t>dovodi u pitanje tu pretpostavku. S druge strane, uključenost igrica u faktor komunikacije i recepcije kulturnih sadržaja, koji okuplja aktivnosti kao što su slušanje glazbe, gledanje filmova i dopisivanje, potvrđuje da je ovdje riječ o dokoličarskim aktivnostima. Njima su osobito skloni učenici i studenti, ali i oni s najnižim obrazovanjem, koji žive u gradu i kojima su očevi obrazovaniji. Da su igrice u prvom faktoru u funkciji ispunjavanja dokolice, potvrđuje i faktor edukacije. Ispitanici, naime, koji kompjutor prvenstveno koriste za učenje relativno su neskloni igranju igrica.</w:t>
      </w:r>
    </w:p>
    <w:p w:rsidR="00E91372" w:rsidRPr="003C18F1" w:rsidRDefault="00E91372" w:rsidP="00957DEE">
      <w:pPr>
        <w:spacing w:before="80" w:after="80" w:line="288" w:lineRule="auto"/>
        <w:ind w:firstLine="708"/>
        <w:jc w:val="both"/>
        <w:rPr>
          <w:rFonts w:ascii="Arial" w:hAnsi="Arial" w:cs="Arial"/>
          <w:sz w:val="22"/>
          <w:szCs w:val="22"/>
        </w:rPr>
      </w:pPr>
    </w:p>
    <w:p w:rsidR="00E91372" w:rsidRPr="003C18F1" w:rsidRDefault="00E91372" w:rsidP="00282D3E">
      <w:pPr>
        <w:numPr>
          <w:ilvl w:val="1"/>
          <w:numId w:val="16"/>
        </w:numPr>
        <w:spacing w:before="80" w:after="80" w:line="288" w:lineRule="auto"/>
        <w:jc w:val="both"/>
        <w:rPr>
          <w:rFonts w:ascii="Arial" w:hAnsi="Arial" w:cs="Arial"/>
          <w:i/>
          <w:sz w:val="22"/>
          <w:szCs w:val="22"/>
        </w:rPr>
      </w:pPr>
      <w:r w:rsidRPr="003C18F1">
        <w:rPr>
          <w:rFonts w:ascii="Arial" w:hAnsi="Arial" w:cs="Arial"/>
          <w:i/>
          <w:sz w:val="22"/>
          <w:szCs w:val="22"/>
        </w:rPr>
        <w:t>Stavovi o obrazovanju</w:t>
      </w:r>
    </w:p>
    <w:p w:rsidR="00E91372" w:rsidRPr="003C18F1" w:rsidRDefault="00E91372" w:rsidP="005D39AE">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sz w:val="22"/>
          <w:szCs w:val="22"/>
        </w:rPr>
        <w:t>Podatak da više od tri petine mladih koristi kompjutor za učenje i vježbanje ohrabruje kad se promatra u kontekstu relativno nepovoljne obrazovne strukture hrvatskog stanovništva</w:t>
      </w:r>
      <w:r>
        <w:rPr>
          <w:rFonts w:ascii="Arial" w:hAnsi="Arial" w:cs="Arial"/>
          <w:sz w:val="22"/>
          <w:szCs w:val="22"/>
        </w:rPr>
        <w:t>, budući da ukazuje na mogućnost korištenja novih informacijsko-komunikacijskih tehnologija za smanjenje obrazovnog deficita, osobito među mladima u Hrvatskoj.</w:t>
      </w:r>
      <w:r w:rsidRPr="003C18F1">
        <w:rPr>
          <w:rFonts w:ascii="Arial" w:hAnsi="Arial" w:cs="Arial"/>
          <w:sz w:val="22"/>
          <w:szCs w:val="22"/>
        </w:rPr>
        <w:t xml:space="preserve"> Prema izvještaju Eurostata za 2013. udio populacije od 30 do 34 godine sa visokoškolskom diplomom (ISCED 5 i 6)</w:t>
      </w:r>
      <w:r w:rsidRPr="003C18F1">
        <w:rPr>
          <w:rStyle w:val="Referencafusnote"/>
          <w:rFonts w:ascii="Arial" w:hAnsi="Arial" w:cs="Arial"/>
          <w:sz w:val="22"/>
          <w:szCs w:val="22"/>
        </w:rPr>
        <w:footnoteReference w:id="10"/>
      </w:r>
      <w:r w:rsidRPr="003C18F1">
        <w:rPr>
          <w:rFonts w:ascii="Arial" w:hAnsi="Arial" w:cs="Arial"/>
          <w:sz w:val="22"/>
          <w:szCs w:val="22"/>
        </w:rPr>
        <w:t xml:space="preserve"> u 28 zemalja članica Europske unije bio je 36,9%. Hrvatska se, </w:t>
      </w:r>
      <w:r w:rsidRPr="008D3542">
        <w:rPr>
          <w:rFonts w:ascii="Arial" w:hAnsi="Arial" w:cs="Arial"/>
          <w:sz w:val="22"/>
          <w:szCs w:val="22"/>
        </w:rPr>
        <w:t>s</w:t>
      </w:r>
      <w:r w:rsidRPr="003C18F1">
        <w:rPr>
          <w:rFonts w:ascii="Arial" w:hAnsi="Arial" w:cs="Arial"/>
          <w:sz w:val="22"/>
          <w:szCs w:val="22"/>
        </w:rPr>
        <w:t xml:space="preserve"> udjelom od 25,6% visokoobrazovanih u toj dobnoj skupini, nalazi znatno ispod europskog prosjeka. Bolju obrazovnu strukturu nema samo većina „starih“ nego i velika većina „novih“ demokracija. U skupini od 28 zemalja-članica od Hrvatske je niže rangirana samo Rumunjska. </w:t>
      </w:r>
    </w:p>
    <w:p w:rsidR="00E91372" w:rsidRDefault="00E91372" w:rsidP="009C59FD">
      <w:pPr>
        <w:autoSpaceDE w:val="0"/>
        <w:autoSpaceDN w:val="0"/>
        <w:adjustRightInd w:val="0"/>
        <w:spacing w:before="80" w:after="80" w:line="288" w:lineRule="auto"/>
        <w:ind w:firstLine="708"/>
        <w:jc w:val="both"/>
        <w:rPr>
          <w:rFonts w:ascii="Arial" w:hAnsi="Arial" w:cs="Arial"/>
          <w:color w:val="000000"/>
          <w:sz w:val="22"/>
          <w:szCs w:val="22"/>
        </w:rPr>
      </w:pPr>
      <w:r w:rsidRPr="003C18F1">
        <w:rPr>
          <w:rFonts w:ascii="Arial" w:hAnsi="Arial" w:cs="Arial"/>
          <w:color w:val="000000"/>
          <w:sz w:val="22"/>
          <w:szCs w:val="22"/>
        </w:rPr>
        <w:t>Ti se podaci objavljuju godišnje kako bi se utvrdilo koliko se pojedine zemlje- članice približavaju ciljevima strategije Europa 2020</w:t>
      </w:r>
      <w:r>
        <w:rPr>
          <w:rStyle w:val="Referencafusnote"/>
          <w:rFonts w:ascii="Arial" w:hAnsi="Arial"/>
          <w:color w:val="000000"/>
          <w:sz w:val="22"/>
          <w:szCs w:val="22"/>
        </w:rPr>
        <w:footnoteReference w:id="11"/>
      </w:r>
      <w:r w:rsidRPr="003C18F1">
        <w:rPr>
          <w:rFonts w:ascii="Arial" w:hAnsi="Arial" w:cs="Arial"/>
          <w:color w:val="000000"/>
          <w:sz w:val="22"/>
          <w:szCs w:val="22"/>
        </w:rPr>
        <w:t xml:space="preserve"> po kojoj bi do 2020. u toj dobnoj skupini trebalo biti najmanje 40% visokoobrazovanih. Iako je u odnosu na 2003., kad je taj udio bio 17%, broj visokoobrazovanih u Hrvatskoj u 2013. udvostručen, za šest godina bi ga trebalo ponovo udvostručiti u odnosu na sadašnji udio, i to u krajnje nepovoljnoj gospodarskoj situaciji. Prema povremenim podacima iz medija i šturim službenim statistikama u području obrazovanja</w:t>
      </w:r>
      <w:r w:rsidRPr="003C18F1">
        <w:rPr>
          <w:rStyle w:val="Referencafusnote"/>
          <w:rFonts w:ascii="Arial" w:hAnsi="Arial" w:cs="Arial"/>
          <w:color w:val="000000"/>
          <w:sz w:val="22"/>
          <w:szCs w:val="22"/>
        </w:rPr>
        <w:footnoteReference w:id="12"/>
      </w:r>
      <w:r w:rsidRPr="003C18F1">
        <w:rPr>
          <w:rFonts w:ascii="Arial" w:hAnsi="Arial" w:cs="Arial"/>
          <w:color w:val="000000"/>
          <w:sz w:val="22"/>
          <w:szCs w:val="22"/>
        </w:rPr>
        <w:t xml:space="preserve"> izdvajanja iz proračuna koja stoje na raspolaganju Ministarstvu znanosti, obrazovanja i sporta posljednjih se godina kontinuirano smanjuju. </w:t>
      </w:r>
      <w:r>
        <w:rPr>
          <w:rFonts w:ascii="Arial" w:hAnsi="Arial" w:cs="Arial"/>
          <w:color w:val="000000"/>
          <w:sz w:val="22"/>
          <w:szCs w:val="22"/>
        </w:rPr>
        <w:t>S</w:t>
      </w:r>
      <w:r w:rsidRPr="003C18F1">
        <w:rPr>
          <w:rFonts w:ascii="Arial" w:hAnsi="Arial" w:cs="Arial"/>
          <w:color w:val="000000"/>
          <w:sz w:val="22"/>
          <w:szCs w:val="22"/>
        </w:rPr>
        <w:t xml:space="preserve">topa </w:t>
      </w:r>
      <w:r>
        <w:rPr>
          <w:rFonts w:ascii="Arial" w:hAnsi="Arial" w:cs="Arial"/>
          <w:color w:val="000000"/>
          <w:sz w:val="22"/>
          <w:szCs w:val="22"/>
        </w:rPr>
        <w:t xml:space="preserve">proračunskih </w:t>
      </w:r>
      <w:r w:rsidRPr="003C18F1">
        <w:rPr>
          <w:rFonts w:ascii="Arial" w:hAnsi="Arial" w:cs="Arial"/>
          <w:color w:val="000000"/>
          <w:sz w:val="22"/>
          <w:szCs w:val="22"/>
        </w:rPr>
        <w:t>izdvajanja za obrazovanje znatno je ispod europskog prosjeka</w:t>
      </w:r>
      <w:r>
        <w:rPr>
          <w:rFonts w:ascii="Arial" w:hAnsi="Arial" w:cs="Arial"/>
          <w:color w:val="000000"/>
          <w:sz w:val="22"/>
          <w:szCs w:val="22"/>
        </w:rPr>
        <w:t xml:space="preserve">. Primjerice, u </w:t>
      </w:r>
      <w:r w:rsidRPr="003C18F1">
        <w:rPr>
          <w:rFonts w:ascii="Arial" w:hAnsi="Arial" w:cs="Arial"/>
          <w:color w:val="000000"/>
          <w:sz w:val="22"/>
          <w:szCs w:val="22"/>
        </w:rPr>
        <w:t>20</w:t>
      </w:r>
      <w:r>
        <w:rPr>
          <w:rFonts w:ascii="Arial" w:hAnsi="Arial" w:cs="Arial"/>
          <w:color w:val="000000"/>
          <w:sz w:val="22"/>
          <w:szCs w:val="22"/>
        </w:rPr>
        <w:t>10</w:t>
      </w:r>
      <w:r w:rsidRPr="003C18F1">
        <w:rPr>
          <w:rFonts w:ascii="Arial" w:hAnsi="Arial" w:cs="Arial"/>
          <w:color w:val="000000"/>
          <w:sz w:val="22"/>
          <w:szCs w:val="22"/>
        </w:rPr>
        <w:t xml:space="preserve">. </w:t>
      </w:r>
      <w:r>
        <w:rPr>
          <w:rFonts w:ascii="Arial" w:hAnsi="Arial" w:cs="Arial"/>
          <w:color w:val="000000"/>
          <w:sz w:val="22"/>
          <w:szCs w:val="22"/>
        </w:rPr>
        <w:t xml:space="preserve">je </w:t>
      </w:r>
      <w:r w:rsidRPr="003C18F1">
        <w:rPr>
          <w:rFonts w:ascii="Arial" w:hAnsi="Arial" w:cs="Arial"/>
          <w:color w:val="000000"/>
          <w:sz w:val="22"/>
          <w:szCs w:val="22"/>
        </w:rPr>
        <w:t xml:space="preserve">bila </w:t>
      </w:r>
      <w:r>
        <w:rPr>
          <w:rFonts w:ascii="Arial" w:hAnsi="Arial" w:cs="Arial"/>
          <w:color w:val="000000"/>
          <w:sz w:val="22"/>
          <w:szCs w:val="22"/>
        </w:rPr>
        <w:t xml:space="preserve">samo </w:t>
      </w:r>
      <w:r w:rsidRPr="003C18F1">
        <w:rPr>
          <w:rFonts w:ascii="Arial" w:hAnsi="Arial" w:cs="Arial"/>
          <w:color w:val="000000"/>
          <w:sz w:val="22"/>
          <w:szCs w:val="22"/>
        </w:rPr>
        <w:t>4,3% dok je prosjek za EU2</w:t>
      </w:r>
      <w:r>
        <w:rPr>
          <w:rFonts w:ascii="Arial" w:hAnsi="Arial" w:cs="Arial"/>
          <w:color w:val="000000"/>
          <w:sz w:val="22"/>
          <w:szCs w:val="22"/>
        </w:rPr>
        <w:t>7</w:t>
      </w:r>
      <w:r w:rsidRPr="003C18F1">
        <w:rPr>
          <w:rFonts w:ascii="Arial" w:hAnsi="Arial" w:cs="Arial"/>
          <w:color w:val="000000"/>
          <w:sz w:val="22"/>
          <w:szCs w:val="22"/>
        </w:rPr>
        <w:t xml:space="preserve"> bio 5,</w:t>
      </w:r>
      <w:r>
        <w:rPr>
          <w:rFonts w:ascii="Arial" w:hAnsi="Arial" w:cs="Arial"/>
          <w:color w:val="000000"/>
          <w:sz w:val="22"/>
          <w:szCs w:val="22"/>
        </w:rPr>
        <w:t>4</w:t>
      </w:r>
      <w:r w:rsidRPr="003C18F1">
        <w:rPr>
          <w:rFonts w:ascii="Arial" w:hAnsi="Arial" w:cs="Arial"/>
          <w:color w:val="000000"/>
          <w:sz w:val="22"/>
          <w:szCs w:val="22"/>
        </w:rPr>
        <w:t>%</w:t>
      </w:r>
      <w:r>
        <w:rPr>
          <w:rFonts w:ascii="Arial" w:hAnsi="Arial" w:cs="Arial"/>
          <w:color w:val="000000"/>
          <w:sz w:val="22"/>
          <w:szCs w:val="22"/>
        </w:rPr>
        <w:t xml:space="preserve">, pri čemu je u velikom broju tranzicijskih zemalja bio iznad 5,5%, </w:t>
      </w:r>
      <w:r w:rsidRPr="003C18F1">
        <w:rPr>
          <w:rFonts w:ascii="Arial" w:hAnsi="Arial" w:cs="Arial"/>
          <w:color w:val="000000"/>
          <w:sz w:val="22"/>
          <w:szCs w:val="22"/>
        </w:rPr>
        <w:t>a u zemljama kao što su Danska, Island i Švedska između 7</w:t>
      </w:r>
      <w:r>
        <w:rPr>
          <w:rFonts w:ascii="Arial" w:hAnsi="Arial" w:cs="Arial"/>
          <w:color w:val="000000"/>
          <w:sz w:val="22"/>
          <w:szCs w:val="22"/>
        </w:rPr>
        <w:t>,3</w:t>
      </w:r>
      <w:r w:rsidRPr="003C18F1">
        <w:rPr>
          <w:rFonts w:ascii="Arial" w:hAnsi="Arial" w:cs="Arial"/>
          <w:color w:val="000000"/>
          <w:sz w:val="22"/>
          <w:szCs w:val="22"/>
        </w:rPr>
        <w:t xml:space="preserve"> i 8</w:t>
      </w:r>
      <w:r>
        <w:rPr>
          <w:rFonts w:ascii="Arial" w:hAnsi="Arial" w:cs="Arial"/>
          <w:color w:val="000000"/>
          <w:sz w:val="22"/>
          <w:szCs w:val="22"/>
        </w:rPr>
        <w:t>,7</w:t>
      </w:r>
      <w:r w:rsidRPr="003C18F1">
        <w:rPr>
          <w:rFonts w:ascii="Arial" w:hAnsi="Arial" w:cs="Arial"/>
          <w:color w:val="000000"/>
          <w:sz w:val="22"/>
          <w:szCs w:val="22"/>
        </w:rPr>
        <w:t>%</w:t>
      </w:r>
      <w:r>
        <w:rPr>
          <w:rFonts w:ascii="Arial" w:hAnsi="Arial" w:cs="Arial"/>
          <w:color w:val="000000"/>
          <w:sz w:val="22"/>
          <w:szCs w:val="22"/>
        </w:rPr>
        <w:t>.</w:t>
      </w:r>
      <w:r>
        <w:rPr>
          <w:rStyle w:val="Referencafusnote"/>
          <w:rFonts w:ascii="Arial" w:hAnsi="Arial"/>
          <w:color w:val="000000"/>
          <w:sz w:val="22"/>
          <w:szCs w:val="22"/>
        </w:rPr>
        <w:footnoteReference w:id="13"/>
      </w:r>
      <w:r>
        <w:rPr>
          <w:rFonts w:ascii="Arial" w:hAnsi="Arial" w:cs="Arial"/>
          <w:color w:val="000000"/>
          <w:sz w:val="22"/>
          <w:szCs w:val="22"/>
        </w:rPr>
        <w:t xml:space="preserve"> Štoviše, izdvajanja </w:t>
      </w:r>
      <w:r w:rsidRPr="003C18F1">
        <w:rPr>
          <w:rFonts w:ascii="Arial" w:hAnsi="Arial" w:cs="Arial"/>
          <w:color w:val="000000"/>
          <w:sz w:val="22"/>
          <w:szCs w:val="22"/>
        </w:rPr>
        <w:t xml:space="preserve">za visoko obrazovanje već godinama ozbiljno stagniraju. </w:t>
      </w:r>
    </w:p>
    <w:p w:rsidR="00E91372" w:rsidRPr="00176C78" w:rsidRDefault="00E91372" w:rsidP="009C59FD">
      <w:pPr>
        <w:autoSpaceDE w:val="0"/>
        <w:autoSpaceDN w:val="0"/>
        <w:adjustRightInd w:val="0"/>
        <w:spacing w:before="80" w:after="80" w:line="288" w:lineRule="auto"/>
        <w:ind w:firstLine="708"/>
        <w:jc w:val="both"/>
        <w:rPr>
          <w:rFonts w:ascii="Arial" w:hAnsi="Arial" w:cs="Arial"/>
          <w:color w:val="000000"/>
          <w:sz w:val="22"/>
          <w:szCs w:val="22"/>
        </w:rPr>
      </w:pPr>
      <w:r>
        <w:rPr>
          <w:rFonts w:ascii="Arial" w:hAnsi="Arial" w:cs="Arial"/>
          <w:color w:val="000000"/>
          <w:sz w:val="22"/>
          <w:szCs w:val="22"/>
        </w:rPr>
        <w:lastRenderedPageBreak/>
        <w:t xml:space="preserve">Pod takvim je </w:t>
      </w:r>
      <w:r w:rsidRPr="003C18F1">
        <w:rPr>
          <w:rFonts w:ascii="Arial" w:hAnsi="Arial" w:cs="Arial"/>
          <w:color w:val="000000"/>
          <w:sz w:val="22"/>
          <w:szCs w:val="22"/>
        </w:rPr>
        <w:t xml:space="preserve">uvjetima nerealno očekivati da će se u navedenom roku Hrvatska uspjeti približiti europskom cilju od 40% visokoobrazovanih, za razliku od znatnog broja europskih zemalja koje su već na toj razini, ili joj se približavaju, i  koje su, usprkos gospodarskoj recesiji posljednjih godina, </w:t>
      </w:r>
      <w:r w:rsidRPr="00176C78">
        <w:rPr>
          <w:rFonts w:ascii="Arial" w:hAnsi="Arial" w:cs="Arial"/>
          <w:color w:val="000000"/>
          <w:sz w:val="22"/>
          <w:szCs w:val="22"/>
        </w:rPr>
        <w:t xml:space="preserve">uspjele stabilizirati, a neke od njih čak i povećati </w:t>
      </w:r>
      <w:r>
        <w:rPr>
          <w:rFonts w:ascii="Arial" w:hAnsi="Arial" w:cs="Arial"/>
          <w:color w:val="000000"/>
          <w:sz w:val="22"/>
          <w:szCs w:val="22"/>
        </w:rPr>
        <w:t xml:space="preserve">javna </w:t>
      </w:r>
      <w:r w:rsidRPr="00176C78">
        <w:rPr>
          <w:rFonts w:ascii="Arial" w:hAnsi="Arial" w:cs="Arial"/>
          <w:color w:val="000000"/>
          <w:sz w:val="22"/>
          <w:szCs w:val="22"/>
        </w:rPr>
        <w:t>izdvajanja za obrazovanje. (European Commission</w:t>
      </w:r>
      <w:r>
        <w:rPr>
          <w:rFonts w:ascii="Arial" w:hAnsi="Arial" w:cs="Arial"/>
          <w:color w:val="000000"/>
          <w:sz w:val="22"/>
          <w:szCs w:val="22"/>
        </w:rPr>
        <w:t>,</w:t>
      </w:r>
      <w:r w:rsidRPr="00176C78">
        <w:rPr>
          <w:rFonts w:ascii="Arial" w:hAnsi="Arial" w:cs="Arial"/>
          <w:color w:val="000000"/>
          <w:sz w:val="22"/>
          <w:szCs w:val="22"/>
        </w:rPr>
        <w:t xml:space="preserve"> 2013). Prema najnovijem izvještaju </w:t>
      </w:r>
      <w:r>
        <w:rPr>
          <w:rFonts w:ascii="Arial" w:hAnsi="Arial" w:cs="Arial"/>
          <w:color w:val="000000"/>
          <w:sz w:val="22"/>
          <w:szCs w:val="22"/>
        </w:rPr>
        <w:t xml:space="preserve">Europske komisije </w:t>
      </w:r>
      <w:r w:rsidRPr="00176C78">
        <w:rPr>
          <w:rFonts w:ascii="Arial" w:hAnsi="Arial" w:cs="Arial"/>
          <w:color w:val="000000"/>
          <w:sz w:val="22"/>
          <w:szCs w:val="22"/>
        </w:rPr>
        <w:t xml:space="preserve">o izdvajanjima za </w:t>
      </w:r>
      <w:r w:rsidRPr="00176C78">
        <w:rPr>
          <w:rFonts w:ascii="Arial" w:hAnsi="Arial" w:cs="Arial"/>
          <w:color w:val="000000"/>
          <w:sz w:val="22"/>
          <w:szCs w:val="22"/>
          <w:shd w:val="clear" w:color="auto" w:fill="FFFFFF"/>
        </w:rPr>
        <w:t>34 obrazovna sustava u 29 europskih zemalja za 2014</w:t>
      </w:r>
      <w:r>
        <w:rPr>
          <w:rFonts w:ascii="Arial" w:hAnsi="Arial" w:cs="Arial"/>
          <w:color w:val="000000"/>
          <w:sz w:val="22"/>
          <w:szCs w:val="22"/>
          <w:shd w:val="clear" w:color="auto" w:fill="FFFFFF"/>
        </w:rPr>
        <w:t>. godinu,</w:t>
      </w:r>
      <w:r w:rsidRPr="00176C78">
        <w:rPr>
          <w:rFonts w:ascii="Arial" w:hAnsi="Arial" w:cs="Arial"/>
          <w:color w:val="000000"/>
          <w:sz w:val="22"/>
          <w:szCs w:val="22"/>
          <w:shd w:val="clear" w:color="auto" w:fill="FFFFFF"/>
        </w:rPr>
        <w:t xml:space="preserve"> dvije </w:t>
      </w:r>
      <w:r>
        <w:rPr>
          <w:rFonts w:ascii="Arial" w:hAnsi="Arial" w:cs="Arial"/>
          <w:color w:val="000000"/>
          <w:sz w:val="22"/>
          <w:szCs w:val="22"/>
          <w:shd w:val="clear" w:color="auto" w:fill="FFFFFF"/>
        </w:rPr>
        <w:t xml:space="preserve">trećine </w:t>
      </w:r>
      <w:r w:rsidRPr="00176C78">
        <w:rPr>
          <w:rFonts w:ascii="Arial" w:hAnsi="Arial" w:cs="Arial"/>
          <w:color w:val="000000"/>
          <w:sz w:val="22"/>
          <w:szCs w:val="22"/>
          <w:shd w:val="clear" w:color="auto" w:fill="FFFFFF"/>
        </w:rPr>
        <w:t>zem</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lj</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/regij</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 xml:space="preserve"> povećale </w:t>
      </w:r>
      <w:r>
        <w:rPr>
          <w:rFonts w:ascii="Arial" w:hAnsi="Arial" w:cs="Arial"/>
          <w:color w:val="000000"/>
          <w:sz w:val="22"/>
          <w:szCs w:val="22"/>
          <w:shd w:val="clear" w:color="auto" w:fill="FFFFFF"/>
        </w:rPr>
        <w:t xml:space="preserve">su </w:t>
      </w:r>
      <w:r w:rsidRPr="00176C78">
        <w:rPr>
          <w:rFonts w:ascii="Arial" w:hAnsi="Arial" w:cs="Arial"/>
          <w:color w:val="000000"/>
          <w:sz w:val="22"/>
          <w:szCs w:val="22"/>
          <w:shd w:val="clear" w:color="auto" w:fill="FFFFFF"/>
        </w:rPr>
        <w:t>svoje budžete za više od 1%</w:t>
      </w:r>
      <w:r>
        <w:rPr>
          <w:rFonts w:ascii="Arial" w:hAnsi="Arial" w:cs="Arial"/>
          <w:color w:val="000000"/>
          <w:sz w:val="22"/>
          <w:szCs w:val="22"/>
          <w:shd w:val="clear" w:color="auto" w:fill="FFFFFF"/>
        </w:rPr>
        <w:t xml:space="preserve"> u odnosu na 2013.</w:t>
      </w:r>
      <w:r w:rsidRPr="00176C78">
        <w:rPr>
          <w:rFonts w:ascii="Arial" w:hAnsi="Arial" w:cs="Arial"/>
          <w:color w:val="000000"/>
          <w:sz w:val="22"/>
          <w:szCs w:val="22"/>
          <w:shd w:val="clear" w:color="auto" w:fill="FFFFFF"/>
        </w:rPr>
        <w:t xml:space="preserve">, sedam </w:t>
      </w:r>
      <w:r>
        <w:rPr>
          <w:rFonts w:ascii="Arial" w:hAnsi="Arial" w:cs="Arial"/>
          <w:color w:val="000000"/>
          <w:sz w:val="22"/>
          <w:szCs w:val="22"/>
          <w:shd w:val="clear" w:color="auto" w:fill="FFFFFF"/>
        </w:rPr>
        <w:t>bilježe smanjenje za</w:t>
      </w:r>
      <w:r w:rsidRPr="00176C78">
        <w:rPr>
          <w:rFonts w:ascii="Arial" w:hAnsi="Arial" w:cs="Arial"/>
          <w:color w:val="000000"/>
          <w:sz w:val="22"/>
          <w:szCs w:val="22"/>
          <w:shd w:val="clear" w:color="auto" w:fill="FFFFFF"/>
        </w:rPr>
        <w:t xml:space="preserve"> 1% </w:t>
      </w:r>
      <w:r>
        <w:rPr>
          <w:rFonts w:ascii="Arial" w:hAnsi="Arial" w:cs="Arial"/>
          <w:color w:val="000000"/>
          <w:sz w:val="22"/>
          <w:szCs w:val="22"/>
          <w:shd w:val="clear" w:color="auto" w:fill="FFFFFF"/>
        </w:rPr>
        <w:t xml:space="preserve">i više, među kojima je i Hrvatska s padom od 1.95%, tri zemlje su ostale na razini iz 2013., </w:t>
      </w:r>
      <w:r w:rsidRPr="00176C78">
        <w:rPr>
          <w:rFonts w:ascii="Arial" w:hAnsi="Arial" w:cs="Arial"/>
          <w:color w:val="000000"/>
          <w:sz w:val="22"/>
          <w:szCs w:val="22"/>
          <w:shd w:val="clear" w:color="auto" w:fill="FFFFFF"/>
        </w:rPr>
        <w:t xml:space="preserve">a razlike u izdvajanju za obrazovanje </w:t>
      </w:r>
      <w:r>
        <w:rPr>
          <w:rFonts w:ascii="Arial" w:hAnsi="Arial" w:cs="Arial"/>
          <w:color w:val="000000"/>
          <w:sz w:val="22"/>
          <w:szCs w:val="22"/>
          <w:shd w:val="clear" w:color="auto" w:fill="FFFFFF"/>
        </w:rPr>
        <w:t>između promatranih zemalja su povećane</w:t>
      </w:r>
      <w:r w:rsidRPr="00176C78">
        <w:rPr>
          <w:rFonts w:ascii="Arial" w:hAnsi="Arial" w:cs="Arial"/>
          <w:color w:val="000000"/>
          <w:sz w:val="22"/>
          <w:szCs w:val="22"/>
          <w:shd w:val="clear" w:color="auto" w:fill="FFFFFF"/>
        </w:rPr>
        <w:t xml:space="preserve"> (European Commission</w:t>
      </w:r>
      <w:r>
        <w:rPr>
          <w:rFonts w:ascii="Arial" w:hAnsi="Arial" w:cs="Arial"/>
          <w:color w:val="000000"/>
          <w:sz w:val="22"/>
          <w:szCs w:val="22"/>
          <w:shd w:val="clear" w:color="auto" w:fill="FFFFFF"/>
        </w:rPr>
        <w:t>,</w:t>
      </w:r>
      <w:r w:rsidRPr="00176C78">
        <w:rPr>
          <w:rFonts w:ascii="Arial" w:hAnsi="Arial" w:cs="Arial"/>
          <w:color w:val="000000"/>
          <w:sz w:val="22"/>
          <w:szCs w:val="22"/>
          <w:shd w:val="clear" w:color="auto" w:fill="FFFFFF"/>
        </w:rPr>
        <w:t xml:space="preserve"> 2014</w:t>
      </w:r>
      <w:r>
        <w:rPr>
          <w:rFonts w:ascii="Arial" w:hAnsi="Arial" w:cs="Arial"/>
          <w:color w:val="000000"/>
          <w:sz w:val="22"/>
          <w:szCs w:val="22"/>
          <w:shd w:val="clear" w:color="auto" w:fill="FFFFFF"/>
        </w:rPr>
        <w:t>: 3-4</w:t>
      </w:r>
      <w:r w:rsidRPr="00176C78">
        <w:rPr>
          <w:rFonts w:ascii="Arial" w:hAnsi="Arial" w:cs="Arial"/>
          <w:color w:val="000000"/>
          <w:sz w:val="22"/>
          <w:szCs w:val="22"/>
          <w:shd w:val="clear" w:color="auto" w:fill="FFFFFF"/>
        </w:rPr>
        <w:t>).</w:t>
      </w:r>
    </w:p>
    <w:p w:rsidR="00E91372" w:rsidRDefault="00E91372" w:rsidP="00803E6B">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color w:val="000000"/>
          <w:sz w:val="22"/>
          <w:szCs w:val="22"/>
        </w:rPr>
        <w:t xml:space="preserve">S prihvaćanjem ideje o društvu i ekonomiji znanja u uvjetima globalne konkurentnosti, obrazovanje postaje ključna alatka za razvoj visoko konkurentnih ljudskih resursa. Važan dio tih promjena je i promjena stava javnosti o ulozi obrazovanja u razvoju pojedinca i društva u cjelini. Najrazvijenije europske zemlje se ne izdvajaju samo po visokom </w:t>
      </w:r>
      <w:r w:rsidRPr="003C18F1">
        <w:rPr>
          <w:rFonts w:ascii="Arial" w:hAnsi="Arial" w:cs="Arial"/>
          <w:sz w:val="22"/>
          <w:szCs w:val="22"/>
        </w:rPr>
        <w:t>udjelu visokoobrazovane radne snage nego i po većem interesu građana za cjeloživotno učenje i stjecanje novih znanja i vještina, što za posljedicu ima širenje i unaprjeđenje kvalitete obrazovnih ponuda</w:t>
      </w:r>
      <w:r>
        <w:rPr>
          <w:rFonts w:ascii="Arial" w:hAnsi="Arial" w:cs="Arial"/>
          <w:sz w:val="22"/>
          <w:szCs w:val="22"/>
        </w:rPr>
        <w:t xml:space="preserve"> (v. pr. Sahlberg, 2012)</w:t>
      </w:r>
      <w:r w:rsidRPr="003C18F1">
        <w:rPr>
          <w:rFonts w:ascii="Arial" w:hAnsi="Arial" w:cs="Arial"/>
          <w:sz w:val="22"/>
          <w:szCs w:val="22"/>
        </w:rPr>
        <w:t>. Obrazovanje, učenje i profesionalna kompetentnost važan su dio nacionalnog identiteta i građanske kulture. Na obrazovanje se gleda kao na sigurnu investiciju u razvoju pojedinca i zajednice, pa javnost od vlasti i političkih elita s pravom očekuje da obrazovanje stave među svoje razvojne prioritete, da donose učinkovite mjere provedbe i da javni novac namijenjen obrazovanju troše racionalno, odgovorno i transparentno.</w:t>
      </w:r>
    </w:p>
    <w:p w:rsidR="00E91372" w:rsidRPr="003C18F1" w:rsidRDefault="00E91372" w:rsidP="00803E6B">
      <w:pPr>
        <w:autoSpaceDE w:val="0"/>
        <w:autoSpaceDN w:val="0"/>
        <w:adjustRightInd w:val="0"/>
        <w:spacing w:before="80" w:after="80" w:line="288" w:lineRule="auto"/>
        <w:ind w:firstLine="708"/>
        <w:jc w:val="both"/>
        <w:rPr>
          <w:rFonts w:ascii="Arial" w:hAnsi="Arial" w:cs="Arial"/>
          <w:color w:val="222222"/>
          <w:sz w:val="22"/>
          <w:szCs w:val="22"/>
        </w:rPr>
      </w:pPr>
      <w:r w:rsidRPr="003C18F1">
        <w:rPr>
          <w:rFonts w:ascii="Arial" w:hAnsi="Arial" w:cs="Arial"/>
          <w:sz w:val="22"/>
          <w:szCs w:val="22"/>
        </w:rPr>
        <w:t>U skladu s tim, važno je utvrditi kako društvo gleda na obrazovanje, odnosno što građani vide kao njegovu najvažniju svrhu i s kojim osobnim i društvenim ciljevima obrazovanje</w:t>
      </w:r>
      <w:r w:rsidRPr="006E77C5">
        <w:rPr>
          <w:rFonts w:ascii="Arial" w:hAnsi="Arial" w:cs="Arial"/>
          <w:sz w:val="22"/>
          <w:szCs w:val="22"/>
        </w:rPr>
        <w:t xml:space="preserve"> </w:t>
      </w:r>
      <w:r w:rsidRPr="003C18F1">
        <w:rPr>
          <w:rFonts w:ascii="Arial" w:hAnsi="Arial" w:cs="Arial"/>
          <w:sz w:val="22"/>
          <w:szCs w:val="22"/>
        </w:rPr>
        <w:t xml:space="preserve">povezuju. Prema izvještaju J. Le Metais (1997) o vrijednostima i ciljevima obrazovanja u 16 zemalja, čini se da o tome postoji konsenzus u odnosu na osiguranje osobnog razvoja i pripremu za građanstvo. U 15 zemalja ispitanici su kao cilj još naveli pripremu za svijet rada, u 12 je spomenut društveni razvoj, u 11 razvoj nacionalne ekonomije, a u šest zemalja obrazovanje je povezano s osiguranjem cjeloživotnog učenja. </w:t>
      </w:r>
      <w:bookmarkStart w:id="1" w:name="8386005599345994148"/>
      <w:bookmarkEnd w:id="1"/>
      <w:r w:rsidRPr="003C18F1">
        <w:rPr>
          <w:rFonts w:ascii="Arial" w:hAnsi="Arial" w:cs="Arial"/>
          <w:color w:val="222222"/>
          <w:sz w:val="22"/>
          <w:szCs w:val="22"/>
        </w:rPr>
        <w:t>U jednom američkom istraživanju (Labaree, 1997) izdvojena su tri središnja cilja javnog obrazovanja: jednakost građana (obrazovanje mora biti dostupno svima kako bi svatko mogao doprinijeti općem dobru), kompetentnost radne snage (obrazovanje mora biti relevantno za praksu) i društvena mobilnost (obrazovanje mora voditi usponu pojedinca na društvenoj ljestvici).</w:t>
      </w:r>
    </w:p>
    <w:p w:rsidR="00E91372" w:rsidRPr="003C18F1" w:rsidRDefault="00E91372" w:rsidP="00957DEE">
      <w:pPr>
        <w:spacing w:before="80" w:after="80" w:line="288" w:lineRule="auto"/>
        <w:ind w:firstLine="709"/>
        <w:jc w:val="both"/>
        <w:rPr>
          <w:rFonts w:ascii="Arial" w:hAnsi="Arial" w:cs="Arial"/>
          <w:sz w:val="22"/>
          <w:szCs w:val="22"/>
        </w:rPr>
      </w:pPr>
      <w:r w:rsidRPr="003C18F1">
        <w:rPr>
          <w:rFonts w:ascii="Arial" w:hAnsi="Arial" w:cs="Arial"/>
          <w:sz w:val="22"/>
          <w:szCs w:val="22"/>
        </w:rPr>
        <w:t xml:space="preserve">Polazeći od </w:t>
      </w:r>
      <w:r>
        <w:rPr>
          <w:rFonts w:ascii="Arial" w:hAnsi="Arial" w:cs="Arial"/>
          <w:sz w:val="22"/>
          <w:szCs w:val="22"/>
        </w:rPr>
        <w:t xml:space="preserve">shvaćanja </w:t>
      </w:r>
      <w:r w:rsidRPr="003C18F1">
        <w:rPr>
          <w:rFonts w:ascii="Arial" w:hAnsi="Arial" w:cs="Arial"/>
          <w:sz w:val="22"/>
          <w:szCs w:val="22"/>
        </w:rPr>
        <w:t xml:space="preserve">da položaj obrazovanja u društvu nije neovisan o mišljenju javnosti o tome što obrazovanje pruža pojedincu i društvenoj zajednici, u ovom smo istraživanju nastojali saznati, prvo, u kojoj mjeri se mladi u Hrvatskoj slažu da je obrazovanje preduvjet za ostvarenje pojedinih životnih i profesionalnih ciljeva ili </w:t>
      </w:r>
      <w:r w:rsidRPr="003C18F1">
        <w:rPr>
          <w:rFonts w:ascii="Arial" w:hAnsi="Arial" w:cs="Arial"/>
          <w:sz w:val="22"/>
          <w:szCs w:val="22"/>
        </w:rPr>
        <w:lastRenderedPageBreak/>
        <w:t>interesa pojedinca i, drugo, čemu ili kome su skloni dati prednost kad je riječ o interesima koje taj društveni sektor treba zadovoljiti.</w:t>
      </w:r>
    </w:p>
    <w:p w:rsidR="00E91372" w:rsidRPr="003C18F1" w:rsidRDefault="00E91372" w:rsidP="00957DEE">
      <w:pPr>
        <w:spacing w:before="80" w:after="80" w:line="288" w:lineRule="auto"/>
        <w:ind w:firstLine="709"/>
        <w:jc w:val="both"/>
        <w:rPr>
          <w:rFonts w:ascii="Arial" w:hAnsi="Arial" w:cs="Arial"/>
          <w:sz w:val="22"/>
          <w:szCs w:val="22"/>
        </w:rPr>
      </w:pPr>
      <w:r w:rsidRPr="003C18F1">
        <w:rPr>
          <w:rFonts w:ascii="Arial" w:hAnsi="Arial" w:cs="Arial"/>
          <w:sz w:val="22"/>
          <w:szCs w:val="22"/>
        </w:rPr>
        <w:t>U odnosu na individualne interese za čije je ostvarenje obrazovanje presudno, najveći broj mladih na prvo mjesto stavlja lakšu komunikaciju sa svijetom, brže napredovanje na poslu i bolje plaćen posao (po 70%). Za 57% njih obrazovanje je put do podizanja životnog standarda i društvenog ugleda, a za nešto manje od polovice ono je pretpostavka za siguran posao i veću društvenu moć, uspješnije rješavanje svakodnevnih životnih problema, uživanje kvalitetnije zdravstvene zaštite i uspostavljanje boljih međuljudskih odnosa. Nešto više od jedne trećine ih obrazovanje vidi i kao alatku za brže napredovanje u politici. Ti podaci potvrđuju da su mladi prilično optimistični u pogledu uloge koju obrazovanje danas ima u životu i razvoju pojedinca</w:t>
      </w:r>
      <w:r>
        <w:rPr>
          <w:rFonts w:ascii="Arial" w:hAnsi="Arial" w:cs="Arial"/>
          <w:sz w:val="22"/>
          <w:szCs w:val="22"/>
        </w:rPr>
        <w:t xml:space="preserve">, što je u neskladu sa sve većom nebrigom hrvatskog društva rezova javno obrazovanje sve više osiromašuje, i do smanjenja osobito ohrabruje kad se zna podatak kad se usporedi s </w:t>
      </w:r>
      <w:r w:rsidRPr="003C18F1">
        <w:rPr>
          <w:rFonts w:ascii="Arial" w:hAnsi="Arial" w:cs="Arial"/>
          <w:sz w:val="22"/>
          <w:szCs w:val="22"/>
        </w:rPr>
        <w:t xml:space="preserve">. Logično je, stoga, da mu pristupaju instrumentalno – obrazovanjem se osigurava stjecanje znanja i vještina s kojima mladi ljudi ostvaruju niz svojih privatnih, profesionalnih, društvenih i političkih ciljeva i interesa. Učenje i obrazovanost čine sastavni dio njihova identiteta, što predstavlja važan aspekt samopoimanja u </w:t>
      </w:r>
      <w:r>
        <w:rPr>
          <w:rFonts w:ascii="Arial" w:hAnsi="Arial" w:cs="Arial"/>
          <w:sz w:val="22"/>
          <w:szCs w:val="22"/>
        </w:rPr>
        <w:t>današnjem svijetu.</w:t>
      </w:r>
    </w:p>
    <w:p w:rsidR="00E91372" w:rsidRDefault="00E91372" w:rsidP="00713DDA">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Kako bismo saznali diferencira li pristup obrazovanju </w:t>
      </w:r>
      <w:r>
        <w:rPr>
          <w:rFonts w:ascii="Arial" w:hAnsi="Arial" w:cs="Arial"/>
          <w:sz w:val="22"/>
          <w:szCs w:val="22"/>
        </w:rPr>
        <w:t>hrvatsku mladež</w:t>
      </w:r>
      <w:r w:rsidRPr="003C18F1">
        <w:rPr>
          <w:rFonts w:ascii="Arial" w:hAnsi="Arial" w:cs="Arial"/>
          <w:sz w:val="22"/>
          <w:szCs w:val="22"/>
        </w:rPr>
        <w:t xml:space="preserve">, korelirali smo odgovore na sve tvrdnje svih ispitanika. Faktorska analiza je otkrila da se mladi po pitanju funkcije obrazovanja na individualnoj razini dijele u dvije latentne skupine. Te dvije dimenzije gotovo podjednako sudjeluju u ukupnoj varijanci od 56,37%, a nazvali smo ih </w:t>
      </w:r>
      <w:r w:rsidRPr="003C18F1">
        <w:rPr>
          <w:rFonts w:ascii="Arial" w:hAnsi="Arial" w:cs="Arial"/>
          <w:i/>
          <w:sz w:val="22"/>
          <w:szCs w:val="22"/>
        </w:rPr>
        <w:t>bolja zarada i siguran posao</w:t>
      </w:r>
      <w:r w:rsidRPr="003C18F1">
        <w:rPr>
          <w:rFonts w:ascii="Arial" w:hAnsi="Arial" w:cs="Arial"/>
          <w:sz w:val="22"/>
          <w:szCs w:val="22"/>
        </w:rPr>
        <w:t xml:space="preserve"> te </w:t>
      </w:r>
      <w:r w:rsidRPr="003C18F1">
        <w:rPr>
          <w:rFonts w:ascii="Arial" w:hAnsi="Arial" w:cs="Arial"/>
          <w:i/>
          <w:sz w:val="22"/>
          <w:szCs w:val="22"/>
        </w:rPr>
        <w:t>dobar život u zajednici</w:t>
      </w:r>
      <w:r>
        <w:rPr>
          <w:rFonts w:ascii="Arial" w:hAnsi="Arial" w:cs="Arial"/>
          <w:sz w:val="22"/>
          <w:szCs w:val="22"/>
        </w:rPr>
        <w:t xml:space="preserve"> (tablica 3.2).</w:t>
      </w:r>
    </w:p>
    <w:p w:rsidR="00E91372" w:rsidRPr="003C18F1" w:rsidRDefault="00E91372" w:rsidP="00713DDA">
      <w:pPr>
        <w:spacing w:before="80" w:after="80" w:line="288" w:lineRule="auto"/>
        <w:ind w:firstLine="708"/>
        <w:jc w:val="both"/>
        <w:rPr>
          <w:rFonts w:ascii="Arial" w:hAnsi="Arial" w:cs="Arial"/>
          <w:sz w:val="22"/>
          <w:szCs w:val="22"/>
        </w:rPr>
      </w:pPr>
    </w:p>
    <w:p w:rsidR="00E91372" w:rsidRPr="003C18F1" w:rsidRDefault="00E91372" w:rsidP="00377485">
      <w:pPr>
        <w:spacing w:before="80" w:after="80" w:line="288" w:lineRule="auto"/>
        <w:ind w:left="1418" w:hanging="1418"/>
        <w:jc w:val="both"/>
        <w:rPr>
          <w:rFonts w:ascii="Arial" w:hAnsi="Arial" w:cs="Arial"/>
          <w:b/>
          <w:bCs/>
          <w:color w:val="000000"/>
          <w:sz w:val="18"/>
          <w:szCs w:val="18"/>
        </w:rPr>
      </w:pPr>
      <w:r w:rsidRPr="003C18F1">
        <w:rPr>
          <w:rFonts w:ascii="Arial" w:hAnsi="Arial" w:cs="Arial"/>
          <w:i/>
          <w:sz w:val="22"/>
          <w:szCs w:val="22"/>
        </w:rPr>
        <w:t>Tablica 3.2</w:t>
      </w:r>
      <w:r w:rsidRPr="003C18F1">
        <w:rPr>
          <w:rFonts w:ascii="Arial" w:hAnsi="Arial" w:cs="Arial"/>
          <w:sz w:val="22"/>
          <w:szCs w:val="22"/>
        </w:rPr>
        <w:t>: Faktorska struktura stavova mladih o ciljevima ili interesima koji se ostvaruju obrazovanjem na razini pojedinca</w:t>
      </w:r>
      <w:r w:rsidRPr="003C18F1">
        <w:rPr>
          <w:rFonts w:ascii="Arial" w:hAnsi="Arial" w:cs="Arial"/>
          <w:b/>
          <w:bCs/>
          <w:color w:val="000000"/>
          <w:sz w:val="18"/>
          <w:szCs w:val="18"/>
        </w:rPr>
        <w:tab/>
      </w:r>
    </w:p>
    <w:tbl>
      <w:tblPr>
        <w:tblW w:w="0" w:type="auto"/>
        <w:tblInd w:w="93" w:type="dxa"/>
        <w:tblLayout w:type="fixed"/>
        <w:tblCellMar>
          <w:left w:w="93" w:type="dxa"/>
          <w:right w:w="93" w:type="dxa"/>
        </w:tblCellMar>
        <w:tblLook w:val="0000" w:firstRow="0" w:lastRow="0" w:firstColumn="0" w:lastColumn="0" w:noHBand="0" w:noVBand="0"/>
      </w:tblPr>
      <w:tblGrid>
        <w:gridCol w:w="4253"/>
        <w:gridCol w:w="1134"/>
        <w:gridCol w:w="1134"/>
      </w:tblGrid>
      <w:tr w:rsidR="00E91372" w:rsidRPr="003C18F1" w:rsidTr="00510060">
        <w:trPr>
          <w:trHeight w:val="323"/>
        </w:trPr>
        <w:tc>
          <w:tcPr>
            <w:tcW w:w="4253"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rPr>
                <w:rFonts w:ascii="Arial" w:hAnsi="Arial" w:cs="Arial"/>
                <w:b/>
                <w:color w:val="000000"/>
                <w:sz w:val="20"/>
                <w:szCs w:val="20"/>
              </w:rPr>
            </w:pPr>
            <w:r w:rsidRPr="003C18F1">
              <w:rPr>
                <w:rFonts w:ascii="Arial" w:hAnsi="Arial" w:cs="Arial"/>
                <w:b/>
                <w:color w:val="000000"/>
                <w:sz w:val="20"/>
                <w:szCs w:val="20"/>
              </w:rPr>
              <w:t>Ciljevi ili interesi</w:t>
            </w:r>
          </w:p>
        </w:tc>
        <w:tc>
          <w:tcPr>
            <w:tcW w:w="1134"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Faktor 1</w:t>
            </w:r>
          </w:p>
        </w:tc>
        <w:tc>
          <w:tcPr>
            <w:tcW w:w="1134"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Faktor 2</w:t>
            </w:r>
          </w:p>
        </w:tc>
      </w:tr>
      <w:tr w:rsidR="00E91372" w:rsidRPr="003C18F1" w:rsidTr="00510060">
        <w:trPr>
          <w:trHeight w:val="283"/>
        </w:trPr>
        <w:tc>
          <w:tcPr>
            <w:tcW w:w="4253" w:type="dxa"/>
            <w:tcBorders>
              <w:top w:val="single" w:sz="4" w:space="0" w:color="auto"/>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Bolje plaćen posao</w:t>
            </w:r>
          </w:p>
        </w:tc>
        <w:tc>
          <w:tcPr>
            <w:tcW w:w="1134" w:type="dxa"/>
            <w:tcBorders>
              <w:top w:val="single" w:sz="4" w:space="0" w:color="auto"/>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.871</w:t>
            </w:r>
          </w:p>
        </w:tc>
        <w:tc>
          <w:tcPr>
            <w:tcW w:w="1134" w:type="dxa"/>
            <w:tcBorders>
              <w:top w:val="single" w:sz="4" w:space="0" w:color="auto"/>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Bolji životni standard (bolji stan, auto itd.)</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.844</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Siguran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.802</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Brže napredovanje na poslu</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.532</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.481</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Bolje odnose među ljudima</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.756</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Uspješnije rješavanje svakodnevnih životnih </w:t>
            </w:r>
          </w:p>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Problema</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.724</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Lakšu komunikaciju sa svijetom</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.698</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Veću društvenu moć</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.486</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.549</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Veći društveni ugled</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.416</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.547</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Brže napredovanje u politici</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.533</w:t>
            </w:r>
          </w:p>
        </w:tc>
      </w:tr>
      <w:tr w:rsidR="00E91372" w:rsidRPr="003C18F1" w:rsidTr="00510060">
        <w:trPr>
          <w:trHeight w:val="283"/>
        </w:trPr>
        <w:tc>
          <w:tcPr>
            <w:tcW w:w="4253" w:type="dxa"/>
            <w:tcBorders>
              <w:top w:val="nil"/>
              <w:left w:val="single" w:sz="12" w:space="0" w:color="000000"/>
              <w:bottom w:val="single" w:sz="4" w:space="0" w:color="auto"/>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Bolju zdravstvenu zaštitu</w:t>
            </w:r>
          </w:p>
        </w:tc>
        <w:tc>
          <w:tcPr>
            <w:tcW w:w="1134" w:type="dxa"/>
            <w:tcBorders>
              <w:top w:val="nil"/>
              <w:left w:val="single" w:sz="12" w:space="0" w:color="000000"/>
              <w:bottom w:val="single" w:sz="4" w:space="0" w:color="auto"/>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.493</w:t>
            </w:r>
          </w:p>
        </w:tc>
        <w:tc>
          <w:tcPr>
            <w:tcW w:w="1134" w:type="dxa"/>
            <w:tcBorders>
              <w:top w:val="nil"/>
              <w:left w:val="single" w:sz="2" w:space="0" w:color="000000"/>
              <w:bottom w:val="single" w:sz="4" w:space="0" w:color="auto"/>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.515</w:t>
            </w:r>
          </w:p>
        </w:tc>
      </w:tr>
      <w:tr w:rsidR="00E91372" w:rsidRPr="003C18F1" w:rsidTr="00510060">
        <w:trPr>
          <w:trHeight w:val="283"/>
        </w:trPr>
        <w:tc>
          <w:tcPr>
            <w:tcW w:w="4253"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18"/>
                <w:szCs w:val="18"/>
              </w:rPr>
            </w:pPr>
            <w:r w:rsidRPr="003C18F1">
              <w:rPr>
                <w:rFonts w:ascii="Arial" w:hAnsi="Arial" w:cs="Arial"/>
                <w:i/>
                <w:sz w:val="20"/>
                <w:szCs w:val="20"/>
              </w:rPr>
              <w:t>% zajedničke varijance</w:t>
            </w:r>
          </w:p>
        </w:tc>
        <w:tc>
          <w:tcPr>
            <w:tcW w:w="1134"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18"/>
                <w:szCs w:val="18"/>
              </w:rPr>
            </w:pPr>
            <w:r w:rsidRPr="003C18F1">
              <w:rPr>
                <w:rFonts w:ascii="Arial" w:hAnsi="Arial" w:cs="Arial"/>
                <w:color w:val="000000"/>
                <w:sz w:val="18"/>
                <w:szCs w:val="18"/>
              </w:rPr>
              <w:t>28,64</w:t>
            </w:r>
          </w:p>
        </w:tc>
        <w:tc>
          <w:tcPr>
            <w:tcW w:w="1134"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18"/>
                <w:szCs w:val="18"/>
              </w:rPr>
            </w:pPr>
            <w:r w:rsidRPr="003C18F1">
              <w:rPr>
                <w:rFonts w:ascii="Arial" w:hAnsi="Arial" w:cs="Arial"/>
                <w:color w:val="000000"/>
                <w:sz w:val="18"/>
                <w:szCs w:val="18"/>
              </w:rPr>
              <w:t>27,74</w:t>
            </w:r>
          </w:p>
        </w:tc>
      </w:tr>
    </w:tbl>
    <w:p w:rsidR="00E91372" w:rsidRPr="003C18F1" w:rsidRDefault="00E91372" w:rsidP="002C6A94">
      <w:pPr>
        <w:spacing w:afterLines="40" w:after="96" w:line="288" w:lineRule="auto"/>
        <w:rPr>
          <w:rFonts w:ascii="Arial" w:hAnsi="Arial" w:cs="Arial"/>
          <w:sz w:val="20"/>
          <w:szCs w:val="20"/>
        </w:rPr>
      </w:pPr>
      <w:r w:rsidRPr="003C18F1">
        <w:rPr>
          <w:rFonts w:ascii="Arial" w:hAnsi="Arial" w:cs="Arial"/>
          <w:sz w:val="20"/>
          <w:szCs w:val="20"/>
        </w:rPr>
        <w:t xml:space="preserve">Faktor 1: </w:t>
      </w:r>
      <w:r w:rsidRPr="003C18F1">
        <w:rPr>
          <w:rFonts w:ascii="Arial" w:hAnsi="Arial" w:cs="Arial"/>
          <w:i/>
          <w:sz w:val="20"/>
          <w:szCs w:val="20"/>
        </w:rPr>
        <w:t>bolja zarada i siguran posao</w:t>
      </w:r>
      <w:r w:rsidRPr="003C18F1">
        <w:rPr>
          <w:rFonts w:ascii="Arial" w:hAnsi="Arial" w:cs="Arial"/>
          <w:sz w:val="20"/>
          <w:szCs w:val="20"/>
        </w:rPr>
        <w:t xml:space="preserve">; faktor 2: </w:t>
      </w:r>
      <w:r w:rsidRPr="003C18F1">
        <w:rPr>
          <w:rFonts w:ascii="Arial" w:hAnsi="Arial" w:cs="Arial"/>
          <w:i/>
          <w:sz w:val="20"/>
          <w:szCs w:val="20"/>
        </w:rPr>
        <w:t>dobar život u zajednici</w:t>
      </w:r>
    </w:p>
    <w:p w:rsidR="00E91372" w:rsidRDefault="00E91372" w:rsidP="00713DDA">
      <w:pPr>
        <w:spacing w:before="80" w:after="80" w:line="288" w:lineRule="auto"/>
        <w:ind w:firstLine="708"/>
        <w:jc w:val="both"/>
        <w:rPr>
          <w:rFonts w:ascii="Arial" w:hAnsi="Arial" w:cs="Arial"/>
          <w:sz w:val="22"/>
          <w:szCs w:val="22"/>
        </w:rPr>
      </w:pPr>
    </w:p>
    <w:p w:rsidR="00E91372" w:rsidRPr="003C18F1" w:rsidRDefault="00E91372" w:rsidP="00713DDA">
      <w:pPr>
        <w:spacing w:before="80" w:after="80" w:line="288" w:lineRule="auto"/>
        <w:ind w:firstLine="708"/>
        <w:jc w:val="both"/>
        <w:rPr>
          <w:rFonts w:ascii="Arial" w:hAnsi="Arial" w:cs="Arial"/>
          <w:sz w:val="22"/>
          <w:szCs w:val="22"/>
        </w:rPr>
      </w:pPr>
      <w:r w:rsidRPr="003C18F1">
        <w:rPr>
          <w:rFonts w:ascii="Arial" w:hAnsi="Arial" w:cs="Arial"/>
          <w:sz w:val="22"/>
          <w:szCs w:val="22"/>
        </w:rPr>
        <w:lastRenderedPageBreak/>
        <w:t xml:space="preserve">Prvi faktor, </w:t>
      </w:r>
      <w:r w:rsidRPr="003C18F1">
        <w:rPr>
          <w:rFonts w:ascii="Arial" w:hAnsi="Arial" w:cs="Arial"/>
          <w:i/>
          <w:sz w:val="22"/>
          <w:szCs w:val="22"/>
        </w:rPr>
        <w:t>bolja zarada i</w:t>
      </w:r>
      <w:r w:rsidRPr="003C18F1">
        <w:rPr>
          <w:rFonts w:ascii="Arial" w:hAnsi="Arial" w:cs="Arial"/>
          <w:sz w:val="22"/>
          <w:szCs w:val="22"/>
        </w:rPr>
        <w:t xml:space="preserve"> </w:t>
      </w:r>
      <w:r w:rsidRPr="003C18F1">
        <w:rPr>
          <w:rFonts w:ascii="Arial" w:hAnsi="Arial" w:cs="Arial"/>
          <w:i/>
          <w:sz w:val="22"/>
          <w:szCs w:val="22"/>
        </w:rPr>
        <w:t>siguran posao,</w:t>
      </w:r>
      <w:r w:rsidRPr="003C18F1">
        <w:rPr>
          <w:rFonts w:ascii="Arial" w:hAnsi="Arial" w:cs="Arial"/>
          <w:sz w:val="22"/>
          <w:szCs w:val="22"/>
        </w:rPr>
        <w:t xml:space="preserve"> govori o tome da dio mladih u Hrvatskoj obrazovanju prvenstveno pristupa kao instrumentu ostvarenja materijalnih ciljeva, kao što su bolje plaćen posao i bolji životni standard (bolji stan, auto i slično) u kombinaciji sa sigurnim radnim mjestom. Istom faktoru pripada i čestica „brže napredovanje na poslu“, koja je neznatno više saturirana u ovome u odnosu na drugi faktor te još tri čestice (veća društvena moć, veći društveni ugled i bolja zdravstvena zaštita), koje nešto više pripadaju drugom faktoru. Vrlo visoka saturiranost čestica povezanih s tipično materijalnom stranom života, određuje ovu dimenziju kao stabilan individualističko-materijalistički pogled na obrazovanje, u sklopu kojega siguran i dobro plaćen posao jamči dobar životni standard. Takvoj bi orijentaciji pristajao i naziv „dobro poslovno uhljebljenje“, budući da nije nužno povezana s potrebom za profesionalnim napredovanjem, ili bi se, na tragu M. Applea (2006), moglo govoriti o pogledu na obrazovanje koji je karakterističan za „novu klasu tehno-menadžera“. Toj „klasi“ je, prema autoru, najvažniji cilj skupo naplatiti svoju diplomu kako bi mogli živjeti dobro i izvan vidokruga javnosti, zbog čega su i ravnodušni prema političkom napredovanju i zbog čega svoj „dobar život“ nužno ne moraju mjeriti društvenom moći ili ugledom.</w:t>
      </w:r>
      <w:r>
        <w:rPr>
          <w:rFonts w:ascii="Arial" w:hAnsi="Arial" w:cs="Arial"/>
          <w:sz w:val="22"/>
          <w:szCs w:val="22"/>
        </w:rPr>
        <w:t xml:space="preserve"> U prihvaćanju p</w:t>
      </w:r>
      <w:r w:rsidRPr="003C18F1">
        <w:rPr>
          <w:rFonts w:ascii="Arial" w:hAnsi="Arial" w:cs="Arial"/>
          <w:sz w:val="22"/>
          <w:szCs w:val="22"/>
        </w:rPr>
        <w:t>rv</w:t>
      </w:r>
      <w:r>
        <w:rPr>
          <w:rFonts w:ascii="Arial" w:hAnsi="Arial" w:cs="Arial"/>
          <w:sz w:val="22"/>
          <w:szCs w:val="22"/>
        </w:rPr>
        <w:t>og</w:t>
      </w:r>
      <w:r w:rsidRPr="003C18F1">
        <w:rPr>
          <w:rFonts w:ascii="Arial" w:hAnsi="Arial" w:cs="Arial"/>
          <w:sz w:val="22"/>
          <w:szCs w:val="22"/>
        </w:rPr>
        <w:t xml:space="preserve"> faktor</w:t>
      </w:r>
      <w:r>
        <w:rPr>
          <w:rFonts w:ascii="Arial" w:hAnsi="Arial" w:cs="Arial"/>
          <w:sz w:val="22"/>
          <w:szCs w:val="22"/>
        </w:rPr>
        <w:t>a</w:t>
      </w:r>
      <w:r w:rsidRPr="003C18F1">
        <w:rPr>
          <w:rFonts w:ascii="Arial" w:hAnsi="Arial" w:cs="Arial"/>
          <w:sz w:val="22"/>
          <w:szCs w:val="22"/>
        </w:rPr>
        <w:t xml:space="preserve"> populacij</w:t>
      </w:r>
      <w:r>
        <w:rPr>
          <w:rFonts w:ascii="Arial" w:hAnsi="Arial" w:cs="Arial"/>
          <w:sz w:val="22"/>
          <w:szCs w:val="22"/>
        </w:rPr>
        <w:t>a</w:t>
      </w:r>
      <w:r w:rsidRPr="003C18F1">
        <w:rPr>
          <w:rFonts w:ascii="Arial" w:hAnsi="Arial" w:cs="Arial"/>
          <w:sz w:val="22"/>
          <w:szCs w:val="22"/>
        </w:rPr>
        <w:t xml:space="preserve"> mladih </w:t>
      </w:r>
      <w:r>
        <w:rPr>
          <w:rFonts w:ascii="Arial" w:hAnsi="Arial" w:cs="Arial"/>
          <w:sz w:val="22"/>
          <w:szCs w:val="22"/>
        </w:rPr>
        <w:t>razlikuje se samo s obzirom na socioprofesionalni</w:t>
      </w:r>
      <w:r w:rsidRPr="003C18F1">
        <w:rPr>
          <w:rFonts w:ascii="Arial" w:hAnsi="Arial" w:cs="Arial"/>
          <w:sz w:val="22"/>
          <w:szCs w:val="22"/>
        </w:rPr>
        <w:t xml:space="preserve"> i obrazovn</w:t>
      </w:r>
      <w:r>
        <w:rPr>
          <w:rFonts w:ascii="Arial" w:hAnsi="Arial" w:cs="Arial"/>
          <w:sz w:val="22"/>
          <w:szCs w:val="22"/>
        </w:rPr>
        <w:t>i</w:t>
      </w:r>
      <w:r w:rsidRPr="003C18F1">
        <w:rPr>
          <w:rFonts w:ascii="Arial" w:hAnsi="Arial" w:cs="Arial"/>
          <w:sz w:val="22"/>
          <w:szCs w:val="22"/>
        </w:rPr>
        <w:t xml:space="preserve"> status. U odnosu na najstariju podskupinu, najmlađi su ispitanici statistički značajno skloniji vidjeti obrazovanje kao pretpostavku osiguranja materijalnog blagostanja (F-omjer=22,48). Tome su skloniji i učenici u odnosu na zaposlene i nezaposlene, ali i studenti u odnosu na zaposlene (F-omjer=11,76). Sklonost povezivanju obrazovanja s materijalnim ciljevima ipak slabi sa stupnjem obrazovanja. Ispitanici s osnovnom školom statistički su značajno više uvjereni da obrazovanje pojedincu osigurava materijalno blagostanje od ispitanika s četverogodišnjom srednjom školom i s visokoškolskom diplomom (F-omjer=10,64).</w:t>
      </w: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Drugi faktor, </w:t>
      </w:r>
      <w:r w:rsidRPr="003C18F1">
        <w:rPr>
          <w:rFonts w:ascii="Arial" w:hAnsi="Arial" w:cs="Arial"/>
          <w:i/>
          <w:sz w:val="22"/>
          <w:szCs w:val="22"/>
        </w:rPr>
        <w:t>dobar život u zajednici,</w:t>
      </w:r>
      <w:r w:rsidRPr="003C18F1">
        <w:rPr>
          <w:rFonts w:ascii="Arial" w:hAnsi="Arial" w:cs="Arial"/>
          <w:sz w:val="22"/>
          <w:szCs w:val="22"/>
        </w:rPr>
        <w:t xml:space="preserve"> opisuje orijentaciju kojom se obrazovanje stavlja u službu razvoja pojedinca kao društvenog bića. Ovdje su uključene čestice kao što su bolji odnosi među ljudima, uspješnije rješavanje svakodnevnih problema i lakša komunikacija sa svijetom. Podatak da se u istom faktoru nalaze i relativno jednako saturirane čestice: „veća društvena moć“, „veći društveni ugled“ i „brže napredovanje u politici“, od kojih prve dvije u manjoj mjeri pripadaju i prvom faktoru, ukazuje na izdvojenu podskupinu mladih koja u obrazovanju prvenstveno vidi sredstvo razvoja društvene i građanske kompetencije povezane s društvenom moći i ugledom pojedinca. Po njima je obrazovanje ključ za ostvarenje boljeg života pojedinca u sklopu dobro uređenog društva. U skladu s tim smo skloni mišljenju da je čestica „brže napredovanje u politici“ u ovom sklopu više povezana sa shvaćanjem obrazovanja kao pretpostavke odgovornijeg bavljenja „javnom stvari“, a ne izraz političkog karijerizma. Naime, prvi faktor opisuje introvertni pogled na obrazovanje. Ono pojedincu osigurava materijalnu moć preko dobro plaćenog i stabilnog posla, uz što ide nezainteresiranost i neosjetljivost na druge i zajednicu. U drugom je faktoru pogled na obrazovanje ekstrovertan. Ovdje je fokus na kvaliteti međuljudskih odnosa u sklopu čega se društvena moć i ugled ne vide kao funkcija akumulacije materijalnih dobara nego razvoja umijeća potrebnih za život u suvremenom (demokratskom, građanskom) društvu (Sinclair, 2004). U takvoj perspektivi povezivanje obrazovanja i napredovanja u </w:t>
      </w:r>
      <w:r w:rsidRPr="003C18F1">
        <w:rPr>
          <w:rFonts w:ascii="Arial" w:hAnsi="Arial" w:cs="Arial"/>
          <w:sz w:val="22"/>
          <w:szCs w:val="22"/>
        </w:rPr>
        <w:lastRenderedPageBreak/>
        <w:t>politici ne mora nužno biti motivirano osobnim probitkom nego osjećajem građanske odgovornosti za opće dobro.</w:t>
      </w:r>
      <w:r>
        <w:rPr>
          <w:rFonts w:ascii="Arial" w:hAnsi="Arial" w:cs="Arial"/>
          <w:sz w:val="22"/>
          <w:szCs w:val="22"/>
        </w:rPr>
        <w:t xml:space="preserve"> </w:t>
      </w:r>
      <w:r w:rsidRPr="003C18F1">
        <w:rPr>
          <w:rFonts w:ascii="Arial" w:hAnsi="Arial" w:cs="Arial"/>
          <w:sz w:val="22"/>
          <w:szCs w:val="22"/>
        </w:rPr>
        <w:t>Najveće razlike među mladima u drugom faktoru uo</w:t>
      </w:r>
      <w:r>
        <w:rPr>
          <w:rFonts w:ascii="Arial" w:hAnsi="Arial" w:cs="Arial"/>
          <w:sz w:val="22"/>
          <w:szCs w:val="22"/>
        </w:rPr>
        <w:t>č</w:t>
      </w:r>
      <w:r w:rsidRPr="003C18F1">
        <w:rPr>
          <w:rFonts w:ascii="Arial" w:hAnsi="Arial" w:cs="Arial"/>
          <w:sz w:val="22"/>
          <w:szCs w:val="22"/>
        </w:rPr>
        <w:t>ene su samo u odnosu na njihov socioprofesionalni status. I ovdje su tome iznadprosječno skloni učenici za razliku od zaposlenih i nezaposlenih (F-omjer=14,68), no taj optimizam slabi s dobi. Najmlađi ispitanici izražavaju veću vjeru u moć obrazovanja za uspostavu dobrog društva od srednje dobne podskupine, a oni od najstarije (F-omjer=8,80). Tome su iznadp</w:t>
      </w:r>
      <w:r>
        <w:rPr>
          <w:rFonts w:ascii="Arial" w:hAnsi="Arial" w:cs="Arial"/>
          <w:sz w:val="22"/>
          <w:szCs w:val="22"/>
        </w:rPr>
        <w:t>r</w:t>
      </w:r>
      <w:r w:rsidRPr="003C18F1">
        <w:rPr>
          <w:rFonts w:ascii="Arial" w:hAnsi="Arial" w:cs="Arial"/>
          <w:sz w:val="22"/>
          <w:szCs w:val="22"/>
        </w:rPr>
        <w:t xml:space="preserve">osječno skloni ispitanici sa završenom osnovnom školom za razliku od onih </w:t>
      </w:r>
      <w:r w:rsidRPr="0052117D">
        <w:rPr>
          <w:rFonts w:ascii="Arial" w:hAnsi="Arial" w:cs="Arial"/>
          <w:sz w:val="22"/>
          <w:szCs w:val="22"/>
        </w:rPr>
        <w:t>s</w:t>
      </w:r>
      <w:r w:rsidRPr="003C18F1">
        <w:rPr>
          <w:rFonts w:ascii="Arial" w:hAnsi="Arial" w:cs="Arial"/>
          <w:sz w:val="22"/>
          <w:szCs w:val="22"/>
        </w:rPr>
        <w:t xml:space="preserve"> trogodišnjom i četverogodišnjom srednjom školom (F-omjer=7,64). Ti podaci potvrđuju da se u našem društvu optimizam glede moći obrazovanja i obrazovanosti u zadovoljavanju bilo materijalnih bilo građanskih ciljeva i interesa pojedinca, može naći još samo kod najmlađih, odnosno kod učenika koji nemaju dovoljno životnog iskustva i koji taj optimizam „uče“ u školi kao sastavni dio ideologije samoopravdanja sustava, kao i kod ispitanika koji su prerano napustili školu i razvili iluziju gubitka. Potonji su skloni vjerovati da obrazovanje vodi materijalnom blagostanju za razliku od visokoobrazovane, zaposlene i nezaposlene mladeži kojoj ta veza u naše</w:t>
      </w:r>
      <w:r>
        <w:rPr>
          <w:rFonts w:ascii="Arial" w:hAnsi="Arial" w:cs="Arial"/>
          <w:sz w:val="22"/>
          <w:szCs w:val="22"/>
        </w:rPr>
        <w:t>m društvu nije dovoljno čvrsta.</w:t>
      </w:r>
    </w:p>
    <w:p w:rsidR="00E91372" w:rsidRPr="003C18F1"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Drugim se pitanjem provjeravalo mišljenje mladih o tome kojim ili čijim interesima treba prvenstveno služiti obrazovanje - pojedincu, društvu, tržištu, kapitalu ili europskim integracijama. Iako su u prosjeku spremni pozitivno ocijeniti doprinos obrazovanja svim odabranim kategorijama, mladi obrazovanje prvenstveno vide kao sustav javnih usluga koji ima društveno opravdanje u mjeri u kojoj potiče razvoj slobodnog i neovisnog pojedinca, a odmah potom i osigurava stabilnu i zdravu obitelj. S oba ta odgovora „slaže se“ i „u potpunosti slaže“ po 71% ispitanika. Međutim, obrazovanje za njih ima i važnu društveno-razvojnu funkciju. Ono, po mišljenju gotovo istog broja mladih, treba odgovoriti na potrebe društva u cjelini. Tri petine ih potvrđuje da bi ono prvenstveno trebalo potaknuti razvoj ljudskih resursa na lokalnoj razini i promicati ideju održivog razvoja, a oko polovice (48%) ih središnju svrhu obrazovanja vidi u emancipaciji osoba koje pripadaju diskri</w:t>
      </w:r>
      <w:r>
        <w:rPr>
          <w:rFonts w:ascii="Arial" w:hAnsi="Arial" w:cs="Arial"/>
          <w:sz w:val="22"/>
          <w:szCs w:val="22"/>
        </w:rPr>
        <w:t>miniranim društvenim skupinama.</w:t>
      </w:r>
    </w:p>
    <w:p w:rsidR="00E91372" w:rsidRPr="003C18F1" w:rsidRDefault="00E91372" w:rsidP="00CE751E">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sz w:val="22"/>
          <w:szCs w:val="22"/>
        </w:rPr>
        <w:t>Više od polovice ih također drži da obrazovanje treba podrediti interesima tržišta rada i države, ali su nešto suzdržaniji kad je riječ o interesima integrirane Europe ili pak o neoliberalnim zahtjev</w:t>
      </w:r>
      <w:r>
        <w:rPr>
          <w:rFonts w:ascii="Arial" w:hAnsi="Arial" w:cs="Arial"/>
          <w:sz w:val="22"/>
          <w:szCs w:val="22"/>
        </w:rPr>
        <w:t>u</w:t>
      </w:r>
      <w:r w:rsidRPr="003C18F1">
        <w:rPr>
          <w:rFonts w:ascii="Arial" w:hAnsi="Arial" w:cs="Arial"/>
          <w:sz w:val="22"/>
          <w:szCs w:val="22"/>
        </w:rPr>
        <w:t xml:space="preserve"> da obrazovanje </w:t>
      </w:r>
      <w:r>
        <w:rPr>
          <w:rFonts w:ascii="Arial" w:hAnsi="Arial" w:cs="Arial"/>
          <w:sz w:val="22"/>
          <w:szCs w:val="22"/>
        </w:rPr>
        <w:t xml:space="preserve">prvenstveno treba alužiti </w:t>
      </w:r>
      <w:r w:rsidRPr="003C18F1">
        <w:rPr>
          <w:rFonts w:ascii="Arial" w:hAnsi="Arial" w:cs="Arial"/>
          <w:sz w:val="22"/>
          <w:szCs w:val="22"/>
        </w:rPr>
        <w:t>kapitalu. S oba prijedloga se „slaže“ i „u potpunosti slaže“ po 41% ispitanika. Međutim, podatak da dvije petine mladih danas ne vidi ništa sporno u tome da se obrazovanje stavi u službu kapitala, zabrinjavajuće je velika brojka. Riječ je solidnoj podršci na koju mogu računati zagovornici liberalizacije obrazovanja u Hrvatskoj, što bi, zbog produljene gospodarske krize i smanjenog izdvajanja za javno školstvo, moglo ozbiljno ugroziti održanje nacionalnog sustava obrazovanja kao ljudskog prava i javnog dobra (Tomaševski, 2005). Polarizacija studenata po pitanju opravdanosti blokade fakulteta zbog olako donesene odluke o uvođenju školarina u visoko obrazovanje (Čulig i dr., 2013), potvrđuje da je svijest o obrazovanju kao neotuđivom pravu pojedinca nedovoljno razvijena među najobrazovanijim dijelom populacije mladih, što, dugoročno gledano, predstavlja ozbiljnu opasnost u nastojanju da se ideja obrazovanja kao javnog dobra i autonomija tog područja održe u eri mark</w:t>
      </w:r>
      <w:r>
        <w:rPr>
          <w:rFonts w:ascii="Arial" w:hAnsi="Arial" w:cs="Arial"/>
          <w:sz w:val="22"/>
          <w:szCs w:val="22"/>
        </w:rPr>
        <w:t>etizacije javnih usluga.</w:t>
      </w:r>
    </w:p>
    <w:p w:rsidR="00E91372" w:rsidRPr="003C18F1" w:rsidRDefault="00E91372" w:rsidP="007A35C1">
      <w:pPr>
        <w:spacing w:before="80" w:after="80" w:line="288" w:lineRule="auto"/>
        <w:ind w:firstLine="708"/>
        <w:jc w:val="both"/>
        <w:rPr>
          <w:rFonts w:ascii="Arial" w:hAnsi="Arial" w:cs="Arial"/>
          <w:sz w:val="22"/>
          <w:szCs w:val="22"/>
        </w:rPr>
      </w:pPr>
      <w:r w:rsidRPr="003C18F1">
        <w:rPr>
          <w:rFonts w:ascii="Arial" w:hAnsi="Arial" w:cs="Arial"/>
          <w:sz w:val="22"/>
          <w:szCs w:val="22"/>
        </w:rPr>
        <w:lastRenderedPageBreak/>
        <w:t xml:space="preserve">Faktorskom analizom odgovora na to pitanje dobivene su dvije relativno ujednačene dimenzije koje objašnjavaju 55,4% ukupne varijance (tablica 3.3). </w:t>
      </w:r>
    </w:p>
    <w:p w:rsidR="00E91372" w:rsidRPr="003C18F1" w:rsidRDefault="00E91372" w:rsidP="003808C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U prvom faktoru, </w:t>
      </w:r>
      <w:r w:rsidRPr="003C18F1">
        <w:rPr>
          <w:rFonts w:ascii="Arial" w:hAnsi="Arial" w:cs="Arial"/>
          <w:i/>
          <w:sz w:val="22"/>
          <w:szCs w:val="22"/>
        </w:rPr>
        <w:t>ekonomski i politički interesi</w:t>
      </w:r>
      <w:r w:rsidRPr="003C18F1">
        <w:rPr>
          <w:rFonts w:ascii="Arial" w:hAnsi="Arial" w:cs="Arial"/>
          <w:sz w:val="22"/>
          <w:szCs w:val="22"/>
        </w:rPr>
        <w:t>, obrazovanje se prvenstveno stavlja u službu kapitala, države i integrirane Europe te, nešto manje, tržišta rada. Iako vrijednosti F-omjera ne ukazuju na velike razlike među mladima, nije nevažno da su takvom razmišljanju iznadprosječno skloni mladi sa sela za razliku od onih iz Zagreba i regionalnih centara (F-omjer=9,90), ispitanici iz Sjeverne i Istočne Hrvatske, za razliku od onih iz Zagrebačke regije i Istre i Primorja (F-omjer=6,68) te ispitanici čiji očevi imaju osnovnu školu nasuprot onih čiji su očevi završili četverogodišnju srednju školu (F-omjer=3,32).</w:t>
      </w:r>
    </w:p>
    <w:p w:rsidR="00E91372" w:rsidRDefault="00E91372" w:rsidP="004A31B8">
      <w:pPr>
        <w:spacing w:before="80" w:after="80" w:line="288" w:lineRule="auto"/>
        <w:jc w:val="both"/>
        <w:rPr>
          <w:rFonts w:ascii="Arial" w:hAnsi="Arial" w:cs="Arial"/>
          <w:sz w:val="22"/>
          <w:szCs w:val="22"/>
        </w:rPr>
      </w:pPr>
    </w:p>
    <w:p w:rsidR="00E91372" w:rsidRPr="003C18F1" w:rsidRDefault="00E91372" w:rsidP="00037CBD">
      <w:pPr>
        <w:spacing w:before="80" w:after="80" w:line="288" w:lineRule="auto"/>
        <w:ind w:left="1276" w:hanging="1276"/>
        <w:jc w:val="both"/>
        <w:rPr>
          <w:rFonts w:ascii="Arial" w:hAnsi="Arial" w:cs="Arial"/>
          <w:sz w:val="22"/>
          <w:szCs w:val="22"/>
        </w:rPr>
      </w:pPr>
      <w:r w:rsidRPr="003C18F1">
        <w:rPr>
          <w:rFonts w:ascii="Arial" w:hAnsi="Arial" w:cs="Arial"/>
          <w:i/>
          <w:sz w:val="22"/>
          <w:szCs w:val="22"/>
        </w:rPr>
        <w:t>Tablica 3.3</w:t>
      </w:r>
      <w:r w:rsidRPr="003C18F1">
        <w:rPr>
          <w:rFonts w:ascii="Arial" w:hAnsi="Arial" w:cs="Arial"/>
          <w:sz w:val="22"/>
          <w:szCs w:val="22"/>
        </w:rPr>
        <w:t>: Faktorska struktura stavova mladih o interesima koje obrazovanje treba zadovoljiti na razini društva</w:t>
      </w:r>
    </w:p>
    <w:tbl>
      <w:tblPr>
        <w:tblW w:w="0" w:type="auto"/>
        <w:tblInd w:w="93" w:type="dxa"/>
        <w:tblLayout w:type="fixed"/>
        <w:tblCellMar>
          <w:left w:w="93" w:type="dxa"/>
          <w:right w:w="93" w:type="dxa"/>
        </w:tblCellMar>
        <w:tblLook w:val="0000" w:firstRow="0" w:lastRow="0" w:firstColumn="0" w:lastColumn="0" w:noHBand="0" w:noVBand="0"/>
      </w:tblPr>
      <w:tblGrid>
        <w:gridCol w:w="4820"/>
        <w:gridCol w:w="992"/>
        <w:gridCol w:w="941"/>
      </w:tblGrid>
      <w:tr w:rsidR="00E91372" w:rsidRPr="003C18F1" w:rsidTr="005836F9">
        <w:trPr>
          <w:trHeight w:val="283"/>
        </w:trPr>
        <w:tc>
          <w:tcPr>
            <w:tcW w:w="4820" w:type="dxa"/>
            <w:tcBorders>
              <w:top w:val="single" w:sz="12" w:space="0" w:color="auto"/>
              <w:left w:val="single" w:sz="12" w:space="0" w:color="000000"/>
              <w:bottom w:val="single" w:sz="4" w:space="0" w:color="auto"/>
              <w:right w:val="single" w:sz="12" w:space="0" w:color="000000"/>
            </w:tcBorders>
            <w:shd w:val="clear" w:color="000000" w:fill="FFFFFF"/>
            <w:vAlign w:val="center"/>
          </w:tcPr>
          <w:p w:rsidR="00E91372" w:rsidRPr="003C18F1" w:rsidRDefault="00E91372" w:rsidP="00B11B5A">
            <w:pPr>
              <w:autoSpaceDE w:val="0"/>
              <w:autoSpaceDN w:val="0"/>
              <w:adjustRightInd w:val="0"/>
              <w:rPr>
                <w:rFonts w:ascii="Arial" w:hAnsi="Arial" w:cs="Arial"/>
                <w:b/>
                <w:color w:val="000000"/>
                <w:sz w:val="18"/>
                <w:szCs w:val="18"/>
              </w:rPr>
            </w:pPr>
            <w:r w:rsidRPr="003C18F1">
              <w:rPr>
                <w:rFonts w:ascii="Arial" w:hAnsi="Arial" w:cs="Arial"/>
                <w:b/>
                <w:color w:val="000000"/>
                <w:sz w:val="18"/>
                <w:szCs w:val="18"/>
              </w:rPr>
              <w:t xml:space="preserve">Interesi </w:t>
            </w:r>
          </w:p>
        </w:tc>
        <w:tc>
          <w:tcPr>
            <w:tcW w:w="992" w:type="dxa"/>
            <w:tcBorders>
              <w:top w:val="single" w:sz="12" w:space="0" w:color="auto"/>
              <w:left w:val="single" w:sz="12" w:space="0" w:color="000000"/>
              <w:bottom w:val="single" w:sz="12" w:space="0" w:color="000000"/>
              <w:right w:val="single" w:sz="2" w:space="0" w:color="000000"/>
            </w:tcBorders>
            <w:shd w:val="clear" w:color="000000" w:fill="FFFFFF"/>
            <w:vAlign w:val="bottom"/>
          </w:tcPr>
          <w:p w:rsidR="00E91372" w:rsidRPr="003C18F1" w:rsidRDefault="00E91372">
            <w:pPr>
              <w:autoSpaceDE w:val="0"/>
              <w:autoSpaceDN w:val="0"/>
              <w:adjustRightInd w:val="0"/>
              <w:jc w:val="center"/>
              <w:rPr>
                <w:rFonts w:ascii="Arial" w:hAnsi="Arial" w:cs="Arial"/>
                <w:b/>
                <w:color w:val="000000"/>
                <w:sz w:val="18"/>
                <w:szCs w:val="18"/>
              </w:rPr>
            </w:pPr>
            <w:r w:rsidRPr="003C18F1">
              <w:rPr>
                <w:rFonts w:ascii="Arial" w:hAnsi="Arial" w:cs="Arial"/>
                <w:b/>
                <w:color w:val="000000"/>
                <w:sz w:val="18"/>
                <w:szCs w:val="18"/>
              </w:rPr>
              <w:t>Faktor 1</w:t>
            </w:r>
          </w:p>
        </w:tc>
        <w:tc>
          <w:tcPr>
            <w:tcW w:w="941" w:type="dxa"/>
            <w:tcBorders>
              <w:top w:val="single" w:sz="12" w:space="0" w:color="auto"/>
              <w:left w:val="single" w:sz="2" w:space="0" w:color="000000"/>
              <w:bottom w:val="single" w:sz="12" w:space="0" w:color="000000"/>
              <w:right w:val="single" w:sz="12" w:space="0" w:color="000000"/>
            </w:tcBorders>
            <w:shd w:val="clear" w:color="000000" w:fill="FFFFFF"/>
            <w:vAlign w:val="bottom"/>
          </w:tcPr>
          <w:p w:rsidR="00E91372" w:rsidRPr="003C18F1" w:rsidRDefault="00E91372">
            <w:pPr>
              <w:autoSpaceDE w:val="0"/>
              <w:autoSpaceDN w:val="0"/>
              <w:adjustRightInd w:val="0"/>
              <w:jc w:val="center"/>
              <w:rPr>
                <w:rFonts w:ascii="Arial" w:hAnsi="Arial" w:cs="Arial"/>
                <w:b/>
                <w:color w:val="000000"/>
                <w:sz w:val="18"/>
                <w:szCs w:val="18"/>
              </w:rPr>
            </w:pPr>
            <w:r w:rsidRPr="003C18F1">
              <w:rPr>
                <w:rFonts w:ascii="Arial" w:hAnsi="Arial" w:cs="Arial"/>
                <w:b/>
                <w:color w:val="000000"/>
                <w:sz w:val="18"/>
                <w:szCs w:val="18"/>
              </w:rPr>
              <w:t>Faktor 2</w:t>
            </w:r>
          </w:p>
        </w:tc>
      </w:tr>
      <w:tr w:rsidR="00E91372" w:rsidRPr="003C18F1" w:rsidTr="005836F9">
        <w:trPr>
          <w:trHeight w:val="283"/>
        </w:trPr>
        <w:tc>
          <w:tcPr>
            <w:tcW w:w="4820" w:type="dxa"/>
            <w:tcBorders>
              <w:top w:val="single" w:sz="12" w:space="0" w:color="auto"/>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kapitala</w:t>
            </w:r>
          </w:p>
        </w:tc>
        <w:tc>
          <w:tcPr>
            <w:tcW w:w="992" w:type="dxa"/>
            <w:tcBorders>
              <w:top w:val="single" w:sz="12" w:space="0" w:color="auto"/>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.864</w:t>
            </w:r>
          </w:p>
        </w:tc>
        <w:tc>
          <w:tcPr>
            <w:tcW w:w="941" w:type="dxa"/>
            <w:tcBorders>
              <w:top w:val="single" w:sz="12" w:space="0" w:color="auto"/>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države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.802</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integrirane Europe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.764</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tržišta rada</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.568</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Razvoj slobodnog i neovisnog pojedinca</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.814</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Osiguranje stabilne i zdrave obitelji</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.689</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Razvoj ljudskih resursa lokalne zajednice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.359</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.653</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društva u cjelini</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.635</w:t>
            </w:r>
          </w:p>
        </w:tc>
      </w:tr>
      <w:tr w:rsidR="00E91372" w:rsidRPr="003C18F1" w:rsidTr="005836F9">
        <w:trPr>
          <w:trHeight w:val="283"/>
        </w:trPr>
        <w:tc>
          <w:tcPr>
            <w:tcW w:w="4820" w:type="dxa"/>
            <w:tcBorders>
              <w:top w:val="nil"/>
              <w:left w:val="single" w:sz="12" w:space="0" w:color="000000"/>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Emancipacija osoba koje pripadaju diskriminiranim društvenima skupinama</w:t>
            </w:r>
          </w:p>
        </w:tc>
        <w:tc>
          <w:tcPr>
            <w:tcW w:w="992" w:type="dxa"/>
            <w:tcBorders>
              <w:top w:val="nil"/>
              <w:left w:val="single" w:sz="12" w:space="0" w:color="000000"/>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.435</w:t>
            </w:r>
          </w:p>
        </w:tc>
        <w:tc>
          <w:tcPr>
            <w:tcW w:w="941" w:type="dxa"/>
            <w:tcBorders>
              <w:top w:val="nil"/>
              <w:left w:val="single" w:sz="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.523</w:t>
            </w:r>
          </w:p>
        </w:tc>
      </w:tr>
      <w:tr w:rsidR="00E91372" w:rsidRPr="003C18F1" w:rsidTr="005836F9">
        <w:trPr>
          <w:trHeight w:val="283"/>
        </w:trPr>
        <w:tc>
          <w:tcPr>
            <w:tcW w:w="4820" w:type="dxa"/>
            <w:tcBorders>
              <w:top w:val="nil"/>
              <w:left w:val="single" w:sz="12" w:space="0" w:color="000000"/>
              <w:bottom w:val="single" w:sz="4" w:space="0" w:color="auto"/>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Osiguranje održivog razvoja</w:t>
            </w:r>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.475</w:t>
            </w:r>
          </w:p>
        </w:tc>
        <w:tc>
          <w:tcPr>
            <w:tcW w:w="941" w:type="dxa"/>
            <w:tcBorders>
              <w:top w:val="nil"/>
              <w:left w:val="single" w:sz="2" w:space="0" w:color="000000"/>
              <w:bottom w:val="single" w:sz="4" w:space="0" w:color="auto"/>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.500</w:t>
            </w:r>
          </w:p>
        </w:tc>
      </w:tr>
      <w:tr w:rsidR="00E91372" w:rsidRPr="003C18F1" w:rsidTr="005836F9">
        <w:trPr>
          <w:trHeight w:val="283"/>
        </w:trPr>
        <w:tc>
          <w:tcPr>
            <w:tcW w:w="4820"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 </w:t>
            </w:r>
            <w:r w:rsidRPr="003C18F1">
              <w:rPr>
                <w:rFonts w:ascii="Arial" w:hAnsi="Arial" w:cs="Arial"/>
                <w:i/>
                <w:color w:val="000000"/>
                <w:sz w:val="20"/>
                <w:szCs w:val="20"/>
              </w:rPr>
              <w:t>zajedničke varijance</w:t>
            </w:r>
          </w:p>
        </w:tc>
        <w:tc>
          <w:tcPr>
            <w:tcW w:w="992"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29,14</w:t>
            </w:r>
          </w:p>
        </w:tc>
        <w:tc>
          <w:tcPr>
            <w:tcW w:w="941"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26,26</w:t>
            </w:r>
          </w:p>
        </w:tc>
      </w:tr>
    </w:tbl>
    <w:p w:rsidR="00E91372" w:rsidRPr="003C18F1" w:rsidRDefault="00E91372" w:rsidP="008950B6">
      <w:pPr>
        <w:autoSpaceDE w:val="0"/>
        <w:autoSpaceDN w:val="0"/>
        <w:adjustRightInd w:val="0"/>
        <w:rPr>
          <w:rFonts w:ascii="Arial" w:hAnsi="Arial" w:cs="Arial"/>
          <w:sz w:val="20"/>
          <w:szCs w:val="20"/>
        </w:rPr>
      </w:pPr>
      <w:r w:rsidRPr="003C18F1">
        <w:rPr>
          <w:rFonts w:ascii="Arial" w:hAnsi="Arial" w:cs="Arial"/>
          <w:color w:val="000000"/>
          <w:sz w:val="20"/>
          <w:szCs w:val="20"/>
        </w:rPr>
        <w:t>Faktor 1:</w:t>
      </w:r>
      <w:r w:rsidRPr="003C18F1">
        <w:rPr>
          <w:rFonts w:ascii="Arial" w:hAnsi="Arial" w:cs="Arial"/>
          <w:i/>
          <w:color w:val="000000"/>
          <w:sz w:val="20"/>
          <w:szCs w:val="20"/>
        </w:rPr>
        <w:t xml:space="preserve"> ekonomski i politički interesi</w:t>
      </w:r>
      <w:r w:rsidRPr="003C18F1">
        <w:rPr>
          <w:rFonts w:ascii="Arial" w:hAnsi="Arial" w:cs="Arial"/>
          <w:color w:val="000000"/>
          <w:sz w:val="20"/>
          <w:szCs w:val="20"/>
        </w:rPr>
        <w:t xml:space="preserve">; faktor 2: </w:t>
      </w:r>
      <w:r w:rsidRPr="003C18F1">
        <w:rPr>
          <w:rFonts w:ascii="Arial" w:hAnsi="Arial" w:cs="Arial"/>
          <w:i/>
          <w:color w:val="000000"/>
          <w:sz w:val="20"/>
          <w:szCs w:val="20"/>
        </w:rPr>
        <w:t>individualni i društveni interesi</w:t>
      </w:r>
    </w:p>
    <w:p w:rsidR="00E91372" w:rsidRPr="003C18F1" w:rsidRDefault="00E91372" w:rsidP="00A865FE">
      <w:pPr>
        <w:spacing w:before="80" w:after="80" w:line="288" w:lineRule="auto"/>
        <w:jc w:val="both"/>
        <w:rPr>
          <w:rFonts w:ascii="Arial" w:hAnsi="Arial" w:cs="Arial"/>
          <w:sz w:val="22"/>
          <w:szCs w:val="22"/>
        </w:rPr>
      </w:pP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Drugi faktor, kojega smo nazvali </w:t>
      </w:r>
      <w:r w:rsidRPr="003C18F1">
        <w:rPr>
          <w:rFonts w:ascii="Arial" w:hAnsi="Arial" w:cs="Arial"/>
          <w:i/>
          <w:sz w:val="22"/>
          <w:szCs w:val="22"/>
        </w:rPr>
        <w:t>individualni i društveni interesi</w:t>
      </w:r>
      <w:r w:rsidRPr="003C18F1">
        <w:rPr>
          <w:rFonts w:ascii="Arial" w:hAnsi="Arial" w:cs="Arial"/>
          <w:sz w:val="22"/>
          <w:szCs w:val="22"/>
        </w:rPr>
        <w:t xml:space="preserve">, definira obrazovanje kao sredstvo razvoja slobodnog i neovisnog pojedinca, uz što se vezuje osiguranje stabilne i zdrave obitelji, ali i razvoj resursa lokalne zajednice i zadovoljavanje općih društvenih interesa te, nešto manje, emancipacija osoba koje pripadaju diskriminiranim skupinama i osiguranje održivog razvoja. Potonje dvije čestice pripadaju i prvom faktoru, što znači da ispitanici, kad je riječ o društvenoj inkluziji i održivom razvoju, tumače zadaće obrazovanja i kao dio ekonomsko-političkih ciljeva, ali i kao dio individualnih i društvenih ciljeva, iako s naglaskom na potonje. Iako se po dobivenim vrijednostima F-omjera ni za ovaj faktor ne može reći da snažno diferencira mlade u Hrvatskoj, indikativno je da u njegovim temeljima stoji obrazovno podrijetlo ispitanika. Ispitanici koji drže da obrazovanje treba prvenstveno služiti jačanju neovisnog pojedinca, njegove obitelji i zajednice imaju statistički značajno viši stupanj obrazovanja (viša školska sprema i četverogodišnja srednja škola) (F-omjer=16,81). Nadalje, takvom su shvaćanju iznadprosječno skloni studenti za razliku od učenika, ali i od zaposlenih i nezaposlenih (F-omjer=14,20), najstariji ispitanici za razliku od </w:t>
      </w:r>
      <w:r w:rsidRPr="003C18F1">
        <w:rPr>
          <w:rFonts w:ascii="Arial" w:hAnsi="Arial" w:cs="Arial"/>
          <w:sz w:val="22"/>
          <w:szCs w:val="22"/>
        </w:rPr>
        <w:lastRenderedPageBreak/>
        <w:t>najmlađih (F-omjer=7,79) i mlade osobe čiji očevi imaju visokoškolsku diplomu za razliku od ispitanika čiji su očevi završili o</w:t>
      </w:r>
      <w:r>
        <w:rPr>
          <w:rFonts w:ascii="Arial" w:hAnsi="Arial" w:cs="Arial"/>
          <w:sz w:val="22"/>
          <w:szCs w:val="22"/>
        </w:rPr>
        <w:t>snovnu školu (F-omjer=5,70).</w:t>
      </w: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Iako je ovdje riječ o dva neovisna faktora koji pojašnjavaju razlike među mladima u shvaćanju funkcije obrazovanja, u oba se prepoznaju po dvije karakteristične podskupine koje su međusobno usporedive. U jednome i drugome, naime, nalazimo, s jedne strane, mlade koji su skloniji zadaće obrazovanje promatrati u kontekstu materijalne organizacije života i na individualnoj i na društvenoj razini i, s druge strane, koji prednost daju dobrom životu u smislu </w:t>
      </w:r>
      <w:r>
        <w:rPr>
          <w:rFonts w:ascii="Arial" w:hAnsi="Arial" w:cs="Arial"/>
          <w:sz w:val="22"/>
          <w:szCs w:val="22"/>
        </w:rPr>
        <w:t>dobrih</w:t>
      </w:r>
      <w:r w:rsidRPr="003C18F1">
        <w:rPr>
          <w:rFonts w:ascii="Arial" w:hAnsi="Arial" w:cs="Arial"/>
          <w:sz w:val="22"/>
          <w:szCs w:val="22"/>
        </w:rPr>
        <w:t xml:space="preserve"> međuljudskih odnosa kad misle i na individualnu i na društvenu razinu.</w:t>
      </w:r>
    </w:p>
    <w:p w:rsidR="00E91372" w:rsidRPr="003C18F1"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Na žalost, u Hrvatskoj se od početka 1990-ih, kad se obrazovni sustav mijenjao kako bi se uskladio s novom političkom stvarnošću, rijetko vode rasprave o tome kome ili čemu služi</w:t>
      </w:r>
      <w:r>
        <w:rPr>
          <w:rFonts w:ascii="Arial" w:hAnsi="Arial" w:cs="Arial"/>
          <w:sz w:val="22"/>
          <w:szCs w:val="22"/>
        </w:rPr>
        <w:t xml:space="preserve">, ali i kome ili čemu bi trebalo služiti </w:t>
      </w:r>
      <w:r w:rsidRPr="003C18F1">
        <w:rPr>
          <w:rFonts w:ascii="Arial" w:hAnsi="Arial" w:cs="Arial"/>
          <w:sz w:val="22"/>
          <w:szCs w:val="22"/>
        </w:rPr>
        <w:t>obrazovanje</w:t>
      </w:r>
      <w:r>
        <w:rPr>
          <w:rFonts w:ascii="Arial" w:hAnsi="Arial" w:cs="Arial"/>
          <w:sz w:val="22"/>
          <w:szCs w:val="22"/>
        </w:rPr>
        <w:t xml:space="preserve">. Tim se pitanjima ne bave ni istraživači, koji uglavnom nastoje utvrditi jesu li se i u kojoj mjeri ostvarile najavljene promjene, ali ne i s kojom svrhom su te promjene pokrenute. </w:t>
      </w:r>
      <w:r w:rsidRPr="003C18F1">
        <w:rPr>
          <w:rFonts w:ascii="Arial" w:hAnsi="Arial" w:cs="Arial"/>
          <w:sz w:val="22"/>
          <w:szCs w:val="22"/>
        </w:rPr>
        <w:t>Štoviše, do danas nisu provedene ozbiljn</w:t>
      </w:r>
      <w:r>
        <w:rPr>
          <w:rFonts w:ascii="Arial" w:hAnsi="Arial" w:cs="Arial"/>
          <w:sz w:val="22"/>
          <w:szCs w:val="22"/>
        </w:rPr>
        <w:t>ije</w:t>
      </w:r>
      <w:r w:rsidRPr="003C18F1">
        <w:rPr>
          <w:rFonts w:ascii="Arial" w:hAnsi="Arial" w:cs="Arial"/>
          <w:sz w:val="22"/>
          <w:szCs w:val="22"/>
        </w:rPr>
        <w:t xml:space="preserve"> analize uzroka niske razine obrazovanosti stanovništva, što je jedan od ključnih preduvjeta za donošenje učinkovitih mjera promjene.</w:t>
      </w:r>
      <w:r>
        <w:rPr>
          <w:rFonts w:ascii="Arial" w:hAnsi="Arial" w:cs="Arial"/>
          <w:sz w:val="22"/>
          <w:szCs w:val="22"/>
        </w:rPr>
        <w:t xml:space="preserve">Tako se </w:t>
      </w:r>
      <w:r w:rsidRPr="003C18F1">
        <w:rPr>
          <w:rFonts w:ascii="Arial" w:hAnsi="Arial" w:cs="Arial"/>
          <w:sz w:val="22"/>
          <w:szCs w:val="22"/>
        </w:rPr>
        <w:t xml:space="preserve">stječe dojam da se reforme </w:t>
      </w:r>
      <w:r>
        <w:rPr>
          <w:rFonts w:ascii="Arial" w:hAnsi="Arial" w:cs="Arial"/>
          <w:sz w:val="22"/>
          <w:szCs w:val="22"/>
        </w:rPr>
        <w:t xml:space="preserve">obrazovanja kod nas </w:t>
      </w:r>
      <w:r w:rsidRPr="003C18F1">
        <w:rPr>
          <w:rFonts w:ascii="Arial" w:hAnsi="Arial" w:cs="Arial"/>
          <w:sz w:val="22"/>
          <w:szCs w:val="22"/>
        </w:rPr>
        <w:t xml:space="preserve">pokreću bez jasne vizije </w:t>
      </w:r>
      <w:r>
        <w:rPr>
          <w:rFonts w:ascii="Arial" w:hAnsi="Arial" w:cs="Arial"/>
          <w:sz w:val="22"/>
          <w:szCs w:val="22"/>
        </w:rPr>
        <w:t xml:space="preserve">konačnog cilja </w:t>
      </w:r>
      <w:r w:rsidRPr="003C18F1">
        <w:rPr>
          <w:rFonts w:ascii="Arial" w:hAnsi="Arial" w:cs="Arial"/>
          <w:sz w:val="22"/>
          <w:szCs w:val="22"/>
        </w:rPr>
        <w:t>i više kao odgovor na</w:t>
      </w:r>
      <w:r>
        <w:rPr>
          <w:rFonts w:ascii="Arial" w:hAnsi="Arial" w:cs="Arial"/>
          <w:sz w:val="22"/>
          <w:szCs w:val="22"/>
        </w:rPr>
        <w:t xml:space="preserve"> </w:t>
      </w:r>
      <w:r w:rsidRPr="003C18F1">
        <w:rPr>
          <w:rFonts w:ascii="Arial" w:hAnsi="Arial" w:cs="Arial"/>
          <w:sz w:val="22"/>
          <w:szCs w:val="22"/>
        </w:rPr>
        <w:t>izravne ili neizravne pritiske</w:t>
      </w:r>
      <w:r>
        <w:rPr>
          <w:rFonts w:ascii="Arial" w:hAnsi="Arial" w:cs="Arial"/>
          <w:sz w:val="22"/>
          <w:szCs w:val="22"/>
        </w:rPr>
        <w:t xml:space="preserve"> interesnih skupina iz zemlje ili pak kao odgovor na pravne ili političke obveze koje Hrvatska ima prema europskim i/ili međunarodnim organizacijama kojih je članica. Potonje se osobito osjetilo </w:t>
      </w:r>
      <w:r w:rsidRPr="003C18F1">
        <w:rPr>
          <w:rFonts w:ascii="Arial" w:hAnsi="Arial" w:cs="Arial"/>
          <w:sz w:val="22"/>
          <w:szCs w:val="22"/>
        </w:rPr>
        <w:t xml:space="preserve">od početka 2000., kad se Hrvatska počela pripremati za ulazak u Europsku uniju. U to smo vrijeme sa zaprepaštenjem „otkrili“ da po udjelu visokoobrazovanog stanovništva u ukupnoj populaciji znatno zaostajemo za razvijenim europskim zemljama. </w:t>
      </w:r>
      <w:r>
        <w:rPr>
          <w:rFonts w:ascii="Arial" w:hAnsi="Arial" w:cs="Arial"/>
          <w:sz w:val="22"/>
          <w:szCs w:val="22"/>
        </w:rPr>
        <w:t xml:space="preserve">Nekoliko godina nakon </w:t>
      </w:r>
      <w:r w:rsidRPr="003C18F1">
        <w:rPr>
          <w:rFonts w:ascii="Arial" w:hAnsi="Arial" w:cs="Arial"/>
          <w:sz w:val="22"/>
          <w:szCs w:val="22"/>
        </w:rPr>
        <w:t>pri</w:t>
      </w:r>
      <w:r>
        <w:rPr>
          <w:rFonts w:ascii="Arial" w:hAnsi="Arial" w:cs="Arial"/>
          <w:sz w:val="22"/>
          <w:szCs w:val="22"/>
        </w:rPr>
        <w:t xml:space="preserve">stupanja Bolonjskoj deklaraciji (2001.) </w:t>
      </w:r>
      <w:r w:rsidRPr="003C18F1">
        <w:rPr>
          <w:rFonts w:ascii="Arial" w:hAnsi="Arial" w:cs="Arial"/>
          <w:sz w:val="22"/>
          <w:szCs w:val="22"/>
        </w:rPr>
        <w:t>naglo se povećao broj studenata, no te promjene nisu bile praćene odgovarajućim infrastrukturnim poboljšanjima</w:t>
      </w:r>
      <w:r>
        <w:rPr>
          <w:rFonts w:ascii="Arial" w:hAnsi="Arial" w:cs="Arial"/>
          <w:sz w:val="22"/>
          <w:szCs w:val="22"/>
        </w:rPr>
        <w:t>. Ograničavanje zapošljavanja i niz drugih propusta, uključujući smanjenje proračunskih izdvajanja za visoko obrazovanje ispod razine održivosti, doveli su sektor u ozbiljnu krizu.</w:t>
      </w:r>
    </w:p>
    <w:p w:rsidR="00E91372" w:rsidRPr="003C18F1" w:rsidRDefault="00E91372" w:rsidP="00E623F9">
      <w:pPr>
        <w:spacing w:before="80" w:after="80" w:line="288" w:lineRule="auto"/>
        <w:ind w:firstLine="708"/>
        <w:jc w:val="both"/>
        <w:rPr>
          <w:rFonts w:ascii="Arial" w:hAnsi="Arial" w:cs="Arial"/>
          <w:sz w:val="22"/>
          <w:szCs w:val="22"/>
        </w:rPr>
      </w:pPr>
      <w:r>
        <w:rPr>
          <w:rFonts w:ascii="Arial" w:hAnsi="Arial" w:cs="Arial"/>
          <w:sz w:val="22"/>
          <w:szCs w:val="22"/>
        </w:rPr>
        <w:t>Jedan od uzroka niskog udjela visokoobrazovanih u Hrvatskoj treba tražiti i u n</w:t>
      </w:r>
      <w:r w:rsidRPr="003C18F1">
        <w:rPr>
          <w:rFonts w:ascii="Arial" w:hAnsi="Arial" w:cs="Arial"/>
          <w:sz w:val="22"/>
          <w:szCs w:val="22"/>
        </w:rPr>
        <w:t>apuštanj</w:t>
      </w:r>
      <w:r>
        <w:rPr>
          <w:rFonts w:ascii="Arial" w:hAnsi="Arial" w:cs="Arial"/>
          <w:sz w:val="22"/>
          <w:szCs w:val="22"/>
        </w:rPr>
        <w:t>u</w:t>
      </w:r>
      <w:r w:rsidRPr="003C18F1">
        <w:rPr>
          <w:rFonts w:ascii="Arial" w:hAnsi="Arial" w:cs="Arial"/>
          <w:sz w:val="22"/>
          <w:szCs w:val="22"/>
        </w:rPr>
        <w:t xml:space="preserve"> škole razmjerno velikog broja mladih već nakon obveznog obrazovanja, a osobito nakon srednje škole u kojoj ili uopće nisu stekli ili su stekli kvalifikacije koje ih ne čine </w:t>
      </w:r>
      <w:r>
        <w:rPr>
          <w:rFonts w:ascii="Arial" w:hAnsi="Arial" w:cs="Arial"/>
          <w:sz w:val="22"/>
          <w:szCs w:val="22"/>
        </w:rPr>
        <w:t xml:space="preserve">dovoljno </w:t>
      </w:r>
      <w:r w:rsidRPr="003C18F1">
        <w:rPr>
          <w:rFonts w:ascii="Arial" w:hAnsi="Arial" w:cs="Arial"/>
          <w:sz w:val="22"/>
          <w:szCs w:val="22"/>
        </w:rPr>
        <w:t xml:space="preserve">konkurentnim na tržištu radne snage. Hrvatska je </w:t>
      </w:r>
      <w:r>
        <w:rPr>
          <w:rFonts w:ascii="Arial" w:hAnsi="Arial" w:cs="Arial"/>
          <w:sz w:val="22"/>
          <w:szCs w:val="22"/>
        </w:rPr>
        <w:t>jedina članica Europske unije</w:t>
      </w:r>
      <w:r w:rsidRPr="003C18F1">
        <w:rPr>
          <w:rFonts w:ascii="Arial" w:hAnsi="Arial" w:cs="Arial"/>
          <w:sz w:val="22"/>
          <w:szCs w:val="22"/>
        </w:rPr>
        <w:t xml:space="preserve"> </w:t>
      </w:r>
      <w:r>
        <w:rPr>
          <w:rFonts w:ascii="Arial" w:hAnsi="Arial" w:cs="Arial"/>
          <w:sz w:val="22"/>
          <w:szCs w:val="22"/>
        </w:rPr>
        <w:t xml:space="preserve">s ispodprosječnim </w:t>
      </w:r>
      <w:r w:rsidRPr="003C18F1">
        <w:rPr>
          <w:rFonts w:ascii="Arial" w:hAnsi="Arial" w:cs="Arial"/>
          <w:sz w:val="22"/>
          <w:szCs w:val="22"/>
        </w:rPr>
        <w:t>ud</w:t>
      </w:r>
      <w:r>
        <w:rPr>
          <w:rFonts w:ascii="Arial" w:hAnsi="Arial" w:cs="Arial"/>
          <w:sz w:val="22"/>
          <w:szCs w:val="22"/>
        </w:rPr>
        <w:t xml:space="preserve">jelom </w:t>
      </w:r>
      <w:r w:rsidRPr="003C18F1">
        <w:rPr>
          <w:rFonts w:ascii="Arial" w:hAnsi="Arial" w:cs="Arial"/>
          <w:sz w:val="22"/>
          <w:szCs w:val="22"/>
        </w:rPr>
        <w:t xml:space="preserve">visokoobrazovanog stanovništva </w:t>
      </w:r>
      <w:r>
        <w:rPr>
          <w:rFonts w:ascii="Arial" w:hAnsi="Arial" w:cs="Arial"/>
          <w:sz w:val="22"/>
          <w:szCs w:val="22"/>
        </w:rPr>
        <w:t xml:space="preserve">u </w:t>
      </w:r>
      <w:r w:rsidRPr="003C18F1">
        <w:rPr>
          <w:rFonts w:ascii="Arial" w:hAnsi="Arial" w:cs="Arial"/>
          <w:sz w:val="22"/>
          <w:szCs w:val="22"/>
        </w:rPr>
        <w:t>kojoj  pravni propisi, uključujući Ustav, ograničavaju opće i obvezno obrazovanje na samo osam godina školovanja</w:t>
      </w:r>
      <w:r>
        <w:rPr>
          <w:rStyle w:val="Referencafusnote"/>
          <w:rFonts w:ascii="Arial" w:hAnsi="Arial"/>
          <w:sz w:val="22"/>
          <w:szCs w:val="22"/>
        </w:rPr>
        <w:footnoteReference w:id="14"/>
      </w:r>
      <w:r>
        <w:rPr>
          <w:rFonts w:ascii="Arial" w:hAnsi="Arial" w:cs="Arial"/>
          <w:sz w:val="22"/>
          <w:szCs w:val="22"/>
        </w:rPr>
        <w:t xml:space="preserve">. Nadalje, ona je jedna od rijetkih zemalja Europske unije u kojoj se, </w:t>
      </w:r>
      <w:r w:rsidRPr="003C18F1">
        <w:rPr>
          <w:rFonts w:ascii="Arial" w:hAnsi="Arial" w:cs="Arial"/>
          <w:sz w:val="22"/>
          <w:szCs w:val="22"/>
        </w:rPr>
        <w:t>smanjuj</w:t>
      </w:r>
      <w:r>
        <w:rPr>
          <w:rFonts w:ascii="Arial" w:hAnsi="Arial" w:cs="Arial"/>
          <w:sz w:val="22"/>
          <w:szCs w:val="22"/>
        </w:rPr>
        <w:t>u javni izdaci z</w:t>
      </w:r>
      <w:r w:rsidRPr="003C18F1">
        <w:rPr>
          <w:rFonts w:ascii="Arial" w:hAnsi="Arial" w:cs="Arial"/>
          <w:sz w:val="22"/>
          <w:szCs w:val="22"/>
        </w:rPr>
        <w:t xml:space="preserve">a obrazovanje </w:t>
      </w:r>
      <w:r>
        <w:rPr>
          <w:rFonts w:ascii="Arial" w:hAnsi="Arial" w:cs="Arial"/>
          <w:sz w:val="22"/>
          <w:szCs w:val="22"/>
        </w:rPr>
        <w:t>upravo kad hrvatsko društvo treba jačati kao kao d</w:t>
      </w:r>
      <w:r w:rsidRPr="003C18F1">
        <w:rPr>
          <w:rFonts w:ascii="Arial" w:hAnsi="Arial" w:cs="Arial"/>
          <w:sz w:val="22"/>
          <w:szCs w:val="22"/>
        </w:rPr>
        <w:t>ruštv</w:t>
      </w:r>
      <w:r>
        <w:rPr>
          <w:rFonts w:ascii="Arial" w:hAnsi="Arial" w:cs="Arial"/>
          <w:sz w:val="22"/>
          <w:szCs w:val="22"/>
        </w:rPr>
        <w:t>o</w:t>
      </w:r>
      <w:r w:rsidRPr="003C18F1">
        <w:rPr>
          <w:rFonts w:ascii="Arial" w:hAnsi="Arial" w:cs="Arial"/>
          <w:sz w:val="22"/>
          <w:szCs w:val="22"/>
        </w:rPr>
        <w:t xml:space="preserve"> znanja</w:t>
      </w:r>
      <w:r>
        <w:rPr>
          <w:rFonts w:ascii="Arial" w:hAnsi="Arial" w:cs="Arial"/>
          <w:sz w:val="22"/>
          <w:szCs w:val="22"/>
        </w:rPr>
        <w:t xml:space="preserve"> </w:t>
      </w:r>
      <w:r w:rsidRPr="003C18F1">
        <w:rPr>
          <w:rFonts w:ascii="Arial" w:hAnsi="Arial" w:cs="Arial"/>
          <w:sz w:val="22"/>
          <w:szCs w:val="22"/>
        </w:rPr>
        <w:t>i u kojoj javna sveučilišta</w:t>
      </w:r>
      <w:r w:rsidRPr="001803FD">
        <w:rPr>
          <w:rFonts w:ascii="Arial" w:hAnsi="Arial" w:cs="Arial"/>
          <w:sz w:val="22"/>
          <w:szCs w:val="22"/>
        </w:rPr>
        <w:t xml:space="preserve"> </w:t>
      </w:r>
      <w:r w:rsidRPr="003C18F1">
        <w:rPr>
          <w:rFonts w:ascii="Arial" w:hAnsi="Arial" w:cs="Arial"/>
          <w:sz w:val="22"/>
          <w:szCs w:val="22"/>
        </w:rPr>
        <w:t>uvod</w:t>
      </w:r>
      <w:r>
        <w:rPr>
          <w:rFonts w:ascii="Arial" w:hAnsi="Arial" w:cs="Arial"/>
          <w:sz w:val="22"/>
          <w:szCs w:val="22"/>
        </w:rPr>
        <w:t>e</w:t>
      </w:r>
      <w:r w:rsidRPr="003C18F1">
        <w:rPr>
          <w:rFonts w:ascii="Arial" w:hAnsi="Arial" w:cs="Arial"/>
          <w:sz w:val="22"/>
          <w:szCs w:val="22"/>
        </w:rPr>
        <w:t xml:space="preserve"> školarine </w:t>
      </w:r>
      <w:r>
        <w:rPr>
          <w:rFonts w:ascii="Arial" w:hAnsi="Arial" w:cs="Arial"/>
          <w:sz w:val="22"/>
          <w:szCs w:val="22"/>
        </w:rPr>
        <w:t xml:space="preserve">upravo u vrijeme kad </w:t>
      </w:r>
      <w:r>
        <w:rPr>
          <w:rFonts w:ascii="Arial" w:hAnsi="Arial" w:cs="Arial"/>
          <w:sz w:val="22"/>
          <w:szCs w:val="22"/>
        </w:rPr>
        <w:lastRenderedPageBreak/>
        <w:t xml:space="preserve">većini građana prijeti siromaštvo zbog čega objektivno nisu u stanju </w:t>
      </w:r>
      <w:r w:rsidRPr="003C18F1">
        <w:rPr>
          <w:rFonts w:ascii="Arial" w:hAnsi="Arial" w:cs="Arial"/>
          <w:sz w:val="22"/>
          <w:szCs w:val="22"/>
        </w:rPr>
        <w:t>investirati u obrazovan</w:t>
      </w:r>
      <w:r>
        <w:rPr>
          <w:rFonts w:ascii="Arial" w:hAnsi="Arial" w:cs="Arial"/>
          <w:sz w:val="22"/>
          <w:szCs w:val="22"/>
        </w:rPr>
        <w:t>je svoje djece.</w:t>
      </w:r>
    </w:p>
    <w:p w:rsidR="00E91372" w:rsidRPr="003C18F1" w:rsidRDefault="00E91372" w:rsidP="00AB49D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U vrijeme provođenja ovog istraživanja više od jedne trećine (35%) mladih je </w:t>
      </w:r>
      <w:r>
        <w:rPr>
          <w:rFonts w:ascii="Arial" w:hAnsi="Arial" w:cs="Arial"/>
          <w:sz w:val="22"/>
          <w:szCs w:val="22"/>
        </w:rPr>
        <w:t xml:space="preserve">već </w:t>
      </w:r>
      <w:r w:rsidRPr="003C18F1">
        <w:rPr>
          <w:rFonts w:ascii="Arial" w:hAnsi="Arial" w:cs="Arial"/>
          <w:sz w:val="22"/>
          <w:szCs w:val="22"/>
        </w:rPr>
        <w:t xml:space="preserve">bilo izvan </w:t>
      </w:r>
      <w:r>
        <w:rPr>
          <w:rFonts w:ascii="Arial" w:hAnsi="Arial" w:cs="Arial"/>
          <w:sz w:val="22"/>
          <w:szCs w:val="22"/>
        </w:rPr>
        <w:t xml:space="preserve">obrazovnog </w:t>
      </w:r>
      <w:r w:rsidRPr="003C18F1">
        <w:rPr>
          <w:rFonts w:ascii="Arial" w:hAnsi="Arial" w:cs="Arial"/>
          <w:sz w:val="22"/>
          <w:szCs w:val="22"/>
        </w:rPr>
        <w:t xml:space="preserve">sustava </w:t>
      </w:r>
      <w:r>
        <w:rPr>
          <w:rFonts w:ascii="Arial" w:hAnsi="Arial" w:cs="Arial"/>
          <w:sz w:val="22"/>
          <w:szCs w:val="22"/>
        </w:rPr>
        <w:t>i</w:t>
      </w:r>
      <w:r w:rsidRPr="003C18F1">
        <w:rPr>
          <w:rFonts w:ascii="Arial" w:hAnsi="Arial" w:cs="Arial"/>
          <w:sz w:val="22"/>
          <w:szCs w:val="22"/>
        </w:rPr>
        <w:t xml:space="preserve">li je </w:t>
      </w:r>
      <w:r>
        <w:rPr>
          <w:rFonts w:ascii="Arial" w:hAnsi="Arial" w:cs="Arial"/>
          <w:sz w:val="22"/>
          <w:szCs w:val="22"/>
        </w:rPr>
        <w:t xml:space="preserve">imalo namjeru ranije </w:t>
      </w:r>
      <w:r w:rsidRPr="003C18F1">
        <w:rPr>
          <w:rFonts w:ascii="Arial" w:hAnsi="Arial" w:cs="Arial"/>
          <w:sz w:val="22"/>
          <w:szCs w:val="22"/>
        </w:rPr>
        <w:t>prekinuti školovanje. Na pitanje o razlozima takve odluke više od polovice ih je kao razlog napuštanja škole navelo siromaštvo ili financijske poteškoće s kojima se suoč</w:t>
      </w:r>
      <w:r>
        <w:rPr>
          <w:rFonts w:ascii="Arial" w:hAnsi="Arial" w:cs="Arial"/>
          <w:sz w:val="22"/>
          <w:szCs w:val="22"/>
        </w:rPr>
        <w:t>ava</w:t>
      </w:r>
      <w:r w:rsidRPr="003C18F1">
        <w:rPr>
          <w:rFonts w:ascii="Arial" w:hAnsi="Arial" w:cs="Arial"/>
          <w:sz w:val="22"/>
          <w:szCs w:val="22"/>
        </w:rPr>
        <w:t xml:space="preserve"> njihova obitelj. Preostali dio je to objasnilo neuspjehom i razočaranjem u školu. U potonjoj grupi najviše je onih koji tijekom školovanja nisu stekli naviku učenja ili su imali loše ocjene (9% od ukupnog broja ispitanih), no nije zanemariv ni broj onih koji su bili razočarani školom ili su svoje životne prioritete jednostavno promijenili kad im se ukazala mogućnost stalnog zaposlenja (po 5%). </w:t>
      </w:r>
    </w:p>
    <w:p w:rsidR="00E91372" w:rsidRPr="003C18F1" w:rsidRDefault="00E91372" w:rsidP="00F45B01">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S obzirom da su za više od polovice mladih u ovoj kategoriji financije glavni razlog prekida školovanja, zanimljivo je da ih je manje od 2% navelo nemogućnost dobivanja kredita ili nekog drugog oblika potpore za nastavak </w:t>
      </w:r>
      <w:r>
        <w:rPr>
          <w:rFonts w:ascii="Arial" w:hAnsi="Arial" w:cs="Arial"/>
          <w:sz w:val="22"/>
          <w:szCs w:val="22"/>
        </w:rPr>
        <w:t xml:space="preserve">svog </w:t>
      </w:r>
      <w:r w:rsidRPr="003C18F1">
        <w:rPr>
          <w:rFonts w:ascii="Arial" w:hAnsi="Arial" w:cs="Arial"/>
          <w:sz w:val="22"/>
          <w:szCs w:val="22"/>
        </w:rPr>
        <w:t xml:space="preserve">školovanja. Mirenje s tim sistemskim propustom, koji je u suprotnosti s obvezom demokratske vlasti da osigura pravo na obrazovanje svima pod jednakim uvjetima, </w:t>
      </w:r>
      <w:r>
        <w:rPr>
          <w:rFonts w:ascii="Arial" w:hAnsi="Arial" w:cs="Arial"/>
          <w:sz w:val="22"/>
          <w:szCs w:val="22"/>
        </w:rPr>
        <w:t>sugerira</w:t>
      </w:r>
      <w:r w:rsidRPr="003C18F1">
        <w:rPr>
          <w:rFonts w:ascii="Arial" w:hAnsi="Arial" w:cs="Arial"/>
          <w:sz w:val="22"/>
          <w:szCs w:val="22"/>
        </w:rPr>
        <w:t xml:space="preserve"> da mladi koji žive u siromaštvu pridonose samoispunjavajućem proročanstvu u obrazovanju. Umjesto da od vlasti traže uspostavu primjerenih i učinkovitih mjera potpore kojima bi kompenzirali financijske poteškoće </w:t>
      </w:r>
      <w:r>
        <w:rPr>
          <w:rFonts w:ascii="Arial" w:hAnsi="Arial" w:cs="Arial"/>
          <w:sz w:val="22"/>
          <w:szCs w:val="22"/>
        </w:rPr>
        <w:t xml:space="preserve">svoje obitelji </w:t>
      </w:r>
      <w:r w:rsidRPr="003C18F1">
        <w:rPr>
          <w:rFonts w:ascii="Arial" w:hAnsi="Arial" w:cs="Arial"/>
          <w:sz w:val="22"/>
          <w:szCs w:val="22"/>
        </w:rPr>
        <w:t xml:space="preserve">i osigurali nastavak školovanja, oni </w:t>
      </w:r>
      <w:r>
        <w:rPr>
          <w:rFonts w:ascii="Arial" w:hAnsi="Arial" w:cs="Arial"/>
          <w:sz w:val="22"/>
          <w:szCs w:val="22"/>
        </w:rPr>
        <w:t>prekid školovanja objašnjavaju obiteljskim slabostima, č</w:t>
      </w:r>
      <w:r w:rsidRPr="003C18F1">
        <w:rPr>
          <w:rFonts w:ascii="Arial" w:hAnsi="Arial" w:cs="Arial"/>
          <w:sz w:val="22"/>
          <w:szCs w:val="22"/>
        </w:rPr>
        <w:t xml:space="preserve">me nesvjesno </w:t>
      </w:r>
      <w:r>
        <w:rPr>
          <w:rFonts w:ascii="Arial" w:hAnsi="Arial" w:cs="Arial"/>
          <w:sz w:val="22"/>
          <w:szCs w:val="22"/>
        </w:rPr>
        <w:t xml:space="preserve">opravdavaju društvenu </w:t>
      </w:r>
      <w:r w:rsidRPr="003C18F1">
        <w:rPr>
          <w:rFonts w:ascii="Arial" w:hAnsi="Arial" w:cs="Arial"/>
          <w:sz w:val="22"/>
          <w:szCs w:val="22"/>
        </w:rPr>
        <w:t>strategij</w:t>
      </w:r>
      <w:r>
        <w:rPr>
          <w:rFonts w:ascii="Arial" w:hAnsi="Arial" w:cs="Arial"/>
          <w:sz w:val="22"/>
          <w:szCs w:val="22"/>
        </w:rPr>
        <w:t>u</w:t>
      </w:r>
      <w:r w:rsidRPr="003C18F1">
        <w:rPr>
          <w:rFonts w:ascii="Arial" w:hAnsi="Arial" w:cs="Arial"/>
          <w:sz w:val="22"/>
          <w:szCs w:val="22"/>
        </w:rPr>
        <w:t xml:space="preserve"> okrivljavanja žrtve. </w:t>
      </w:r>
      <w:r>
        <w:rPr>
          <w:rFonts w:ascii="Arial" w:hAnsi="Arial" w:cs="Arial"/>
          <w:sz w:val="22"/>
          <w:szCs w:val="22"/>
        </w:rPr>
        <w:t xml:space="preserve">Logično je, stoga, da takvi </w:t>
      </w:r>
      <w:r w:rsidRPr="003C18F1">
        <w:rPr>
          <w:rFonts w:ascii="Arial" w:hAnsi="Arial" w:cs="Arial"/>
          <w:sz w:val="22"/>
          <w:szCs w:val="22"/>
        </w:rPr>
        <w:t>mladi</w:t>
      </w:r>
      <w:r>
        <w:rPr>
          <w:rFonts w:ascii="Arial" w:hAnsi="Arial" w:cs="Arial"/>
          <w:sz w:val="22"/>
          <w:szCs w:val="22"/>
        </w:rPr>
        <w:t xml:space="preserve"> predstavljaju </w:t>
      </w:r>
      <w:r w:rsidRPr="003C18F1">
        <w:rPr>
          <w:rFonts w:ascii="Arial" w:hAnsi="Arial" w:cs="Arial"/>
          <w:sz w:val="22"/>
          <w:szCs w:val="22"/>
        </w:rPr>
        <w:t>osjetljivu društvenu skupinu kojoj statistički značajno više pripadaju najstariji ispitanici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=45,61), muškarci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=33,35) i ispitanici čiji očevi imaju niži stupanj obrazovanja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=46,47).</w:t>
      </w:r>
    </w:p>
    <w:p w:rsidR="00E91372" w:rsidRPr="003C18F1" w:rsidRDefault="00E91372" w:rsidP="00F45B01">
      <w:pPr>
        <w:spacing w:before="80" w:after="80" w:line="288" w:lineRule="auto"/>
        <w:ind w:firstLine="708"/>
        <w:jc w:val="both"/>
        <w:rPr>
          <w:rFonts w:ascii="Arial" w:hAnsi="Arial" w:cs="Arial"/>
          <w:sz w:val="22"/>
          <w:szCs w:val="22"/>
        </w:rPr>
      </w:pPr>
      <w:r w:rsidRPr="003C18F1">
        <w:rPr>
          <w:rFonts w:ascii="Arial" w:hAnsi="Arial" w:cs="Arial"/>
          <w:sz w:val="22"/>
          <w:szCs w:val="22"/>
        </w:rPr>
        <w:t>Kad se analiziraju samo podaci o ispitanicima koji su napustili ili namjeravaju napustiti školu zbog, s jedne strane, siromaštva ili financijskih poteškoća obitelji i nemogućnosti dobivanja kredita i, s druge strane, neuspjeha ili razočaranosti školom, proizlazi da financijski razlozi statistički značajno češće pogađaju žene, a školski neuspjeh i nezadovoljstvo školom muškarce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=10,48). Financijske razloge također statistički značajno češće navode nezaposleni i zaposleni, za razliku od učenika za koje je karakteristično gubljenje interesa za školu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=10,56). Statistički značajne razlike u regionalnoj pripadnosti i mjestu stanovanja nisu potvrđene, no indikativno je da mladi iz Istre i Primorja rjeđe od ostalih, osobito od ispitanika iz Središnje Hrvatske, navode financijske razloge, a više od ostalih nezadovoljstvo školom. </w:t>
      </w:r>
    </w:p>
    <w:p w:rsidR="00E91372" w:rsidRDefault="00E91372" w:rsidP="00F45B01">
      <w:pPr>
        <w:spacing w:before="80" w:after="80" w:line="288" w:lineRule="auto"/>
        <w:ind w:firstLine="708"/>
        <w:jc w:val="both"/>
        <w:rPr>
          <w:rFonts w:ascii="Arial" w:hAnsi="Arial" w:cs="Arial"/>
          <w:sz w:val="22"/>
          <w:szCs w:val="22"/>
        </w:rPr>
      </w:pPr>
    </w:p>
    <w:p w:rsidR="00E91372" w:rsidRPr="00E52118" w:rsidRDefault="00E91372" w:rsidP="00282D3E">
      <w:pPr>
        <w:numPr>
          <w:ilvl w:val="1"/>
          <w:numId w:val="16"/>
        </w:numPr>
        <w:tabs>
          <w:tab w:val="left" w:pos="1134"/>
        </w:tabs>
        <w:spacing w:before="80" w:after="80" w:line="288" w:lineRule="auto"/>
        <w:jc w:val="both"/>
        <w:rPr>
          <w:rFonts w:ascii="Arial" w:hAnsi="Arial" w:cs="Arial"/>
          <w:i/>
          <w:sz w:val="22"/>
          <w:szCs w:val="22"/>
        </w:rPr>
      </w:pPr>
      <w:r w:rsidRPr="00E52118">
        <w:rPr>
          <w:rFonts w:ascii="Arial" w:hAnsi="Arial" w:cs="Arial"/>
          <w:i/>
          <w:sz w:val="22"/>
          <w:szCs w:val="22"/>
        </w:rPr>
        <w:t>Zadaće vlasti</w:t>
      </w:r>
    </w:p>
    <w:p w:rsidR="00E91372" w:rsidRDefault="00E91372" w:rsidP="00A55E60">
      <w:pPr>
        <w:spacing w:before="80" w:after="80" w:line="288" w:lineRule="auto"/>
        <w:ind w:firstLine="708"/>
        <w:jc w:val="both"/>
        <w:rPr>
          <w:rFonts w:ascii="Arial" w:hAnsi="Arial" w:cs="Arial"/>
          <w:sz w:val="22"/>
          <w:szCs w:val="22"/>
        </w:rPr>
      </w:pPr>
      <w:r>
        <w:rPr>
          <w:rFonts w:ascii="Arial" w:hAnsi="Arial" w:cs="Arial"/>
          <w:sz w:val="22"/>
          <w:szCs w:val="22"/>
        </w:rPr>
        <w:t xml:space="preserve">Na pitanje o tome što bi vlast trebala učiniti da što veći broj mladih ostane u sustavu obrazovanja i nakon srednje škole, ispitanici odgovaraju u skladu s uzrocima napuštanja škole. Gotovo svi njihovi zahtjevi su, izravno ili neizravno, povezani s financiranjem školovanja. Oko polovice (47%) ih traži da Hrvatska osigura besplatno više i visoko obrazovanje za sve, 15% ih traži uvođenje sustava odgovarajućeg stipendiranja i drugih oblika pomoći studentima, 12% ih vidi izlaz u većem izdvajanju iz </w:t>
      </w:r>
      <w:r>
        <w:rPr>
          <w:rFonts w:ascii="Arial" w:hAnsi="Arial" w:cs="Arial"/>
          <w:sz w:val="22"/>
          <w:szCs w:val="22"/>
        </w:rPr>
        <w:lastRenderedPageBreak/>
        <w:t>proračuna, 11% ih traži osnivanje viših škola i fakulteta u manjim gradovima čime se smanjuju troškovi studentskog života, a 8% ih misli da bi se svim zainteresiranim studentima trebao osigurati smještaj u domovima ili subvencionirati podstanarstvo.</w:t>
      </w:r>
    </w:p>
    <w:p w:rsidR="00E91372" w:rsidRPr="00B22F69" w:rsidRDefault="00E91372" w:rsidP="0050703C">
      <w:pPr>
        <w:spacing w:before="80" w:after="80" w:line="288" w:lineRule="auto"/>
        <w:ind w:firstLine="708"/>
        <w:jc w:val="both"/>
        <w:rPr>
          <w:rFonts w:ascii="Arial" w:hAnsi="Arial" w:cs="Arial"/>
          <w:sz w:val="22"/>
          <w:szCs w:val="22"/>
        </w:rPr>
      </w:pPr>
      <w:r w:rsidRPr="001316E1">
        <w:rPr>
          <w:rFonts w:ascii="Arial" w:hAnsi="Arial" w:cs="Arial"/>
          <w:sz w:val="22"/>
          <w:szCs w:val="22"/>
        </w:rPr>
        <w:t xml:space="preserve">Rješavanje </w:t>
      </w:r>
      <w:r>
        <w:rPr>
          <w:rFonts w:ascii="Arial" w:hAnsi="Arial" w:cs="Arial"/>
          <w:sz w:val="22"/>
          <w:szCs w:val="22"/>
        </w:rPr>
        <w:t xml:space="preserve">posebnih </w:t>
      </w:r>
      <w:r w:rsidRPr="001316E1">
        <w:rPr>
          <w:rFonts w:ascii="Arial" w:hAnsi="Arial" w:cs="Arial"/>
          <w:sz w:val="22"/>
          <w:szCs w:val="22"/>
        </w:rPr>
        <w:t xml:space="preserve">problema mladih koji ranije napuštaju </w:t>
      </w:r>
      <w:r>
        <w:rPr>
          <w:rFonts w:ascii="Arial" w:hAnsi="Arial" w:cs="Arial"/>
          <w:sz w:val="22"/>
          <w:szCs w:val="22"/>
        </w:rPr>
        <w:t xml:space="preserve">školu dio je </w:t>
      </w:r>
      <w:r w:rsidRPr="001316E1">
        <w:rPr>
          <w:rFonts w:ascii="Arial" w:hAnsi="Arial" w:cs="Arial"/>
          <w:sz w:val="22"/>
          <w:szCs w:val="22"/>
        </w:rPr>
        <w:t xml:space="preserve">akcija koje </w:t>
      </w:r>
      <w:r>
        <w:rPr>
          <w:rFonts w:ascii="Arial" w:hAnsi="Arial" w:cs="Arial"/>
          <w:sz w:val="22"/>
          <w:szCs w:val="22"/>
        </w:rPr>
        <w:t>društvo treba poduzeti kako bi se podigla obrazovna struktura stanovništva. Kako bismo doznali što mladi misle o tome, ispitanicima je ponuđeno devet kategorija promjena, među kojima su mogli odabrati samo jednu. Interesantno je da su se oni većinski okupili samo oko jednoga prijedloga koji je u današnjim uvjetima, u kojima je stjecanje visokog obrazovanja uvjet konkurentnosti na tržištu, i najvažniji. Više ih od polovice (51%), naime, drži da hrvatska vlast prvenstveno treba osigurati besplatno više i visoko obrazovanje za sve kako bi se spriječilo da korištenje općeg prava na obrazovanje postane privilegija ovisna o socioekonomskoj moći, čime se velik broj mladih hrvatskih građana osuđuje na zanimanja koja traže niže razine stručne spreme. Da je pitanje opće dostupnosti obrazovanja za mlade ključno, potvrđuju i drugi njihovi odgovori. Oni, osim besplatnog obrazovanja, drže da vlast treba uvesti sustav odgovarajućeg stipendiranja i drugih oblika pomoći studentima (16%), da iz proračuna treba znatno više izdvajati za obrazovanje nakon srednje škole (13%), da sustav treba decentralizirati osiguranjem uvjeta za otvaranje viših škola i fakulteta u manjim gradovima (12%) te da je potrebno svim zainteresiranim studentima osigurati smještaj u domove ili subvencionirati studentsko podstanarstvo (9%). Indikativno je da svega 2% mladih misli da bi veći broj privatnih viših škola i fakulteta povoljno utjecao na broj srednjoškolaca koji obrazovanje</w:t>
      </w:r>
      <w:r w:rsidRPr="00597F39">
        <w:rPr>
          <w:rFonts w:ascii="Arial" w:hAnsi="Arial" w:cs="Arial"/>
          <w:sz w:val="22"/>
          <w:szCs w:val="22"/>
        </w:rPr>
        <w:t xml:space="preserve"> </w:t>
      </w:r>
      <w:r>
        <w:rPr>
          <w:rFonts w:ascii="Arial" w:hAnsi="Arial" w:cs="Arial"/>
          <w:sz w:val="22"/>
          <w:szCs w:val="22"/>
        </w:rPr>
        <w:t xml:space="preserve">nastavljaju na višim razinama, ali i da ih samo jedan od sto misli da bi u tu svrhu obrazovanje trebalo bolje povezati s tržištem rada ili ga višestruko mijenjati te da neznatnih 0,1% </w:t>
      </w:r>
      <w:r w:rsidRPr="00B22F69">
        <w:rPr>
          <w:rFonts w:ascii="Arial" w:hAnsi="Arial" w:cs="Arial"/>
          <w:sz w:val="22"/>
          <w:szCs w:val="22"/>
        </w:rPr>
        <w:t>pozitivne promjene u tom području povezuje s borbom protiv korupcije.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Određenje zadaće vlasti u podizanju obrazovne strukture stanovništva, diferencira mlade po svim odabranim </w:t>
      </w:r>
      <w:r w:rsidRPr="00292256">
        <w:rPr>
          <w:rFonts w:ascii="Arial" w:hAnsi="Arial" w:cs="Arial"/>
          <w:sz w:val="22"/>
          <w:szCs w:val="22"/>
        </w:rPr>
        <w:t>sociodemografskim</w:t>
      </w:r>
      <w:r>
        <w:rPr>
          <w:rFonts w:ascii="Arial" w:hAnsi="Arial" w:cs="Arial"/>
          <w:sz w:val="22"/>
          <w:szCs w:val="22"/>
        </w:rPr>
        <w:t xml:space="preserve"> varijablama osim obrazovanja oca. Najmlađi ispitanici osobito naginju besplatnom višem i visokom obrazovanju, dok stariji češće zagovaraju veća izdvajanja iz proračuna za obrazovanje nakon srednje škole te uvođenje sustava odgovarajućeg stipendiranja i drugih oblika pomoći studentima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w:t>
      </w:r>
      <w:r w:rsidRPr="00DB1C87">
        <w:rPr>
          <w:rFonts w:ascii="Arial" w:hAnsi="Arial" w:cs="Arial"/>
          <w:sz w:val="22"/>
          <w:szCs w:val="22"/>
        </w:rPr>
        <w:t>,</w:t>
      </w:r>
      <w:r>
        <w:rPr>
          <w:rFonts w:ascii="Arial" w:hAnsi="Arial" w:cs="Arial"/>
          <w:sz w:val="22"/>
          <w:szCs w:val="22"/>
        </w:rPr>
        <w:t>55</w:t>
      </w:r>
      <w:r w:rsidRPr="00DB1C87">
        <w:rPr>
          <w:rFonts w:ascii="Arial" w:hAnsi="Arial" w:cs="Arial"/>
          <w:sz w:val="22"/>
          <w:szCs w:val="22"/>
        </w:rPr>
        <w:t>)</w:t>
      </w:r>
      <w:r>
        <w:rPr>
          <w:rFonts w:ascii="Arial" w:hAnsi="Arial" w:cs="Arial"/>
          <w:sz w:val="22"/>
          <w:szCs w:val="22"/>
        </w:rPr>
        <w:t xml:space="preserve">. Besplatnom obrazovanju su skloniji žitelji Dalmacije, Zagreba i Sjeverne Hrvatske, dok se mladi iz Istre više okreću stipendiranju, a oni iz Istočne Hrvatske traže veća izdvajanja iz proračuna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47</w:t>
      </w:r>
      <w:r w:rsidRPr="00DB1C87">
        <w:rPr>
          <w:rFonts w:ascii="Arial" w:hAnsi="Arial" w:cs="Arial"/>
          <w:sz w:val="22"/>
          <w:szCs w:val="22"/>
        </w:rPr>
        <w:t>,2</w:t>
      </w:r>
      <w:r>
        <w:rPr>
          <w:rFonts w:ascii="Arial" w:hAnsi="Arial" w:cs="Arial"/>
          <w:sz w:val="22"/>
          <w:szCs w:val="22"/>
        </w:rPr>
        <w:t>3</w:t>
      </w:r>
      <w:r w:rsidRPr="00DB1C87">
        <w:rPr>
          <w:rFonts w:ascii="Arial" w:hAnsi="Arial" w:cs="Arial"/>
          <w:sz w:val="22"/>
          <w:szCs w:val="22"/>
        </w:rPr>
        <w:t>)</w:t>
      </w:r>
      <w:r>
        <w:rPr>
          <w:rFonts w:ascii="Arial" w:hAnsi="Arial" w:cs="Arial"/>
          <w:sz w:val="22"/>
          <w:szCs w:val="22"/>
        </w:rPr>
        <w:t xml:space="preserve">. U odnosu na njihov socioprofesionalni stupanj, interesantno je da studenti rjeđe zagovaraju besplatno obrazovanje od učenika i nezaposlenih te da su oni i zaposleni više od drugih podskupina skloniji stipendiranju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39,60</w:t>
      </w:r>
      <w:r w:rsidRPr="00DB1C87">
        <w:rPr>
          <w:rFonts w:ascii="Arial" w:hAnsi="Arial" w:cs="Arial"/>
          <w:sz w:val="22"/>
          <w:szCs w:val="22"/>
        </w:rPr>
        <w:t>)</w:t>
      </w:r>
      <w:r>
        <w:rPr>
          <w:rFonts w:ascii="Arial" w:hAnsi="Arial" w:cs="Arial"/>
          <w:sz w:val="22"/>
          <w:szCs w:val="22"/>
        </w:rPr>
        <w:t xml:space="preserve">. Zahtjev za besplatnim obrazovanjem se smanjuje, a zahtjev za uvođenjem primjerenijih stipendija se povećava s obrazovanjem ispitanika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37,25</w:t>
      </w:r>
      <w:r w:rsidRPr="00DB1C87">
        <w:rPr>
          <w:rFonts w:ascii="Arial" w:hAnsi="Arial" w:cs="Arial"/>
          <w:sz w:val="22"/>
          <w:szCs w:val="22"/>
        </w:rPr>
        <w:t>)</w:t>
      </w:r>
      <w:r>
        <w:rPr>
          <w:rFonts w:ascii="Arial" w:hAnsi="Arial" w:cs="Arial"/>
          <w:sz w:val="22"/>
          <w:szCs w:val="22"/>
        </w:rPr>
        <w:t xml:space="preserve">. Muškarci </w:t>
      </w:r>
      <w:r w:rsidRPr="00292256">
        <w:rPr>
          <w:rFonts w:ascii="Arial" w:hAnsi="Arial" w:cs="Arial"/>
          <w:sz w:val="22"/>
          <w:szCs w:val="22"/>
        </w:rPr>
        <w:t>statistički značajno češće od žena traže besplatno obrazovanje, ali i decentralizaciju u visokom obrazovanju otvaranjem viših škola i fakulteta u manjim gradovima, dok su žene sklonije stvaranju sustava odgovarajućeg stipendiranja i osiguranju smještaja u studentskim domovima svim potrebitim studentima (</w:t>
      </w:r>
      <w:r w:rsidRPr="00292256">
        <w:rPr>
          <w:sz w:val="22"/>
          <w:szCs w:val="22"/>
        </w:rPr>
        <w:t>χ</w:t>
      </w:r>
      <w:r w:rsidRPr="00292256">
        <w:rPr>
          <w:rFonts w:ascii="Arial" w:hAnsi="Arial" w:cs="Arial"/>
          <w:sz w:val="22"/>
          <w:szCs w:val="22"/>
          <w:vertAlign w:val="superscript"/>
        </w:rPr>
        <w:t>2</w:t>
      </w:r>
      <w:r w:rsidRPr="00292256">
        <w:rPr>
          <w:rFonts w:ascii="Arial" w:hAnsi="Arial" w:cs="Arial"/>
          <w:sz w:val="22"/>
          <w:szCs w:val="22"/>
        </w:rPr>
        <w:t xml:space="preserve">=13,72). U odnosu na domicil, razlike se nisu pokazale statistički </w:t>
      </w:r>
      <w:r w:rsidRPr="00292256">
        <w:rPr>
          <w:rFonts w:ascii="Arial" w:hAnsi="Arial" w:cs="Arial"/>
          <w:sz w:val="22"/>
          <w:szCs w:val="22"/>
        </w:rPr>
        <w:lastRenderedPageBreak/>
        <w:t>značajne na razini od 1%, no indikativno je</w:t>
      </w:r>
      <w:r>
        <w:rPr>
          <w:rFonts w:ascii="Arial" w:hAnsi="Arial" w:cs="Arial"/>
          <w:sz w:val="22"/>
          <w:szCs w:val="22"/>
        </w:rPr>
        <w:t xml:space="preserve"> da mladi sa sela iznadprosječno više od svih drugih podskupina traže osiguranje smještaja u studentskim domovima.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Međutim, ukoliko se priklonimo tezi da </w:t>
      </w:r>
      <w:r w:rsidRPr="00B22F69">
        <w:rPr>
          <w:rFonts w:ascii="Arial" w:hAnsi="Arial" w:cs="Arial"/>
          <w:sz w:val="22"/>
          <w:szCs w:val="22"/>
          <w:lang w:val="pl-PL" w:eastAsia="en-US"/>
        </w:rPr>
        <w:t>razvoj</w:t>
      </w:r>
      <w:r w:rsidRPr="00B22F69">
        <w:rPr>
          <w:rFonts w:ascii="Arial" w:hAnsi="Arial" w:cs="Arial"/>
          <w:sz w:val="22"/>
          <w:szCs w:val="22"/>
          <w:lang w:eastAsia="en-US"/>
        </w:rPr>
        <w:t xml:space="preserve"> </w:t>
      </w:r>
      <w:r w:rsidRPr="00B22F69">
        <w:rPr>
          <w:rFonts w:ascii="Arial" w:hAnsi="Arial" w:cs="Arial"/>
          <w:sz w:val="22"/>
          <w:szCs w:val="22"/>
          <w:lang w:val="pl-PL" w:eastAsia="en-US"/>
        </w:rPr>
        <w:t>suvremenog</w:t>
      </w:r>
      <w:r w:rsidRPr="00B22F69">
        <w:rPr>
          <w:rFonts w:ascii="Arial" w:hAnsi="Arial" w:cs="Arial"/>
          <w:sz w:val="22"/>
          <w:szCs w:val="22"/>
          <w:lang w:eastAsia="en-US"/>
        </w:rPr>
        <w:t xml:space="preserve"> </w:t>
      </w:r>
      <w:r w:rsidRPr="00B22F69">
        <w:rPr>
          <w:rFonts w:ascii="Arial" w:hAnsi="Arial" w:cs="Arial"/>
          <w:sz w:val="22"/>
          <w:szCs w:val="22"/>
          <w:lang w:val="pl-PL" w:eastAsia="en-US"/>
        </w:rPr>
        <w:t>dru</w:t>
      </w:r>
      <w:r w:rsidRPr="00B22F69">
        <w:rPr>
          <w:rFonts w:ascii="Arial" w:hAnsi="Arial" w:cs="Arial"/>
          <w:sz w:val="22"/>
          <w:szCs w:val="22"/>
          <w:lang w:eastAsia="en-US"/>
        </w:rPr>
        <w:t>š</w:t>
      </w:r>
      <w:r w:rsidRPr="00B22F69">
        <w:rPr>
          <w:rFonts w:ascii="Arial" w:hAnsi="Arial" w:cs="Arial"/>
          <w:sz w:val="22"/>
          <w:szCs w:val="22"/>
          <w:lang w:val="pl-PL" w:eastAsia="en-US"/>
        </w:rPr>
        <w:t>tava</w:t>
      </w:r>
      <w:r w:rsidRPr="00B22F69">
        <w:rPr>
          <w:rFonts w:ascii="Arial" w:hAnsi="Arial" w:cs="Arial"/>
          <w:sz w:val="22"/>
          <w:szCs w:val="22"/>
          <w:lang w:eastAsia="en-US"/>
        </w:rPr>
        <w:t xml:space="preserve"> ovisi o </w:t>
      </w:r>
      <w:r w:rsidRPr="00B22F69">
        <w:rPr>
          <w:rFonts w:ascii="Arial" w:hAnsi="Arial" w:cs="Arial"/>
          <w:sz w:val="22"/>
          <w:szCs w:val="22"/>
          <w:lang w:val="pl-PL" w:eastAsia="en-US"/>
        </w:rPr>
        <w:t>konkurentnosti</w:t>
      </w:r>
      <w:r w:rsidRPr="00B22F69">
        <w:rPr>
          <w:rFonts w:ascii="Arial" w:hAnsi="Arial" w:cs="Arial"/>
          <w:sz w:val="22"/>
          <w:szCs w:val="22"/>
          <w:lang w:eastAsia="en-US"/>
        </w:rPr>
        <w:t xml:space="preserve">, </w:t>
      </w:r>
      <w:r w:rsidRPr="00B22F69">
        <w:rPr>
          <w:rFonts w:ascii="Arial" w:hAnsi="Arial" w:cs="Arial"/>
          <w:sz w:val="22"/>
          <w:szCs w:val="22"/>
          <w:lang w:val="pl-PL" w:eastAsia="en-US"/>
        </w:rPr>
        <w:t>konkurentnost</w:t>
      </w:r>
      <w:r w:rsidRPr="00B22F69">
        <w:rPr>
          <w:rFonts w:ascii="Arial" w:hAnsi="Arial" w:cs="Arial"/>
          <w:sz w:val="22"/>
          <w:szCs w:val="22"/>
          <w:lang w:eastAsia="en-US"/>
        </w:rPr>
        <w:t xml:space="preserve"> </w:t>
      </w:r>
      <w:r w:rsidRPr="00B22F69">
        <w:rPr>
          <w:rFonts w:ascii="Arial" w:hAnsi="Arial" w:cs="Arial"/>
          <w:sz w:val="22"/>
          <w:szCs w:val="22"/>
          <w:lang w:val="pl-PL" w:eastAsia="en-US"/>
        </w:rPr>
        <w:t>o</w:t>
      </w:r>
      <w:r w:rsidRPr="00B22F69">
        <w:rPr>
          <w:rFonts w:ascii="Arial" w:hAnsi="Arial" w:cs="Arial"/>
          <w:sz w:val="22"/>
          <w:szCs w:val="22"/>
        </w:rPr>
        <w:t xml:space="preserve"> </w:t>
      </w:r>
      <w:r>
        <w:rPr>
          <w:rFonts w:ascii="Arial" w:hAnsi="Arial" w:cs="Arial"/>
          <w:sz w:val="22"/>
          <w:szCs w:val="22"/>
        </w:rPr>
        <w:t>ljudskim potencijalima</w:t>
      </w:r>
      <w:r w:rsidRPr="00B22F69">
        <w:rPr>
          <w:rFonts w:ascii="Arial" w:hAnsi="Arial" w:cs="Arial"/>
          <w:sz w:val="22"/>
          <w:szCs w:val="22"/>
        </w:rPr>
        <w:t xml:space="preserve">, a </w:t>
      </w:r>
      <w:r>
        <w:rPr>
          <w:rFonts w:ascii="Arial" w:hAnsi="Arial" w:cs="Arial"/>
          <w:sz w:val="22"/>
          <w:szCs w:val="22"/>
        </w:rPr>
        <w:t xml:space="preserve">potencijali </w:t>
      </w:r>
      <w:r w:rsidRPr="00B22F69">
        <w:rPr>
          <w:rFonts w:ascii="Arial" w:hAnsi="Arial" w:cs="Arial"/>
          <w:sz w:val="22"/>
          <w:szCs w:val="22"/>
        </w:rPr>
        <w:t>o obrazovanosti</w:t>
      </w:r>
      <w:r>
        <w:rPr>
          <w:rFonts w:ascii="Arial" w:hAnsi="Arial" w:cs="Arial"/>
          <w:sz w:val="22"/>
          <w:szCs w:val="22"/>
        </w:rPr>
        <w:t xml:space="preserve"> stanovništva, onda samo osiguranje dostupnosti višeg i visokog obrazovanja za sve danas više nije dovoljno za osiguranje društvenog razvoja. Jednaku pozornost treba posvetiti kvaliteti obrazovanja mjerenoj ishodima ili postignućima pojedinca. Na pitanja što određuje kvalitetu obrazovanja i kako se ona promiče nema jedinstvenog odgovora ni među stručnjacima ni među </w:t>
      </w:r>
      <w:r w:rsidRPr="006C2B1C">
        <w:rPr>
          <w:rFonts w:ascii="Arial" w:hAnsi="Arial" w:cs="Arial"/>
          <w:i/>
          <w:sz w:val="22"/>
          <w:szCs w:val="22"/>
        </w:rPr>
        <w:t>policy-makerima</w:t>
      </w:r>
      <w:r>
        <w:rPr>
          <w:rFonts w:ascii="Arial" w:hAnsi="Arial" w:cs="Arial"/>
          <w:i/>
          <w:sz w:val="22"/>
          <w:szCs w:val="22"/>
        </w:rPr>
        <w:t xml:space="preserve">. </w:t>
      </w:r>
      <w:r>
        <w:rPr>
          <w:rFonts w:ascii="Arial" w:hAnsi="Arial" w:cs="Arial"/>
          <w:sz w:val="22"/>
          <w:szCs w:val="22"/>
        </w:rPr>
        <w:t xml:space="preserve">Mnoge odluke u području obrazovanja u Hrvatskoj se donose ishitreno, bez analitičkih podataka i empirijske provjere pa se stječe dojam da planiranje često služi za opravdanje troškova u sustavu a ne za usmjeravanje djelatnosti prema osiguranju kvalitete.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Kako mladi vide mogućnosti unaprjeđenja kvalitete, ispitali smo na način da smo ispitanicima ponudili 12 tvrdnji i tražili da označe stupanj slaganja</w:t>
      </w:r>
      <w:r w:rsidRPr="006C2B1C">
        <w:rPr>
          <w:rFonts w:ascii="Arial" w:hAnsi="Arial" w:cs="Arial"/>
          <w:sz w:val="22"/>
          <w:szCs w:val="22"/>
        </w:rPr>
        <w:t xml:space="preserve"> </w:t>
      </w:r>
      <w:r>
        <w:rPr>
          <w:rFonts w:ascii="Arial" w:hAnsi="Arial" w:cs="Arial"/>
          <w:sz w:val="22"/>
          <w:szCs w:val="22"/>
        </w:rPr>
        <w:t xml:space="preserve">sa svakom od njih (tablica 3.4). </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 xml:space="preserve">Ti podaci podupiru ranije nalaze. Otprilike devet od deset ispitanika kvalitetno obrazovanje prvenstveno povezuje s pripremom za život i stjecanjem konkurentnih </w:t>
      </w:r>
      <w:r w:rsidRPr="00531DAB">
        <w:rPr>
          <w:rFonts w:ascii="Arial" w:hAnsi="Arial" w:cs="Arial"/>
          <w:i/>
          <w:sz w:val="22"/>
          <w:szCs w:val="22"/>
        </w:rPr>
        <w:t>know-how</w:t>
      </w:r>
      <w:r>
        <w:rPr>
          <w:rFonts w:ascii="Arial" w:hAnsi="Arial" w:cs="Arial"/>
          <w:sz w:val="22"/>
          <w:szCs w:val="22"/>
        </w:rPr>
        <w:t xml:space="preserve"> kompetencija, što uključuje zahtjev za povezivanjem nastave u školama i fakultetima s praktičnim radom te prilagodbu svih razina i oblika obrazovanja potrebama svakodnevnog života. </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 xml:space="preserve">Iako su te promjene temeljne, one ne moraju biti i učinkovite, ukoliko obrazovni ishodi nisu podvrgnuti kontinuiranom vrednovanju, ukoliko svi relevantni akteri obrazovanja ne sudjeluju u odlučivanju, ukoliko se zanemari civilna misija škole i fakulteta i ukoliko se za učenje ne iskoriste svi </w:t>
      </w:r>
      <w:r w:rsidRPr="00292256">
        <w:rPr>
          <w:rFonts w:ascii="Arial" w:hAnsi="Arial" w:cs="Arial"/>
          <w:sz w:val="22"/>
          <w:szCs w:val="22"/>
        </w:rPr>
        <w:t>resursi</w:t>
      </w:r>
      <w:r>
        <w:rPr>
          <w:rFonts w:ascii="Arial" w:hAnsi="Arial" w:cs="Arial"/>
          <w:sz w:val="22"/>
          <w:szCs w:val="22"/>
        </w:rPr>
        <w:t xml:space="preserve"> koji postoje izvan formalnog obrazovnog sustava. Ohrabrujuće je da su mladi u ovom istraživanju prepoznali važnost svih tih dimenzija za unaprjeđenje kvalitete obrazovanja i da one po učestalosti biranja čine drugu skupinu njihovih prijedloga. Između 55% i 70% ih, naime, predlaže da hrvatski učenici i studenti više sudjeluju u međunarodnim ispitivanjima znanja i procesima odlučivanja od institucionalne i lokalne do državne razine, da rad u zajednici i za zajednicu postane dio redovite nastave te da se programi organizacija civilnog društva više integriraju u formalni sustav obrazovanja.</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U trećoj se skupini nalaze prijedlozi za unaprjeđenje kvalitete obrazovanja koje podržava između 42% i 48% ispitanika, a uključuju poticanje mladih na nastavak školovanja razvojem sustava informiranja i osiguranjem materijalne potpore učenicima i studentima, uvođenje sustava identificiranja i nagrađivanja najuspješnijih učenika, studenata i nastavnika te povećanje izdvajanja iz proračuna za obrazovanje prema europskim standardima, ali i otvaranje hrvatskog obrazovnog sustava za programe stranih fakulteta i drugih zainteresiranih stranaka.</w:t>
      </w:r>
    </w:p>
    <w:p w:rsidR="00E91372" w:rsidRDefault="00E91372" w:rsidP="007D0496">
      <w:pPr>
        <w:spacing w:before="80" w:after="80" w:line="288" w:lineRule="auto"/>
        <w:ind w:firstLine="708"/>
        <w:jc w:val="both"/>
        <w:rPr>
          <w:rFonts w:ascii="Arial" w:hAnsi="Arial" w:cs="Arial"/>
          <w:sz w:val="22"/>
          <w:szCs w:val="22"/>
        </w:rPr>
      </w:pPr>
      <w:r>
        <w:rPr>
          <w:rFonts w:ascii="Arial" w:hAnsi="Arial" w:cs="Arial"/>
          <w:sz w:val="22"/>
          <w:szCs w:val="22"/>
        </w:rPr>
        <w:t xml:space="preserve">Posljednju skupinu čine dva prijedloga s kojima se „slaže“ i „u potpunosti slaže“ </w:t>
      </w:r>
      <w:r w:rsidRPr="00292256">
        <w:rPr>
          <w:rFonts w:ascii="Arial" w:hAnsi="Arial" w:cs="Arial"/>
          <w:sz w:val="22"/>
          <w:szCs w:val="22"/>
        </w:rPr>
        <w:t>manje od</w:t>
      </w:r>
      <w:r>
        <w:rPr>
          <w:rFonts w:ascii="Arial" w:hAnsi="Arial" w:cs="Arial"/>
          <w:sz w:val="22"/>
          <w:szCs w:val="22"/>
        </w:rPr>
        <w:t xml:space="preserve"> dvije petine ispitanika. Oni drže da će se kvaliteta obrazovanja u Hrvatskoj poboljšati ukoliko se domaćim privatnim investitorima olakša otvaranja škola i fakulteta </w:t>
      </w:r>
      <w:r>
        <w:rPr>
          <w:rFonts w:ascii="Arial" w:hAnsi="Arial" w:cs="Arial"/>
          <w:sz w:val="22"/>
          <w:szCs w:val="22"/>
        </w:rPr>
        <w:lastRenderedPageBreak/>
        <w:t>(38%) i ukoliko se osigura da roditelji imaju veći utjecaj u  određivanju sadržaja nastavnih programa i vođenju škola (32%).</w:t>
      </w:r>
    </w:p>
    <w:p w:rsidR="00E91372" w:rsidRDefault="00E91372" w:rsidP="0050703C">
      <w:pPr>
        <w:spacing w:before="80" w:after="80" w:line="288" w:lineRule="auto"/>
        <w:ind w:firstLine="708"/>
        <w:jc w:val="both"/>
        <w:rPr>
          <w:rFonts w:ascii="Arial" w:hAnsi="Arial" w:cs="Arial"/>
          <w:sz w:val="22"/>
          <w:szCs w:val="22"/>
        </w:rPr>
      </w:pPr>
    </w:p>
    <w:p w:rsidR="00E91372" w:rsidRPr="00DE5E8F" w:rsidRDefault="00E91372" w:rsidP="0050703C">
      <w:pPr>
        <w:spacing w:before="80" w:after="80" w:line="288" w:lineRule="auto"/>
        <w:ind w:left="1260" w:hanging="1260"/>
        <w:rPr>
          <w:rFonts w:ascii="Arial" w:hAnsi="Arial" w:cs="Arial"/>
          <w:sz w:val="22"/>
          <w:szCs w:val="22"/>
        </w:rPr>
      </w:pPr>
      <w:r w:rsidRPr="003066D0">
        <w:rPr>
          <w:rFonts w:ascii="Arial" w:hAnsi="Arial" w:cs="Arial"/>
          <w:i/>
          <w:sz w:val="22"/>
          <w:szCs w:val="22"/>
        </w:rPr>
        <w:t>Tablica 3</w:t>
      </w:r>
      <w:r>
        <w:rPr>
          <w:rFonts w:ascii="Arial" w:hAnsi="Arial" w:cs="Arial"/>
          <w:i/>
          <w:sz w:val="22"/>
          <w:szCs w:val="22"/>
        </w:rPr>
        <w:t>.4</w:t>
      </w:r>
      <w:r>
        <w:rPr>
          <w:rFonts w:ascii="Arial" w:hAnsi="Arial" w:cs="Arial"/>
          <w:sz w:val="22"/>
          <w:szCs w:val="22"/>
        </w:rPr>
        <w:t>: Rang-ljestvica slaganja s tvrdnjama o načinima unaprjeđenja kvalitete obrazovanja (%)</w:t>
      </w:r>
    </w:p>
    <w:tbl>
      <w:tblPr>
        <w:tblpPr w:leftFromText="180" w:rightFromText="180" w:vertAnchor="text" w:horzAnchor="margin" w:tblpXSpec="center" w:tblpY="97"/>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5312"/>
        <w:gridCol w:w="900"/>
        <w:gridCol w:w="900"/>
        <w:gridCol w:w="900"/>
      </w:tblGrid>
      <w:tr w:rsidR="00E91372">
        <w:trPr>
          <w:cantSplit/>
          <w:trHeight w:val="1613"/>
        </w:trPr>
        <w:tc>
          <w:tcPr>
            <w:tcW w:w="556" w:type="dxa"/>
          </w:tcPr>
          <w:p w:rsidR="00E91372" w:rsidRPr="00911EF9" w:rsidRDefault="00E91372" w:rsidP="005505DC">
            <w:pPr>
              <w:rPr>
                <w:rFonts w:ascii="Arial" w:hAnsi="Arial" w:cs="Arial"/>
                <w:b/>
                <w:bCs/>
                <w:sz w:val="20"/>
                <w:szCs w:val="20"/>
              </w:rPr>
            </w:pPr>
          </w:p>
        </w:tc>
        <w:tc>
          <w:tcPr>
            <w:tcW w:w="5312" w:type="dxa"/>
          </w:tcPr>
          <w:p w:rsidR="00E91372" w:rsidRPr="00911EF9" w:rsidRDefault="00E91372" w:rsidP="005505DC">
            <w:pPr>
              <w:rPr>
                <w:rFonts w:ascii="Arial" w:hAnsi="Arial" w:cs="Arial"/>
                <w:b/>
                <w:sz w:val="20"/>
                <w:szCs w:val="20"/>
              </w:rPr>
            </w:pPr>
            <w:r w:rsidRPr="00911EF9">
              <w:rPr>
                <w:rFonts w:ascii="Arial" w:hAnsi="Arial" w:cs="Arial"/>
                <w:b/>
                <w:sz w:val="20"/>
                <w:szCs w:val="20"/>
              </w:rPr>
              <w:t>Tvrdnje</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slaž</w:t>
            </w:r>
            <w:r>
              <w:rPr>
                <w:rFonts w:ascii="Arial" w:hAnsi="Arial" w:cs="Arial"/>
                <w:b/>
                <w:sz w:val="20"/>
                <w:szCs w:val="20"/>
              </w:rPr>
              <w:t xml:space="preserve">u </w:t>
            </w:r>
            <w:r w:rsidRPr="00911EF9">
              <w:rPr>
                <w:rFonts w:ascii="Arial" w:hAnsi="Arial" w:cs="Arial"/>
                <w:b/>
                <w:sz w:val="20"/>
                <w:szCs w:val="20"/>
              </w:rPr>
              <w:t>se i u potpunosti se slaž</w:t>
            </w:r>
            <w:r>
              <w:rPr>
                <w:rFonts w:ascii="Arial" w:hAnsi="Arial" w:cs="Arial"/>
                <w:b/>
                <w:sz w:val="20"/>
                <w:szCs w:val="20"/>
              </w:rPr>
              <w:t>u</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ne zna</w:t>
            </w:r>
            <w:r>
              <w:rPr>
                <w:rFonts w:ascii="Arial" w:hAnsi="Arial" w:cs="Arial"/>
                <w:b/>
                <w:sz w:val="20"/>
                <w:szCs w:val="20"/>
              </w:rPr>
              <w:t xml:space="preserve">ju </w:t>
            </w:r>
            <w:r w:rsidRPr="00911EF9">
              <w:rPr>
                <w:rFonts w:ascii="Arial" w:hAnsi="Arial" w:cs="Arial"/>
                <w:b/>
                <w:sz w:val="20"/>
                <w:szCs w:val="20"/>
              </w:rPr>
              <w:t>/ ne mogu procijeniti</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ne slaž</w:t>
            </w:r>
            <w:r>
              <w:rPr>
                <w:rFonts w:ascii="Arial" w:hAnsi="Arial" w:cs="Arial"/>
                <w:b/>
                <w:sz w:val="20"/>
                <w:szCs w:val="20"/>
              </w:rPr>
              <w:t>u</w:t>
            </w:r>
            <w:r w:rsidRPr="00911EF9">
              <w:rPr>
                <w:rFonts w:ascii="Arial" w:hAnsi="Arial" w:cs="Arial"/>
                <w:b/>
                <w:sz w:val="20"/>
                <w:szCs w:val="20"/>
              </w:rPr>
              <w:t xml:space="preserve"> se </w:t>
            </w:r>
            <w:r>
              <w:rPr>
                <w:rFonts w:ascii="Arial" w:hAnsi="Arial" w:cs="Arial"/>
                <w:b/>
                <w:sz w:val="20"/>
                <w:szCs w:val="20"/>
              </w:rPr>
              <w:t xml:space="preserve">i </w:t>
            </w:r>
            <w:r w:rsidRPr="00911EF9">
              <w:rPr>
                <w:rFonts w:ascii="Arial" w:hAnsi="Arial" w:cs="Arial"/>
                <w:b/>
                <w:sz w:val="20"/>
                <w:szCs w:val="20"/>
              </w:rPr>
              <w:t>nimalo se ne</w:t>
            </w:r>
          </w:p>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slaž</w:t>
            </w:r>
            <w:r>
              <w:rPr>
                <w:rFonts w:ascii="Arial" w:hAnsi="Arial" w:cs="Arial"/>
                <w:b/>
                <w:sz w:val="20"/>
                <w:szCs w:val="20"/>
              </w:rPr>
              <w:t>u</w:t>
            </w:r>
            <w:r w:rsidRPr="00911EF9">
              <w:rPr>
                <w:rFonts w:ascii="Arial" w:hAnsi="Arial" w:cs="Arial"/>
                <w:b/>
                <w:sz w:val="20"/>
                <w:szCs w:val="20"/>
              </w:rPr>
              <w:t xml:space="preserve">  </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N</w:t>
            </w:r>
            <w:r w:rsidRPr="00911EF9">
              <w:rPr>
                <w:rFonts w:ascii="Arial" w:hAnsi="Arial" w:cs="Arial"/>
                <w:sz w:val="20"/>
                <w:szCs w:val="20"/>
              </w:rPr>
              <w:t>astavu  u školama i na fakultetima više povezati s praktičnim radom</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91,4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5,9</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2.</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N</w:t>
            </w:r>
            <w:r w:rsidRPr="00911EF9">
              <w:rPr>
                <w:rFonts w:ascii="Arial" w:hAnsi="Arial" w:cs="Arial"/>
                <w:sz w:val="20"/>
                <w:szCs w:val="20"/>
              </w:rPr>
              <w:t>astavne teme u školama i na fakultetima više prilagoditi potrebama svakodnevnog života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85,3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5,2</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3.</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V</w:t>
            </w:r>
            <w:r w:rsidRPr="00911EF9">
              <w:rPr>
                <w:rFonts w:ascii="Arial" w:hAnsi="Arial" w:cs="Arial"/>
                <w:sz w:val="20"/>
                <w:szCs w:val="20"/>
              </w:rPr>
              <w:t>iše sudjelovati u međunarodnim ispitivanjima znanja učenika i studenata iz različitih područja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70,5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22,5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7,0</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4.</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sigurati da učenici i studenti sudjeluju u donošenju važnih odluka na razini države, županije, škole i fakulteta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59,5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26,7</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13,7</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5.</w:t>
            </w:r>
          </w:p>
        </w:tc>
        <w:tc>
          <w:tcPr>
            <w:tcW w:w="5312" w:type="dxa"/>
            <w:vAlign w:val="center"/>
          </w:tcPr>
          <w:p w:rsidR="00E91372" w:rsidRPr="00911EF9" w:rsidRDefault="00E91372" w:rsidP="005505DC">
            <w:pPr>
              <w:rPr>
                <w:rFonts w:ascii="Arial" w:hAnsi="Arial" w:cs="Arial"/>
                <w:sz w:val="20"/>
                <w:szCs w:val="20"/>
              </w:rPr>
            </w:pPr>
            <w:r>
              <w:rPr>
                <w:rFonts w:ascii="Arial" w:hAnsi="Arial" w:cs="Arial"/>
                <w:color w:val="000000"/>
                <w:sz w:val="20"/>
                <w:szCs w:val="20"/>
              </w:rPr>
              <w:t xml:space="preserve">U </w:t>
            </w:r>
            <w:r w:rsidRPr="00911EF9">
              <w:rPr>
                <w:rFonts w:ascii="Arial" w:hAnsi="Arial" w:cs="Arial"/>
                <w:color w:val="000000"/>
                <w:sz w:val="20"/>
                <w:szCs w:val="20"/>
              </w:rPr>
              <w:t>škole i na fakultete uvesti obvezu rada u zajednici</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58,3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27,4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14,3</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6.</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mogućiti uključivanje odgovarajućih programa organizacija civilnog društva u školske i fakultetske programe</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55,2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34,9</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9,9</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7.</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P</w:t>
            </w:r>
            <w:r w:rsidRPr="00911EF9">
              <w:rPr>
                <w:rFonts w:ascii="Arial" w:hAnsi="Arial" w:cs="Arial"/>
                <w:sz w:val="20"/>
                <w:szCs w:val="20"/>
              </w:rPr>
              <w:t>oticati mlade na nastavak obrazovanja razvojem sustava informiranja i osiguranjem materijalne potpore za daljnje školovanje</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47,6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10,4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0,4</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8.</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vesti jasan sustav identifikacije i nagrađivanja izuzetnih učenika, studenata i nastavnika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44,6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14,4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1,3</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9.</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P</w:t>
            </w:r>
            <w:r w:rsidRPr="00911EF9">
              <w:rPr>
                <w:rFonts w:ascii="Arial" w:hAnsi="Arial" w:cs="Arial"/>
                <w:sz w:val="20"/>
                <w:szCs w:val="20"/>
              </w:rPr>
              <w:t>ovećati izdvajanja za obrazovanje iz proračuna prema europskim standardima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44,2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15,3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1,1</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10.</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mogućiti stranim fakultetima i drugim zainteresiranim strancima da svoje programe ostvaruju u Hrvatskoj</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41,6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20,4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4,1</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11.</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lakšati domaćim privatnim investitorima otvaranje škola i fakulteta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37,6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4,8</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12.</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sigurati veća prava roditeljima u određivanju nastavnih programa i vođenju škola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31,2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28,3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40,4</w:t>
            </w:r>
          </w:p>
        </w:tc>
      </w:tr>
    </w:tbl>
    <w:p w:rsidR="00E91372" w:rsidRDefault="00E91372" w:rsidP="0050703C">
      <w:pPr>
        <w:rPr>
          <w:sz w:val="22"/>
          <w:szCs w:val="22"/>
        </w:rPr>
      </w:pPr>
    </w:p>
    <w:p w:rsidR="00E91372" w:rsidRDefault="00E91372" w:rsidP="002F27D2">
      <w:pPr>
        <w:spacing w:before="80" w:after="80" w:line="288" w:lineRule="auto"/>
        <w:ind w:firstLine="708"/>
        <w:jc w:val="both"/>
        <w:rPr>
          <w:rFonts w:ascii="Arial" w:hAnsi="Arial" w:cs="Arial"/>
          <w:sz w:val="22"/>
          <w:szCs w:val="22"/>
        </w:rPr>
      </w:pPr>
      <w:r>
        <w:rPr>
          <w:rFonts w:ascii="Arial" w:hAnsi="Arial" w:cs="Arial"/>
          <w:sz w:val="22"/>
          <w:szCs w:val="22"/>
        </w:rPr>
        <w:t>Prethodne četiri skupine svedene su na tri kad su odgovori svih ispitanika korelirani. Faktorskom su analizom, naime, izlučene tri latentne dimenzije koje objašnjavaju polovicu ukupne varijance (50,34%), što znači da relativno slabo strukturiraju svu varijabilnost odgovora ispitanika po pitanju načina unaprjeđenja kvalitete obrazovanja (tablica 3.5).</w:t>
      </w:r>
    </w:p>
    <w:p w:rsidR="00E91372" w:rsidRDefault="00E91372" w:rsidP="007D0496">
      <w:pPr>
        <w:spacing w:before="80" w:after="80" w:line="288" w:lineRule="auto"/>
        <w:ind w:firstLine="708"/>
        <w:jc w:val="both"/>
        <w:rPr>
          <w:rFonts w:ascii="Arial" w:hAnsi="Arial" w:cs="Arial"/>
          <w:sz w:val="22"/>
          <w:szCs w:val="22"/>
        </w:rPr>
      </w:pPr>
      <w:r>
        <w:rPr>
          <w:rFonts w:ascii="Arial" w:hAnsi="Arial" w:cs="Arial"/>
          <w:sz w:val="22"/>
          <w:szCs w:val="22"/>
        </w:rPr>
        <w:t xml:space="preserve">Prva dimenzija, </w:t>
      </w:r>
      <w:r w:rsidRPr="00462E08">
        <w:rPr>
          <w:rFonts w:ascii="Arial" w:hAnsi="Arial" w:cs="Arial"/>
          <w:i/>
          <w:sz w:val="22"/>
          <w:szCs w:val="22"/>
        </w:rPr>
        <w:t>modernizacija</w:t>
      </w:r>
      <w:r>
        <w:rPr>
          <w:rFonts w:ascii="Arial" w:hAnsi="Arial" w:cs="Arial"/>
          <w:sz w:val="22"/>
          <w:szCs w:val="22"/>
        </w:rPr>
        <w:t xml:space="preserve">, okuplja čestice koje se odnose na sistemske promjene. Riječ je prvenstveno o povezivanju nastave s praktičnim radom, ali i o poticanju mladih na nastavak školovanja razvojem sustava informiranja i osiguranjem materijalne potpore učenicima i studentima. Dio sustavnog pristupa promjenama su i zahtjevi da se izdvajanja za obrazovanje povećaju u skladu s europskim standardima, da se hrvatski učenici i studenti više uključuju u međunarodna ispitivanja znanja te da </w:t>
      </w:r>
      <w:r>
        <w:rPr>
          <w:rFonts w:ascii="Arial" w:hAnsi="Arial" w:cs="Arial"/>
          <w:sz w:val="22"/>
          <w:szCs w:val="22"/>
        </w:rPr>
        <w:lastRenderedPageBreak/>
        <w:t xml:space="preserve">se bolje identificiraju i nagrađuju izvrsni, da se nastavne teme više povezuju sa svakodnevnim životom i da se u škole uvede obveza rada u zajednici. Zahtjev za sistemskom modernizacijom kao preduvjetom unaprjeđenja kvalitete obrazovanja prvenstveno je povezan s duljim obrazovnim iskustvom. Tome su skloni ispitanici s višim obrazovanjem, za razliku od ispitanika koji su završili samo srednju ili osnovnu školu (F-omjer=29,50), studenti u odnosu na sve ostale podskupine, ali i zaposleni u odnosu na učenike (F-omjer=16,08) te, očekivano, stariji ispitanici (F-omjer=17,49). Modernizaciju statistički značajno više podržavaju žene </w:t>
      </w:r>
      <w:r w:rsidRPr="00292256">
        <w:rPr>
          <w:rFonts w:ascii="Arial" w:hAnsi="Arial" w:cs="Arial"/>
          <w:sz w:val="22"/>
          <w:szCs w:val="22"/>
        </w:rPr>
        <w:t>(t-omjer</w:t>
      </w:r>
      <w:r>
        <w:rPr>
          <w:rFonts w:ascii="Arial" w:hAnsi="Arial" w:cs="Arial"/>
          <w:sz w:val="22"/>
          <w:szCs w:val="22"/>
        </w:rPr>
        <w:t xml:space="preserve">=6,06), mladi iz Istre i Primorja te Dalmacije za razliku od žitelja Istočne Hrvatske (F-omjer=3,35) te ispitanici čiji su očevi obrazovaniji (F-omjer=5,40). </w:t>
      </w:r>
    </w:p>
    <w:p w:rsidR="00E91372" w:rsidRDefault="00E91372" w:rsidP="002F27D2">
      <w:pPr>
        <w:spacing w:before="80" w:after="80" w:line="288" w:lineRule="auto"/>
        <w:ind w:firstLine="708"/>
        <w:jc w:val="both"/>
        <w:rPr>
          <w:rFonts w:ascii="Arial" w:hAnsi="Arial" w:cs="Arial"/>
          <w:sz w:val="22"/>
          <w:szCs w:val="22"/>
        </w:rPr>
      </w:pPr>
    </w:p>
    <w:p w:rsidR="00E91372" w:rsidRDefault="00E91372" w:rsidP="001E2535">
      <w:pPr>
        <w:tabs>
          <w:tab w:val="center" w:pos="1276"/>
        </w:tabs>
        <w:autoSpaceDE w:val="0"/>
        <w:autoSpaceDN w:val="0"/>
        <w:adjustRightInd w:val="0"/>
        <w:ind w:left="1276" w:hanging="1276"/>
        <w:rPr>
          <w:rFonts w:ascii="Arial" w:hAnsi="Arial" w:cs="Arial"/>
          <w:sz w:val="22"/>
          <w:szCs w:val="22"/>
        </w:rPr>
      </w:pPr>
      <w:r w:rsidRPr="001E2535">
        <w:rPr>
          <w:rFonts w:ascii="Arial" w:hAnsi="Arial" w:cs="Arial"/>
          <w:i/>
          <w:sz w:val="22"/>
          <w:szCs w:val="22"/>
        </w:rPr>
        <w:t>Tablica 3.5</w:t>
      </w:r>
      <w:r w:rsidRPr="001E2535">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9839A7">
        <w:rPr>
          <w:rFonts w:ascii="Arial" w:hAnsi="Arial" w:cs="Arial"/>
          <w:sz w:val="22"/>
          <w:szCs w:val="22"/>
        </w:rPr>
        <w:t>Faktorska</w:t>
      </w:r>
      <w:r>
        <w:rPr>
          <w:rFonts w:ascii="Arial" w:hAnsi="Arial" w:cs="Arial"/>
          <w:sz w:val="22"/>
          <w:szCs w:val="22"/>
        </w:rPr>
        <w:t xml:space="preserve"> struktura slaganja ispitanika s prijedlozima za unaprjeđenje kvalitete obrazovanja</w:t>
      </w:r>
    </w:p>
    <w:p w:rsidR="00E91372" w:rsidRDefault="00E91372" w:rsidP="001E2535">
      <w:pPr>
        <w:tabs>
          <w:tab w:val="center" w:pos="1276"/>
        </w:tabs>
        <w:autoSpaceDE w:val="0"/>
        <w:autoSpaceDN w:val="0"/>
        <w:adjustRightInd w:val="0"/>
        <w:ind w:left="1276" w:hanging="1276"/>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4564"/>
        <w:gridCol w:w="1080"/>
        <w:gridCol w:w="1080"/>
        <w:gridCol w:w="1080"/>
      </w:tblGrid>
      <w:tr w:rsidR="00E91372" w:rsidTr="00292256">
        <w:trPr>
          <w:trHeight w:val="392"/>
        </w:trPr>
        <w:tc>
          <w:tcPr>
            <w:tcW w:w="4564"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292256" w:rsidRDefault="00E91372">
            <w:pPr>
              <w:autoSpaceDE w:val="0"/>
              <w:autoSpaceDN w:val="0"/>
              <w:adjustRightInd w:val="0"/>
              <w:rPr>
                <w:rFonts w:ascii="Arial" w:hAnsi="Arial" w:cs="Arial"/>
                <w:b/>
                <w:color w:val="000000"/>
                <w:sz w:val="20"/>
                <w:szCs w:val="20"/>
              </w:rPr>
            </w:pPr>
            <w:r w:rsidRPr="00292256">
              <w:rPr>
                <w:rFonts w:ascii="Arial" w:hAnsi="Arial" w:cs="Arial"/>
                <w:color w:val="000000"/>
                <w:sz w:val="20"/>
                <w:szCs w:val="20"/>
              </w:rPr>
              <w:t xml:space="preserve"> </w:t>
            </w:r>
            <w:r w:rsidRPr="00292256">
              <w:rPr>
                <w:rFonts w:ascii="Arial" w:hAnsi="Arial" w:cs="Arial"/>
                <w:b/>
                <w:color w:val="000000"/>
                <w:sz w:val="20"/>
                <w:szCs w:val="20"/>
              </w:rPr>
              <w:t>Prijedlozi za unaprjeđenje nastave</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1</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2</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3</w:t>
            </w:r>
          </w:p>
        </w:tc>
      </w:tr>
      <w:tr w:rsidR="00E91372" w:rsidRPr="00336E32">
        <w:trPr>
          <w:trHeight w:val="504"/>
        </w:trPr>
        <w:tc>
          <w:tcPr>
            <w:tcW w:w="4564" w:type="dxa"/>
            <w:tcBorders>
              <w:top w:val="single" w:sz="12" w:space="0" w:color="000000"/>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Nastavu u školama i na fakultetima više povezati s praktičnim radom</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734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 xml:space="preserve"> </w:t>
            </w: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Poticati mlade na nastavak obrazovanja razvojem sustava informiranja i osiguranjem materijalne potpore za daljnje školovanje</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680</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Povećati izdvajanja za obrazovanje iz proračuna prema europskim standardima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546</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509</w:t>
            </w: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Više sudjelovati u međunarodnim ispitivanjima znanja učenika i studenata iz različitih područja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538</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Uvesti jasan sustav identifikacije i nagrađivanja izuzetnih učenika, studenata i nastavnika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525</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450</w:t>
            </w: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Nastavne teme u školama i na fakultetima više prilagoditi potrebama svakodnevnog života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524</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393</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273"/>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U škole i na fakultete uvesti obvezu rada u zajednici</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481</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323</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Osigurati veća prava roditeljima u određivanju nastavnih programa i vođenju škola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794</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Osigurati da učenici i studenti sudjeluju u donošenju važnih odluka na razini države, županije, škole i fakulteta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634</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Omogućiti uključivanje odgovarajućih programa organizacija civilnog društva u školske i fakultetske programe</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566</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Omogućiti stranim fakultetima i drugim zainteresiranim strancima da svoje programe ostvaruju u Hrvatskoj</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745</w:t>
            </w:r>
          </w:p>
        </w:tc>
      </w:tr>
      <w:tr w:rsidR="00E91372" w:rsidRPr="00336E32" w:rsidTr="00514A62">
        <w:trPr>
          <w:trHeight w:val="504"/>
        </w:trPr>
        <w:tc>
          <w:tcPr>
            <w:tcW w:w="4564" w:type="dxa"/>
            <w:tcBorders>
              <w:top w:val="nil"/>
              <w:left w:val="single" w:sz="12" w:space="0" w:color="000000"/>
              <w:bottom w:val="single" w:sz="2" w:space="0" w:color="auto"/>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Olakšati domaćim privatnim investitorima otvaranje škola i fakulteta</w:t>
            </w:r>
          </w:p>
        </w:tc>
        <w:tc>
          <w:tcPr>
            <w:tcW w:w="1080" w:type="dxa"/>
            <w:tcBorders>
              <w:top w:val="nil"/>
              <w:left w:val="single" w:sz="12" w:space="0" w:color="000000"/>
              <w:bottom w:val="single" w:sz="2" w:space="0" w:color="auto"/>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308</w:t>
            </w:r>
          </w:p>
        </w:tc>
        <w:tc>
          <w:tcPr>
            <w:tcW w:w="1080" w:type="dxa"/>
            <w:tcBorders>
              <w:top w:val="nil"/>
              <w:left w:val="single" w:sz="2" w:space="0" w:color="000000"/>
              <w:bottom w:val="single" w:sz="2" w:space="0" w:color="auto"/>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741</w:t>
            </w:r>
          </w:p>
        </w:tc>
      </w:tr>
      <w:tr w:rsidR="00E91372" w:rsidRPr="00336E32" w:rsidTr="00292256">
        <w:trPr>
          <w:trHeight w:val="265"/>
        </w:trPr>
        <w:tc>
          <w:tcPr>
            <w:tcW w:w="4564" w:type="dxa"/>
            <w:tcBorders>
              <w:top w:val="single" w:sz="2" w:space="0" w:color="auto"/>
              <w:left w:val="single" w:sz="12" w:space="0" w:color="000000"/>
              <w:bottom w:val="single" w:sz="12" w:space="0" w:color="000000"/>
              <w:right w:val="single" w:sz="12" w:space="0" w:color="000000"/>
            </w:tcBorders>
            <w:shd w:val="clear" w:color="000000" w:fill="FFFFFF"/>
          </w:tcPr>
          <w:p w:rsidR="00E91372" w:rsidRPr="00336E32" w:rsidRDefault="00E91372" w:rsidP="00514A62">
            <w:pPr>
              <w:autoSpaceDE w:val="0"/>
              <w:autoSpaceDN w:val="0"/>
              <w:adjustRightInd w:val="0"/>
              <w:rPr>
                <w:rFonts w:ascii="Arial" w:hAnsi="Arial" w:cs="Arial"/>
                <w:i/>
                <w:color w:val="000000"/>
                <w:sz w:val="20"/>
                <w:szCs w:val="20"/>
              </w:rPr>
            </w:pPr>
            <w:r w:rsidRPr="00336E32">
              <w:rPr>
                <w:rFonts w:ascii="Arial" w:hAnsi="Arial" w:cs="Arial"/>
                <w:i/>
                <w:color w:val="000000"/>
                <w:sz w:val="20"/>
                <w:szCs w:val="20"/>
              </w:rPr>
              <w:t>% zajedničke varijance</w:t>
            </w:r>
          </w:p>
        </w:tc>
        <w:tc>
          <w:tcPr>
            <w:tcW w:w="1080" w:type="dxa"/>
            <w:tcBorders>
              <w:top w:val="single" w:sz="2" w:space="0" w:color="auto"/>
              <w:left w:val="single" w:sz="12" w:space="0" w:color="000000"/>
              <w:bottom w:val="single" w:sz="12" w:space="0" w:color="000000"/>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20,99</w:t>
            </w:r>
          </w:p>
        </w:tc>
        <w:tc>
          <w:tcPr>
            <w:tcW w:w="1080" w:type="dxa"/>
            <w:tcBorders>
              <w:top w:val="single" w:sz="2" w:space="0" w:color="auto"/>
              <w:left w:val="single" w:sz="2" w:space="0" w:color="000000"/>
              <w:bottom w:val="single" w:sz="12" w:space="0" w:color="000000"/>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14,87</w:t>
            </w:r>
          </w:p>
        </w:tc>
        <w:tc>
          <w:tcPr>
            <w:tcW w:w="1080" w:type="dxa"/>
            <w:tcBorders>
              <w:top w:val="single" w:sz="2" w:space="0" w:color="auto"/>
              <w:left w:val="single" w:sz="2" w:space="0" w:color="000000"/>
              <w:bottom w:val="single" w:sz="12" w:space="0" w:color="000000"/>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14,48</w:t>
            </w:r>
          </w:p>
        </w:tc>
      </w:tr>
    </w:tbl>
    <w:p w:rsidR="00E91372" w:rsidRPr="00336E32" w:rsidRDefault="00E91372" w:rsidP="00151775">
      <w:pPr>
        <w:autoSpaceDE w:val="0"/>
        <w:autoSpaceDN w:val="0"/>
        <w:adjustRightInd w:val="0"/>
        <w:rPr>
          <w:rFonts w:ascii="Arial" w:hAnsi="Arial" w:cs="Arial"/>
          <w:sz w:val="20"/>
          <w:szCs w:val="20"/>
        </w:rPr>
      </w:pPr>
      <w:r w:rsidRPr="00336E32">
        <w:rPr>
          <w:rFonts w:ascii="Arial" w:hAnsi="Arial" w:cs="Arial"/>
          <w:color w:val="000000"/>
          <w:sz w:val="20"/>
          <w:szCs w:val="20"/>
        </w:rPr>
        <w:t xml:space="preserve">Faktor 1: </w:t>
      </w:r>
      <w:r w:rsidRPr="00336E32">
        <w:rPr>
          <w:rFonts w:ascii="Arial" w:hAnsi="Arial" w:cs="Arial"/>
          <w:i/>
          <w:color w:val="000000"/>
          <w:sz w:val="20"/>
          <w:szCs w:val="20"/>
        </w:rPr>
        <w:t>modernizacija</w:t>
      </w:r>
      <w:r w:rsidRPr="00336E32">
        <w:rPr>
          <w:rFonts w:ascii="Arial" w:hAnsi="Arial" w:cs="Arial"/>
          <w:color w:val="000000"/>
          <w:sz w:val="20"/>
          <w:szCs w:val="20"/>
        </w:rPr>
        <w:t xml:space="preserve">; faktor 2: </w:t>
      </w:r>
      <w:r w:rsidRPr="00336E32">
        <w:rPr>
          <w:rFonts w:ascii="Arial" w:hAnsi="Arial" w:cs="Arial"/>
          <w:i/>
          <w:color w:val="000000"/>
          <w:sz w:val="20"/>
          <w:szCs w:val="20"/>
        </w:rPr>
        <w:t>participacija</w:t>
      </w:r>
      <w:r w:rsidRPr="00336E32">
        <w:rPr>
          <w:rFonts w:ascii="Arial" w:hAnsi="Arial" w:cs="Arial"/>
          <w:color w:val="000000"/>
          <w:sz w:val="20"/>
          <w:szCs w:val="20"/>
        </w:rPr>
        <w:t>; faktor 3</w:t>
      </w:r>
      <w:r>
        <w:rPr>
          <w:rFonts w:ascii="Arial" w:hAnsi="Arial" w:cs="Arial"/>
          <w:color w:val="000000"/>
          <w:sz w:val="20"/>
          <w:szCs w:val="20"/>
        </w:rPr>
        <w:t>:</w:t>
      </w:r>
      <w:r w:rsidRPr="00336E32">
        <w:rPr>
          <w:rFonts w:ascii="Arial" w:hAnsi="Arial" w:cs="Arial"/>
          <w:color w:val="000000"/>
          <w:sz w:val="20"/>
          <w:szCs w:val="20"/>
        </w:rPr>
        <w:t xml:space="preserve"> </w:t>
      </w:r>
      <w:r w:rsidRPr="00336E32">
        <w:rPr>
          <w:rFonts w:ascii="Arial" w:hAnsi="Arial" w:cs="Arial"/>
          <w:i/>
          <w:color w:val="000000"/>
          <w:sz w:val="20"/>
          <w:szCs w:val="20"/>
        </w:rPr>
        <w:t>privatizacija</w:t>
      </w:r>
    </w:p>
    <w:p w:rsidR="00E91372" w:rsidRPr="00336E32" w:rsidRDefault="00E91372" w:rsidP="008D162A">
      <w:pPr>
        <w:spacing w:before="80" w:after="80" w:line="288" w:lineRule="auto"/>
        <w:jc w:val="both"/>
        <w:rPr>
          <w:rFonts w:ascii="Arial" w:hAnsi="Arial" w:cs="Arial"/>
          <w:sz w:val="20"/>
          <w:szCs w:val="20"/>
        </w:rPr>
      </w:pPr>
    </w:p>
    <w:p w:rsidR="00E91372" w:rsidRDefault="00E91372" w:rsidP="009839A7">
      <w:pPr>
        <w:spacing w:before="80" w:after="80" w:line="288" w:lineRule="auto"/>
        <w:ind w:firstLine="708"/>
        <w:jc w:val="both"/>
        <w:rPr>
          <w:rFonts w:ascii="Arial" w:hAnsi="Arial" w:cs="Arial"/>
          <w:sz w:val="22"/>
          <w:szCs w:val="22"/>
        </w:rPr>
      </w:pPr>
      <w:r>
        <w:rPr>
          <w:rFonts w:ascii="Arial" w:hAnsi="Arial" w:cs="Arial"/>
          <w:sz w:val="22"/>
          <w:szCs w:val="22"/>
        </w:rPr>
        <w:t xml:space="preserve">Drugi faktor, </w:t>
      </w:r>
      <w:r>
        <w:rPr>
          <w:rFonts w:ascii="Arial" w:hAnsi="Arial" w:cs="Arial"/>
          <w:i/>
          <w:sz w:val="22"/>
          <w:szCs w:val="22"/>
        </w:rPr>
        <w:t>p</w:t>
      </w:r>
      <w:r w:rsidRPr="00E60444">
        <w:rPr>
          <w:rFonts w:ascii="Arial" w:hAnsi="Arial" w:cs="Arial"/>
          <w:i/>
          <w:sz w:val="22"/>
          <w:szCs w:val="22"/>
        </w:rPr>
        <w:t>articipacija</w:t>
      </w:r>
      <w:r>
        <w:rPr>
          <w:rFonts w:ascii="Arial" w:hAnsi="Arial" w:cs="Arial"/>
          <w:sz w:val="22"/>
          <w:szCs w:val="22"/>
        </w:rPr>
        <w:t xml:space="preserve">, okuplja čestice koje se odnose na promjene u upravljanju obrazovanjem na institucionalnoj i sistemskoj razini. </w:t>
      </w:r>
      <w:r w:rsidRPr="008444E6">
        <w:rPr>
          <w:rFonts w:ascii="Arial" w:hAnsi="Arial" w:cs="Arial"/>
          <w:sz w:val="22"/>
          <w:szCs w:val="22"/>
        </w:rPr>
        <w:t xml:space="preserve">Riječ je o stvaranju uvjeta za sudjelovanje u donošenju odluka svih relevantnih aktera obrazovanja. </w:t>
      </w:r>
      <w:r w:rsidRPr="008444E6">
        <w:rPr>
          <w:rFonts w:ascii="Arial" w:hAnsi="Arial" w:cs="Arial"/>
          <w:sz w:val="22"/>
          <w:szCs w:val="22"/>
        </w:rPr>
        <w:lastRenderedPageBreak/>
        <w:t>Prvenstveno je riječ o zahtjevu za osiguranjem većih prava roditeljima u određivanju nastavnih programa i vođenju škole u skladu s međunarodnim standardima prava na obrazovanje. S tim je povezan zahtjev za sudjelovanjem učenika i studenata u odlučivanju o obrazovanju na svim razinama, kao i zahtjev za uključivanjem odgovarajućih organizacija civilnog društva u realizaciju nastave. Veća participacija tih aktera, osobito roditelja i učenika se dovodi u vezu s unaprjeđenjem kvalitete nastave i osiguranjem relevantnih ishoda učenja (Spajić-Vrkaš, 2013). Za razliku od sistemske modernizacije koju zagovaraju ispitanici s višom razinom obrazovanja, zahtjev za proširenjem participacije u odlučivanju na sve relevantne aktere povezan je s kraćim obrazovnim iskustvom.</w:t>
      </w:r>
      <w:r>
        <w:rPr>
          <w:rFonts w:ascii="Arial" w:hAnsi="Arial" w:cs="Arial"/>
          <w:sz w:val="22"/>
          <w:szCs w:val="22"/>
        </w:rPr>
        <w:t xml:space="preserve"> Tome </w:t>
      </w:r>
      <w:r w:rsidRPr="00292256">
        <w:rPr>
          <w:rFonts w:ascii="Arial" w:hAnsi="Arial" w:cs="Arial"/>
          <w:sz w:val="22"/>
          <w:szCs w:val="22"/>
        </w:rPr>
        <w:t xml:space="preserve">su statistički značajno neskloniji studenti i ispitanici s višim obrazovanjem u odnosu na ostale socioprofesionalne podskupine </w:t>
      </w:r>
      <w:r>
        <w:rPr>
          <w:rFonts w:ascii="Arial" w:hAnsi="Arial" w:cs="Arial"/>
          <w:sz w:val="22"/>
          <w:szCs w:val="22"/>
        </w:rPr>
        <w:t>(F-omjer=13,89). Među onima koji podupiru tu ideju nalaze se mlađi ispitanici (F-omjer=11,06), stanovnici Zagreba u odnosu na stanovnike manjih gradova i sela, ali i mladi iz regionalnih centara u odnosu na žitelje sela (F-omjer=13,11),</w:t>
      </w:r>
      <w:r w:rsidRPr="00844977">
        <w:rPr>
          <w:rFonts w:ascii="Arial" w:hAnsi="Arial" w:cs="Arial"/>
          <w:sz w:val="22"/>
          <w:szCs w:val="22"/>
        </w:rPr>
        <w:t xml:space="preserve"> </w:t>
      </w:r>
      <w:r>
        <w:rPr>
          <w:rFonts w:ascii="Arial" w:hAnsi="Arial" w:cs="Arial"/>
          <w:sz w:val="22"/>
          <w:szCs w:val="22"/>
        </w:rPr>
        <w:t>ispitanici iz Sjeverne i Istočne Hrvatske te Dalmacije za razliku od ispitanika iz Zagreba (F-omjer=9,78) te ispitanici čiji očevi imaju niži stupanj obrazovanja (F-omjer=12,13).</w:t>
      </w:r>
    </w:p>
    <w:p w:rsidR="00E91372" w:rsidRDefault="00E91372" w:rsidP="00292256">
      <w:pPr>
        <w:spacing w:before="80" w:after="80" w:line="288" w:lineRule="auto"/>
        <w:ind w:firstLine="708"/>
        <w:jc w:val="both"/>
        <w:rPr>
          <w:rFonts w:ascii="Arial" w:hAnsi="Arial" w:cs="Arial"/>
          <w:sz w:val="22"/>
          <w:szCs w:val="22"/>
        </w:rPr>
      </w:pPr>
      <w:r>
        <w:rPr>
          <w:rFonts w:ascii="Arial" w:hAnsi="Arial" w:cs="Arial"/>
          <w:sz w:val="22"/>
          <w:szCs w:val="22"/>
        </w:rPr>
        <w:t xml:space="preserve">Treći faktor, </w:t>
      </w:r>
      <w:r w:rsidRPr="00E60444">
        <w:rPr>
          <w:rFonts w:ascii="Arial" w:hAnsi="Arial" w:cs="Arial"/>
          <w:i/>
          <w:sz w:val="22"/>
          <w:szCs w:val="22"/>
        </w:rPr>
        <w:t>privatizacija</w:t>
      </w:r>
      <w:r>
        <w:rPr>
          <w:rFonts w:ascii="Arial" w:hAnsi="Arial" w:cs="Arial"/>
          <w:sz w:val="22"/>
          <w:szCs w:val="22"/>
        </w:rPr>
        <w:t>, donekle je manjkav, jer okuplja samo dvije čestice. Jedna se odnosi na otvaranje sustava obrazovanja stranim institucijama, odnosno na tzv. uvoz obrazovnih usluga koje se nude na međunarodnom tržištu</w:t>
      </w:r>
      <w:r>
        <w:rPr>
          <w:rStyle w:val="Referencafusnote"/>
          <w:rFonts w:ascii="Arial" w:hAnsi="Arial" w:cs="Arial"/>
          <w:sz w:val="22"/>
          <w:szCs w:val="22"/>
        </w:rPr>
        <w:footnoteReference w:id="15"/>
      </w:r>
      <w:r>
        <w:rPr>
          <w:rFonts w:ascii="Arial" w:hAnsi="Arial" w:cs="Arial"/>
          <w:sz w:val="22"/>
          <w:szCs w:val="22"/>
        </w:rPr>
        <w:t>, dok se drugom više promiče javno-privatno partnerstvo u zemlji, odnosno na otvaranje obrazovnog sustava domaćim privatnim investitorima. Iako privatizaciju kao model unaprjeđenja kvalitete svi mladi ne prihvaćaju jednako, vrijednosti F-omjera govore o tome da je u ovom faktoru diferencijacija među njima relativno slaba. Međutim, zanimljivo je da su privatizaciji skloniji najmlađi za razliku od najstarije podskupine ispitanika (F-omjer=6,62), žene (t-omjer=4,44) i učenici u odnosu na nezaposlene (F-omjer=4,38).</w:t>
      </w:r>
    </w:p>
    <w:p w:rsidR="00E91372" w:rsidRDefault="00E91372" w:rsidP="0050703C">
      <w:pPr>
        <w:spacing w:before="80" w:after="80" w:line="288" w:lineRule="auto"/>
        <w:ind w:firstLine="708"/>
        <w:rPr>
          <w:rFonts w:ascii="Arial" w:hAnsi="Arial" w:cs="Arial"/>
          <w:i/>
          <w:sz w:val="22"/>
          <w:szCs w:val="22"/>
        </w:rPr>
      </w:pPr>
    </w:p>
    <w:p w:rsidR="00E91372" w:rsidRPr="00C262CE" w:rsidRDefault="00E91372" w:rsidP="00282D3E">
      <w:pPr>
        <w:numPr>
          <w:ilvl w:val="1"/>
          <w:numId w:val="16"/>
        </w:numPr>
        <w:spacing w:before="80" w:after="80" w:line="288" w:lineRule="auto"/>
        <w:ind w:left="1276" w:hanging="567"/>
        <w:rPr>
          <w:rFonts w:ascii="Arial" w:hAnsi="Arial" w:cs="Arial"/>
          <w:i/>
          <w:sz w:val="22"/>
          <w:szCs w:val="22"/>
        </w:rPr>
      </w:pPr>
      <w:r w:rsidRPr="00C262CE">
        <w:rPr>
          <w:rFonts w:ascii="Arial" w:hAnsi="Arial" w:cs="Arial"/>
          <w:i/>
          <w:sz w:val="22"/>
          <w:szCs w:val="22"/>
        </w:rPr>
        <w:t xml:space="preserve"> </w:t>
      </w:r>
      <w:r>
        <w:rPr>
          <w:rFonts w:ascii="Arial" w:hAnsi="Arial" w:cs="Arial"/>
          <w:i/>
          <w:sz w:val="22"/>
          <w:szCs w:val="22"/>
        </w:rPr>
        <w:t>Posebnosti u</w:t>
      </w:r>
      <w:r w:rsidRPr="00C262CE">
        <w:rPr>
          <w:rFonts w:ascii="Arial" w:hAnsi="Arial" w:cs="Arial"/>
          <w:i/>
          <w:sz w:val="22"/>
          <w:szCs w:val="22"/>
        </w:rPr>
        <w:t>čeni</w:t>
      </w:r>
      <w:r>
        <w:rPr>
          <w:rFonts w:ascii="Arial" w:hAnsi="Arial" w:cs="Arial"/>
          <w:i/>
          <w:sz w:val="22"/>
          <w:szCs w:val="22"/>
        </w:rPr>
        <w:t>čke populacije</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P</w:t>
      </w:r>
      <w:r w:rsidRPr="0089090F">
        <w:rPr>
          <w:rFonts w:ascii="Arial" w:hAnsi="Arial" w:cs="Arial"/>
          <w:bCs/>
          <w:sz w:val="22"/>
          <w:szCs w:val="22"/>
        </w:rPr>
        <w:t>oseb</w:t>
      </w:r>
      <w:r>
        <w:rPr>
          <w:rFonts w:ascii="Arial" w:hAnsi="Arial" w:cs="Arial"/>
          <w:bCs/>
          <w:sz w:val="22"/>
          <w:szCs w:val="22"/>
        </w:rPr>
        <w:t xml:space="preserve">an </w:t>
      </w:r>
      <w:r w:rsidRPr="0089090F">
        <w:rPr>
          <w:rFonts w:ascii="Arial" w:hAnsi="Arial" w:cs="Arial"/>
          <w:bCs/>
          <w:sz w:val="22"/>
          <w:szCs w:val="22"/>
        </w:rPr>
        <w:t>di</w:t>
      </w:r>
      <w:r>
        <w:rPr>
          <w:rFonts w:ascii="Arial" w:hAnsi="Arial" w:cs="Arial"/>
          <w:bCs/>
          <w:sz w:val="22"/>
          <w:szCs w:val="22"/>
        </w:rPr>
        <w:t>o</w:t>
      </w:r>
      <w:r w:rsidRPr="0089090F">
        <w:rPr>
          <w:rFonts w:ascii="Arial" w:hAnsi="Arial" w:cs="Arial"/>
          <w:bCs/>
          <w:sz w:val="22"/>
          <w:szCs w:val="22"/>
        </w:rPr>
        <w:t xml:space="preserve"> upitnika </w:t>
      </w:r>
      <w:r>
        <w:rPr>
          <w:rFonts w:ascii="Arial" w:hAnsi="Arial" w:cs="Arial"/>
          <w:bCs/>
          <w:sz w:val="22"/>
          <w:szCs w:val="22"/>
        </w:rPr>
        <w:t xml:space="preserve">sadržavao je pet sklopova pitanja za podskupine mladih podijeljene prema socioprofesionalnom kriteriju: učenike, studente, zaposlene, nezaposlene i mlade poljoprivrednike. U ovom dijelu analiziramo podatke dobivene </w:t>
      </w:r>
      <w:r w:rsidRPr="00292256">
        <w:rPr>
          <w:rFonts w:ascii="Arial" w:hAnsi="Arial" w:cs="Arial"/>
          <w:bCs/>
          <w:sz w:val="22"/>
          <w:szCs w:val="22"/>
        </w:rPr>
        <w:t>ispitivanjem učenika i studenata</w:t>
      </w:r>
      <w:r>
        <w:rPr>
          <w:rFonts w:ascii="Arial" w:hAnsi="Arial" w:cs="Arial"/>
          <w:bCs/>
          <w:sz w:val="22"/>
          <w:szCs w:val="22"/>
        </w:rPr>
        <w:t>, budući da se odnose na područje obrazovanja, dok ćemo preostale tri podskupine analizirati u sklopu zapošljavanja i poduzetništva.</w:t>
      </w:r>
    </w:p>
    <w:p w:rsidR="00E91372" w:rsidRDefault="00E91372" w:rsidP="0050703C">
      <w:pPr>
        <w:spacing w:before="80" w:after="80" w:line="288" w:lineRule="auto"/>
        <w:ind w:firstLine="708"/>
        <w:jc w:val="both"/>
        <w:rPr>
          <w:rFonts w:ascii="Arial" w:hAnsi="Arial" w:cs="Arial"/>
          <w:bCs/>
          <w:sz w:val="22"/>
          <w:szCs w:val="22"/>
        </w:rPr>
      </w:pPr>
      <w:r w:rsidRPr="00114544">
        <w:rPr>
          <w:rFonts w:ascii="Arial" w:hAnsi="Arial" w:cs="Arial"/>
          <w:bCs/>
          <w:sz w:val="22"/>
          <w:szCs w:val="22"/>
        </w:rPr>
        <w:lastRenderedPageBreak/>
        <w:t>Od 509 učenika koliko ih je sudjelovalo u istraživanju (23% u ukupnom uzorku), otprilike je svaki drugi (49%)</w:t>
      </w:r>
      <w:r>
        <w:rPr>
          <w:rFonts w:ascii="Arial" w:hAnsi="Arial" w:cs="Arial"/>
          <w:bCs/>
          <w:sz w:val="22"/>
          <w:szCs w:val="22"/>
        </w:rPr>
        <w:t xml:space="preserve"> u vrijeme provođenja istraživanja pohađao četverogodišnju srednju školu, 31% ih je bilo u gimnaziji, 18% u trogodišnjoj </w:t>
      </w:r>
      <w:r w:rsidRPr="00292256">
        <w:rPr>
          <w:rFonts w:ascii="Arial" w:hAnsi="Arial" w:cs="Arial"/>
          <w:bCs/>
          <w:sz w:val="22"/>
          <w:szCs w:val="22"/>
        </w:rPr>
        <w:t>stručnoj</w:t>
      </w:r>
      <w:r>
        <w:rPr>
          <w:rFonts w:ascii="Arial" w:hAnsi="Arial" w:cs="Arial"/>
          <w:bCs/>
          <w:sz w:val="22"/>
          <w:szCs w:val="22"/>
        </w:rPr>
        <w:t xml:space="preserve"> školi i oko 2% u četverogodišnjoj umjetničkoj školi. Vrsta škole koju učenici pohađaju varira u odnosu na spol, regionalnu pripadnost, domicil i, osobito, obrazovanje oca, budući da se upravo obrazovanje oca pojavljuje kao najsnažniji čimbenik obrazovnih aspiracija mladih. Između obrazovanja očeva i obrazovanja njihove djece razlike su minimalne. Djeca očeva koji imaju završenu osnovnu ili trogodišnju </w:t>
      </w:r>
      <w:r w:rsidRPr="00292256">
        <w:rPr>
          <w:rFonts w:ascii="Arial" w:hAnsi="Arial" w:cs="Arial"/>
          <w:bCs/>
          <w:sz w:val="22"/>
          <w:szCs w:val="22"/>
        </w:rPr>
        <w:t>stručnu</w:t>
      </w:r>
      <w:r>
        <w:rPr>
          <w:rFonts w:ascii="Arial" w:hAnsi="Arial" w:cs="Arial"/>
          <w:bCs/>
          <w:sz w:val="22"/>
          <w:szCs w:val="22"/>
        </w:rPr>
        <w:t xml:space="preserve"> školu, za razliku od očeva sa završenom višom školom ili fakultetom, iznadprosječno su zastupljena u trogodišnjim i četverogodišnjim srednjim školama</w:t>
      </w:r>
      <w:r>
        <w:rPr>
          <w:rFonts w:ascii="Arial" w:hAnsi="Arial" w:cs="Arial"/>
          <w:sz w:val="22"/>
          <w:szCs w:val="22"/>
        </w:rPr>
        <w:t>, dok su d</w:t>
      </w:r>
      <w:r>
        <w:rPr>
          <w:rFonts w:ascii="Arial" w:hAnsi="Arial" w:cs="Arial"/>
          <w:bCs/>
          <w:sz w:val="22"/>
          <w:szCs w:val="22"/>
        </w:rPr>
        <w:t xml:space="preserve">jeca očeva sa završenom višom školom ili fakultetom iznadprosječno zastupljena u gimnazijama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88,28</w:t>
      </w:r>
      <w:r w:rsidRPr="00DB1C87">
        <w:rPr>
          <w:rFonts w:ascii="Arial" w:hAnsi="Arial" w:cs="Arial"/>
          <w:sz w:val="22"/>
          <w:szCs w:val="22"/>
        </w:rPr>
        <w:t>)</w:t>
      </w:r>
      <w:r>
        <w:rPr>
          <w:rFonts w:ascii="Arial" w:hAnsi="Arial" w:cs="Arial"/>
          <w:bCs/>
          <w:sz w:val="22"/>
          <w:szCs w:val="22"/>
        </w:rPr>
        <w:t xml:space="preserve">. Drugim riječima, što očevi imaju viši stupanj obrazovanja to je vjerojatnije da će njihova djeca završiti u gimnaziji, dok će djeca očeva sa završenom osnovnom školom u pravilu upisati trogodišnju </w:t>
      </w:r>
      <w:r w:rsidRPr="00292256">
        <w:rPr>
          <w:rFonts w:ascii="Arial" w:hAnsi="Arial" w:cs="Arial"/>
          <w:bCs/>
          <w:sz w:val="22"/>
          <w:szCs w:val="22"/>
        </w:rPr>
        <w:t>stručnu školu, a djeca očeva koji imaju završenu trogodišnju stručnu školu će se naći</w:t>
      </w:r>
      <w:r>
        <w:rPr>
          <w:rFonts w:ascii="Arial" w:hAnsi="Arial" w:cs="Arial"/>
          <w:bCs/>
          <w:sz w:val="22"/>
          <w:szCs w:val="22"/>
        </w:rPr>
        <w:t xml:space="preserve"> ili u istoj ili u četverogodišnjoj srednjoj školi. Ti podaci potvrđuju već uočene obrasce reprodukcije nejednakosti u obrazovanju i traže kritičko preispitivanje provedbe načela prava na obrazovanje u Hrvatskoj.</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Nadalje, u trogodišnjim stručnim školama iznadprosječno su zastupljeni učenici iz Središnje Hrvatske, za razliku ode onih iz Dalmacije, u četverogodišnjim srednjim školama dominiraju ispitanici iz Istočne Hrvatske nasuprot ispitanika iz Istre i Primorja, koji pak statistički više pohađaju gimnazije od ispitanika iz Srednje Hrvatske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29,95</w:t>
      </w:r>
      <w:r w:rsidRPr="00DB1C87">
        <w:rPr>
          <w:rFonts w:ascii="Arial" w:hAnsi="Arial" w:cs="Arial"/>
          <w:sz w:val="22"/>
          <w:szCs w:val="22"/>
        </w:rPr>
        <w:t>)</w:t>
      </w:r>
      <w:r>
        <w:rPr>
          <w:rFonts w:ascii="Arial" w:hAnsi="Arial" w:cs="Arial"/>
          <w:sz w:val="22"/>
          <w:szCs w:val="22"/>
        </w:rPr>
        <w:t xml:space="preserve">. U odnosu na mjesto stanovanja, u trogodišnjim i četverogodišnjim </w:t>
      </w:r>
      <w:r w:rsidRPr="00292256">
        <w:rPr>
          <w:rFonts w:ascii="Arial" w:hAnsi="Arial" w:cs="Arial"/>
          <w:sz w:val="22"/>
          <w:szCs w:val="22"/>
        </w:rPr>
        <w:t>s</w:t>
      </w:r>
      <w:r>
        <w:rPr>
          <w:rFonts w:ascii="Arial" w:hAnsi="Arial" w:cs="Arial"/>
          <w:sz w:val="22"/>
          <w:szCs w:val="22"/>
        </w:rPr>
        <w:t xml:space="preserve">rednjim školama najviše je učenika sa sela za razliku od onih iz regionalnih centara i manjih gradova, dok je </w:t>
      </w:r>
      <w:r>
        <w:rPr>
          <w:rFonts w:ascii="Arial" w:hAnsi="Arial" w:cs="Arial"/>
          <w:bCs/>
          <w:sz w:val="22"/>
          <w:szCs w:val="22"/>
        </w:rPr>
        <w:t xml:space="preserve"> kod gimnazija taj odnos obrnut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16,41</w:t>
      </w:r>
      <w:r w:rsidRPr="00DB1C87">
        <w:rPr>
          <w:rFonts w:ascii="Arial" w:hAnsi="Arial" w:cs="Arial"/>
          <w:sz w:val="22"/>
          <w:szCs w:val="22"/>
        </w:rPr>
        <w:t>)</w:t>
      </w:r>
      <w:r>
        <w:rPr>
          <w:rFonts w:ascii="Arial" w:hAnsi="Arial" w:cs="Arial"/>
          <w:bCs/>
          <w:sz w:val="22"/>
          <w:szCs w:val="22"/>
        </w:rPr>
        <w:t xml:space="preserve">. Spol također igra ulogu u izboru škole. U trogodišnjim stručnim školama dvostruko je više učenika nego učenica, dok je u gimnazijama statistički značajno veći broj učenica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17,16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  Manje od polovice ispitanika (46%) pohađalo je školu u mjestu u kojemu žive,  polovica ih je </w:t>
      </w:r>
      <w:r w:rsidRPr="0089090F">
        <w:rPr>
          <w:rFonts w:ascii="Arial" w:hAnsi="Arial" w:cs="Arial"/>
          <w:bCs/>
          <w:sz w:val="22"/>
          <w:szCs w:val="22"/>
        </w:rPr>
        <w:t>svakodnevno put</w:t>
      </w:r>
      <w:r>
        <w:rPr>
          <w:rFonts w:ascii="Arial" w:hAnsi="Arial" w:cs="Arial"/>
          <w:bCs/>
          <w:sz w:val="22"/>
          <w:szCs w:val="22"/>
        </w:rPr>
        <w:t xml:space="preserve">ovala do škole, a 4% ih je u mjestu školovanja imalo smještaj. Sasvim očekivano, učenici iz Zagreba, regionalnih centara i manjih gradova iznadprosječno su uživali pogodnosti školovanja u mjestu stanovanja, za razliku od učenika sa sela, koji u izrazito velikom broju putuju do škole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195,18</w:t>
      </w:r>
      <w:r w:rsidRPr="00DB1C87">
        <w:rPr>
          <w:rFonts w:ascii="Arial" w:hAnsi="Arial" w:cs="Arial"/>
          <w:sz w:val="22"/>
          <w:szCs w:val="22"/>
        </w:rPr>
        <w:t>)</w:t>
      </w:r>
      <w:r>
        <w:rPr>
          <w:rFonts w:ascii="Arial" w:hAnsi="Arial" w:cs="Arial"/>
          <w:sz w:val="22"/>
          <w:szCs w:val="22"/>
        </w:rPr>
        <w:t xml:space="preserve">. Isto tako, ispitanici Zagrebačke regije i Istre i Dalmacije statistički značajno više pohađaju škole u mjestu stanovanja, za razliku od učenika iz Sjeverne i Srednje Hrvatske </w:t>
      </w:r>
      <w:r>
        <w:rPr>
          <w:rFonts w:ascii="Arial" w:hAnsi="Arial" w:cs="Arial"/>
          <w:bCs/>
          <w:sz w:val="22"/>
          <w:szCs w:val="22"/>
        </w:rPr>
        <w:t xml:space="preserv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61,05</w:t>
      </w:r>
      <w:r w:rsidRPr="00DB1C87">
        <w:rPr>
          <w:rFonts w:ascii="Arial" w:hAnsi="Arial" w:cs="Arial"/>
          <w:sz w:val="22"/>
          <w:szCs w:val="22"/>
        </w:rPr>
        <w:t>)</w:t>
      </w:r>
      <w:r>
        <w:rPr>
          <w:rFonts w:ascii="Arial" w:hAnsi="Arial" w:cs="Arial"/>
          <w:sz w:val="22"/>
          <w:szCs w:val="22"/>
        </w:rPr>
        <w:t xml:space="preserve">. Podaci o povezanosti obrazovanja oca i putovanja do škole, potvrđuju koncentraciju visokoobrazovanih u </w:t>
      </w:r>
      <w:r w:rsidRPr="00292256">
        <w:rPr>
          <w:rFonts w:ascii="Arial" w:hAnsi="Arial" w:cs="Arial"/>
          <w:sz w:val="22"/>
          <w:szCs w:val="22"/>
        </w:rPr>
        <w:t>urbanim</w:t>
      </w:r>
      <w:r>
        <w:rPr>
          <w:rFonts w:ascii="Arial" w:hAnsi="Arial" w:cs="Arial"/>
          <w:sz w:val="22"/>
          <w:szCs w:val="22"/>
        </w:rPr>
        <w:t xml:space="preserve"> centrima. Učenici očeva koji imaju više obrazovanje iznadprosječno su zastupljeni među učenicima koji se školuju u mjestu stanovanja, za razliku od djece očeva sa završenom osnovnom školom ili </w:t>
      </w:r>
      <w:r w:rsidRPr="00292256">
        <w:rPr>
          <w:rFonts w:ascii="Arial" w:hAnsi="Arial" w:cs="Arial"/>
          <w:sz w:val="22"/>
          <w:szCs w:val="22"/>
        </w:rPr>
        <w:t>trogodišnjom stručnom</w:t>
      </w:r>
      <w:r>
        <w:rPr>
          <w:rFonts w:ascii="Arial" w:hAnsi="Arial" w:cs="Arial"/>
          <w:sz w:val="22"/>
          <w:szCs w:val="22"/>
        </w:rPr>
        <w:t xml:space="preserve"> školom koji češće putuju do škole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29,34</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bCs/>
          <w:sz w:val="22"/>
          <w:szCs w:val="22"/>
        </w:rPr>
        <w:t xml:space="preserve">Podatak da gotovo dvije trećine (63%) učenika upisuje srednju školu jer ih zanimaju predmeti koji su se u toj školi predaju, ohrabruje. Usporedbe radi, 9% učenika je srednju školu odabralo na nagovor roditelja, 8% ih nije imalo drugog izbora zbog slabih ocjena, 6% zbog toga što u blizini nije bilo odgovarajućih škola, 4% jer su mjesta u školama koje su htjeli upisati bila popunjena, a samo je 3% srednju školu odabralo </w:t>
      </w:r>
      <w:r>
        <w:rPr>
          <w:rFonts w:ascii="Arial" w:hAnsi="Arial" w:cs="Arial"/>
          <w:bCs/>
          <w:sz w:val="22"/>
          <w:szCs w:val="22"/>
        </w:rPr>
        <w:lastRenderedPageBreak/>
        <w:t xml:space="preserve">prema preporuci profesionalnog savjetnika/ce. Na odabir škole utječu regionalna pripadnost, mjesto stanovanja i spol. Što se regionalne distribucije odgovora tiče, osobni interes dominira među učenicima iz Istre te iz Sjeverne i Srednje Hrvatske, za razliku od Zagrebačke regije, u kojemu je, u odnosu na druge regije presudan školski uspjeh, odnosno neuspjeh; nagovor roditelja u izboru škole je statistički značajno prisutniji u Dalmaciji nego u Istri i Sjevernoj Hrvatskoj, dok je donošenje odluke o daljnjem školovanju uvjetovano činjenicom da u blizini nema odgovarajuće škole karakteristično za ispitanike iz Istočne Slavonije za razliku od učenika iz većine drugih regija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43,46</w:t>
      </w:r>
      <w:r w:rsidRPr="00DB1C87">
        <w:rPr>
          <w:rFonts w:ascii="Arial" w:hAnsi="Arial" w:cs="Arial"/>
          <w:sz w:val="22"/>
          <w:szCs w:val="22"/>
        </w:rPr>
        <w:t>)</w:t>
      </w:r>
      <w:r>
        <w:rPr>
          <w:rFonts w:ascii="Arial" w:hAnsi="Arial" w:cs="Arial"/>
          <w:bCs/>
          <w:sz w:val="22"/>
          <w:szCs w:val="22"/>
        </w:rPr>
        <w:t xml:space="preserve">. Interesantno je da je statistički značajno više učenika sa sela odabralo školu koja ih zanima, nego onih iz Zagreba i regionalnih centara, u kojima je pak značajno više učenika kod kojih je odabir škole bio uvjetovan školskim uspjehom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37,95</w:t>
      </w:r>
      <w:r w:rsidRPr="00DB1C87">
        <w:rPr>
          <w:rFonts w:ascii="Arial" w:hAnsi="Arial" w:cs="Arial"/>
          <w:sz w:val="22"/>
          <w:szCs w:val="22"/>
        </w:rPr>
        <w:t>)</w:t>
      </w:r>
      <w:r>
        <w:rPr>
          <w:rFonts w:ascii="Arial" w:hAnsi="Arial" w:cs="Arial"/>
          <w:sz w:val="22"/>
          <w:szCs w:val="22"/>
        </w:rPr>
        <w:t>. Među onima koji školu biraju prema osobnom interesu, nema razlike između muškaraca i žena, no interesantno je da dvostruko više muškaraca odabire školu na nagovor roditelja nego što je to slučaj kod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11,12).</w:t>
      </w:r>
    </w:p>
    <w:p w:rsidR="00E91372" w:rsidRDefault="00E91372" w:rsidP="008A0761">
      <w:pPr>
        <w:spacing w:before="80" w:after="80" w:line="288" w:lineRule="auto"/>
        <w:ind w:firstLine="708"/>
        <w:jc w:val="both"/>
        <w:rPr>
          <w:rFonts w:ascii="Arial" w:hAnsi="Arial" w:cs="Arial"/>
          <w:bCs/>
          <w:sz w:val="22"/>
          <w:szCs w:val="22"/>
        </w:rPr>
      </w:pPr>
      <w:r w:rsidRPr="000C07AC">
        <w:rPr>
          <w:rFonts w:ascii="Arial" w:hAnsi="Arial" w:cs="Arial"/>
          <w:bCs/>
          <w:sz w:val="22"/>
          <w:szCs w:val="22"/>
        </w:rPr>
        <w:t>Tijekom svog školovanja</w:t>
      </w:r>
      <w:r>
        <w:rPr>
          <w:rFonts w:ascii="Arial" w:hAnsi="Arial" w:cs="Arial"/>
          <w:bCs/>
          <w:sz w:val="22"/>
          <w:szCs w:val="22"/>
        </w:rPr>
        <w:t>,</w:t>
      </w:r>
      <w:r w:rsidRPr="000C07AC">
        <w:rPr>
          <w:rFonts w:ascii="Arial" w:hAnsi="Arial" w:cs="Arial"/>
          <w:bCs/>
          <w:sz w:val="22"/>
          <w:szCs w:val="22"/>
        </w:rPr>
        <w:t xml:space="preserve"> </w:t>
      </w:r>
      <w:r>
        <w:rPr>
          <w:rFonts w:ascii="Arial" w:hAnsi="Arial" w:cs="Arial"/>
          <w:bCs/>
          <w:sz w:val="22"/>
          <w:szCs w:val="22"/>
        </w:rPr>
        <w:t xml:space="preserve">88% </w:t>
      </w:r>
      <w:r w:rsidRPr="000C07AC">
        <w:rPr>
          <w:rFonts w:ascii="Arial" w:hAnsi="Arial" w:cs="Arial"/>
          <w:bCs/>
          <w:sz w:val="22"/>
          <w:szCs w:val="22"/>
        </w:rPr>
        <w:t xml:space="preserve">učenika </w:t>
      </w:r>
      <w:r>
        <w:rPr>
          <w:rFonts w:ascii="Arial" w:hAnsi="Arial" w:cs="Arial"/>
          <w:bCs/>
          <w:sz w:val="22"/>
          <w:szCs w:val="22"/>
        </w:rPr>
        <w:t xml:space="preserve">nikad </w:t>
      </w:r>
      <w:r w:rsidRPr="000C07AC">
        <w:rPr>
          <w:rFonts w:ascii="Arial" w:hAnsi="Arial" w:cs="Arial"/>
          <w:bCs/>
          <w:sz w:val="22"/>
          <w:szCs w:val="22"/>
        </w:rPr>
        <w:t>nije dobil</w:t>
      </w:r>
      <w:r>
        <w:rPr>
          <w:rFonts w:ascii="Arial" w:hAnsi="Arial" w:cs="Arial"/>
          <w:bCs/>
          <w:sz w:val="22"/>
          <w:szCs w:val="22"/>
        </w:rPr>
        <w:t>o</w:t>
      </w:r>
      <w:r w:rsidRPr="000C07AC">
        <w:rPr>
          <w:rFonts w:ascii="Arial" w:hAnsi="Arial" w:cs="Arial"/>
          <w:bCs/>
          <w:sz w:val="22"/>
          <w:szCs w:val="22"/>
        </w:rPr>
        <w:t xml:space="preserve"> </w:t>
      </w:r>
      <w:r>
        <w:rPr>
          <w:rFonts w:ascii="Arial" w:hAnsi="Arial" w:cs="Arial"/>
          <w:bCs/>
          <w:sz w:val="22"/>
          <w:szCs w:val="22"/>
        </w:rPr>
        <w:t xml:space="preserve">neki oblik </w:t>
      </w:r>
      <w:r w:rsidRPr="000C07AC">
        <w:rPr>
          <w:rFonts w:ascii="Arial" w:hAnsi="Arial" w:cs="Arial"/>
          <w:bCs/>
          <w:sz w:val="22"/>
          <w:szCs w:val="22"/>
        </w:rPr>
        <w:t>financijsk</w:t>
      </w:r>
      <w:r>
        <w:rPr>
          <w:rFonts w:ascii="Arial" w:hAnsi="Arial" w:cs="Arial"/>
          <w:bCs/>
          <w:sz w:val="22"/>
          <w:szCs w:val="22"/>
        </w:rPr>
        <w:t>e</w:t>
      </w:r>
      <w:r w:rsidRPr="000C07AC">
        <w:rPr>
          <w:rFonts w:ascii="Arial" w:hAnsi="Arial" w:cs="Arial"/>
          <w:bCs/>
          <w:sz w:val="22"/>
          <w:szCs w:val="22"/>
        </w:rPr>
        <w:t xml:space="preserve"> potpor</w:t>
      </w:r>
      <w:r>
        <w:rPr>
          <w:rFonts w:ascii="Arial" w:hAnsi="Arial" w:cs="Arial"/>
          <w:bCs/>
          <w:sz w:val="22"/>
          <w:szCs w:val="22"/>
        </w:rPr>
        <w:t>e za školovanje,</w:t>
      </w:r>
      <w:r w:rsidRPr="000C07AC">
        <w:rPr>
          <w:rFonts w:ascii="Arial" w:hAnsi="Arial" w:cs="Arial"/>
          <w:bCs/>
          <w:sz w:val="22"/>
          <w:szCs w:val="22"/>
        </w:rPr>
        <w:t xml:space="preserve"> 9% ih je primalo učeničku stipendiju</w:t>
      </w:r>
      <w:r>
        <w:rPr>
          <w:rFonts w:ascii="Arial" w:hAnsi="Arial" w:cs="Arial"/>
          <w:bCs/>
          <w:sz w:val="22"/>
          <w:szCs w:val="22"/>
        </w:rPr>
        <w:t>,</w:t>
      </w:r>
      <w:r w:rsidRPr="000C07AC">
        <w:rPr>
          <w:rFonts w:ascii="Arial" w:hAnsi="Arial" w:cs="Arial"/>
          <w:bCs/>
          <w:sz w:val="22"/>
          <w:szCs w:val="22"/>
        </w:rPr>
        <w:t xml:space="preserve"> a 2% </w:t>
      </w:r>
      <w:r>
        <w:rPr>
          <w:rFonts w:ascii="Arial" w:hAnsi="Arial" w:cs="Arial"/>
          <w:bCs/>
          <w:sz w:val="22"/>
          <w:szCs w:val="22"/>
        </w:rPr>
        <w:t xml:space="preserve">samo </w:t>
      </w:r>
      <w:r w:rsidRPr="000C07AC">
        <w:rPr>
          <w:rFonts w:ascii="Arial" w:hAnsi="Arial" w:cs="Arial"/>
          <w:bCs/>
          <w:sz w:val="22"/>
          <w:szCs w:val="22"/>
        </w:rPr>
        <w:t xml:space="preserve">jednokratnu pomoć. </w:t>
      </w:r>
      <w:r>
        <w:rPr>
          <w:rFonts w:ascii="Arial" w:hAnsi="Arial" w:cs="Arial"/>
          <w:bCs/>
          <w:sz w:val="22"/>
          <w:szCs w:val="22"/>
        </w:rPr>
        <w:t xml:space="preserve">U potpori su podjednako zakinuti i učenici i učenice. Iako uočene razlike u odnosu na regionalnu pripadnost nisu statistički potvrđene na razini rizika od 0,00% koju smo odabrali u našoj analizi, indikativno je da je među učenicima s potporom najviše onih iz Sjeverne Hrvatske (17%), a najmanje iz Središnje Hrvatske (7%). Ukoliko </w:t>
      </w:r>
      <w:r w:rsidRPr="000C07AC">
        <w:rPr>
          <w:rFonts w:ascii="Arial" w:hAnsi="Arial" w:cs="Arial"/>
          <w:bCs/>
          <w:sz w:val="22"/>
          <w:szCs w:val="22"/>
        </w:rPr>
        <w:t xml:space="preserve">taj nepovoljan omjer </w:t>
      </w:r>
      <w:r>
        <w:rPr>
          <w:rFonts w:ascii="Arial" w:hAnsi="Arial" w:cs="Arial"/>
          <w:bCs/>
          <w:sz w:val="22"/>
          <w:szCs w:val="22"/>
        </w:rPr>
        <w:t xml:space="preserve">ostane, </w:t>
      </w:r>
      <w:r w:rsidRPr="000C07AC">
        <w:rPr>
          <w:rFonts w:ascii="Arial" w:hAnsi="Arial" w:cs="Arial"/>
          <w:bCs/>
          <w:sz w:val="22"/>
          <w:szCs w:val="22"/>
        </w:rPr>
        <w:t>može se očekivati da će u situaciji u kojoj ekonomska moć sve većeg broja obitelji slabi</w:t>
      </w:r>
      <w:r>
        <w:rPr>
          <w:rFonts w:ascii="Arial" w:hAnsi="Arial" w:cs="Arial"/>
          <w:bCs/>
          <w:sz w:val="22"/>
          <w:szCs w:val="22"/>
        </w:rPr>
        <w:t>,</w:t>
      </w:r>
      <w:r w:rsidRPr="000C07AC">
        <w:rPr>
          <w:rFonts w:ascii="Arial" w:hAnsi="Arial" w:cs="Arial"/>
          <w:bCs/>
          <w:sz w:val="22"/>
          <w:szCs w:val="22"/>
        </w:rPr>
        <w:t xml:space="preserve"> raspoloživost određenog tipa škole u mjestu stanovanja</w:t>
      </w:r>
      <w:r>
        <w:rPr>
          <w:rFonts w:ascii="Arial" w:hAnsi="Arial" w:cs="Arial"/>
          <w:bCs/>
          <w:sz w:val="22"/>
          <w:szCs w:val="22"/>
        </w:rPr>
        <w:t>,</w:t>
      </w:r>
      <w:r w:rsidRPr="000C07AC">
        <w:rPr>
          <w:rFonts w:ascii="Arial" w:hAnsi="Arial" w:cs="Arial"/>
          <w:bCs/>
          <w:sz w:val="22"/>
          <w:szCs w:val="22"/>
        </w:rPr>
        <w:t xml:space="preserve"> a ne </w:t>
      </w:r>
      <w:r>
        <w:rPr>
          <w:rFonts w:ascii="Arial" w:hAnsi="Arial" w:cs="Arial"/>
          <w:bCs/>
          <w:sz w:val="22"/>
          <w:szCs w:val="22"/>
        </w:rPr>
        <w:t xml:space="preserve">sposobnosti i </w:t>
      </w:r>
      <w:r w:rsidRPr="000C07AC">
        <w:rPr>
          <w:rFonts w:ascii="Arial" w:hAnsi="Arial" w:cs="Arial"/>
          <w:bCs/>
          <w:sz w:val="22"/>
          <w:szCs w:val="22"/>
        </w:rPr>
        <w:t>interesi učenika</w:t>
      </w:r>
      <w:r>
        <w:rPr>
          <w:rFonts w:ascii="Arial" w:hAnsi="Arial" w:cs="Arial"/>
          <w:bCs/>
          <w:sz w:val="22"/>
          <w:szCs w:val="22"/>
        </w:rPr>
        <w:t>,</w:t>
      </w:r>
      <w:r w:rsidRPr="000C07AC">
        <w:rPr>
          <w:rFonts w:ascii="Arial" w:hAnsi="Arial" w:cs="Arial"/>
          <w:bCs/>
          <w:sz w:val="22"/>
          <w:szCs w:val="22"/>
        </w:rPr>
        <w:t xml:space="preserve"> uskoro postati jedini kriterij za  izbor srednje škole </w:t>
      </w:r>
      <w:r>
        <w:rPr>
          <w:rFonts w:ascii="Arial" w:hAnsi="Arial" w:cs="Arial"/>
          <w:bCs/>
          <w:sz w:val="22"/>
          <w:szCs w:val="22"/>
        </w:rPr>
        <w:t>za velik broj hrvatskih učenika.</w:t>
      </w:r>
    </w:p>
    <w:p w:rsidR="00E91372" w:rsidRDefault="00E91372" w:rsidP="008A0761">
      <w:pPr>
        <w:spacing w:before="80" w:after="80" w:line="288" w:lineRule="auto"/>
        <w:ind w:firstLine="708"/>
        <w:jc w:val="both"/>
        <w:rPr>
          <w:rFonts w:ascii="Arial" w:hAnsi="Arial" w:cs="Arial"/>
          <w:sz w:val="22"/>
          <w:szCs w:val="22"/>
        </w:rPr>
      </w:pPr>
      <w:r w:rsidRPr="000C07AC">
        <w:rPr>
          <w:rFonts w:ascii="Arial" w:hAnsi="Arial" w:cs="Arial"/>
          <w:sz w:val="22"/>
          <w:szCs w:val="22"/>
        </w:rPr>
        <w:t xml:space="preserve">Izuzme li se 14% učenika koji o tome još nisu razmišljali, oko tri petine </w:t>
      </w:r>
      <w:r>
        <w:rPr>
          <w:rFonts w:ascii="Arial" w:hAnsi="Arial" w:cs="Arial"/>
          <w:sz w:val="22"/>
          <w:szCs w:val="22"/>
        </w:rPr>
        <w:t>i</w:t>
      </w:r>
      <w:r w:rsidRPr="000C07AC">
        <w:rPr>
          <w:rFonts w:ascii="Arial" w:hAnsi="Arial" w:cs="Arial"/>
          <w:sz w:val="22"/>
          <w:szCs w:val="22"/>
        </w:rPr>
        <w:t xml:space="preserve">h nakon srednje škole </w:t>
      </w:r>
      <w:r>
        <w:rPr>
          <w:rFonts w:ascii="Arial" w:hAnsi="Arial" w:cs="Arial"/>
          <w:sz w:val="22"/>
          <w:szCs w:val="22"/>
        </w:rPr>
        <w:t xml:space="preserve">ipak </w:t>
      </w:r>
      <w:r w:rsidRPr="000C07AC">
        <w:rPr>
          <w:rFonts w:ascii="Arial" w:hAnsi="Arial" w:cs="Arial"/>
          <w:sz w:val="22"/>
          <w:szCs w:val="22"/>
        </w:rPr>
        <w:t xml:space="preserve">planira upisati višu školu ili fakultet, pri čemu će se </w:t>
      </w:r>
      <w:r>
        <w:rPr>
          <w:rFonts w:ascii="Arial" w:hAnsi="Arial" w:cs="Arial"/>
          <w:sz w:val="22"/>
          <w:szCs w:val="22"/>
        </w:rPr>
        <w:t xml:space="preserve">oko </w:t>
      </w:r>
      <w:r w:rsidRPr="000C07AC">
        <w:rPr>
          <w:rFonts w:ascii="Arial" w:hAnsi="Arial" w:cs="Arial"/>
          <w:sz w:val="22"/>
          <w:szCs w:val="22"/>
        </w:rPr>
        <w:t>5</w:t>
      </w:r>
      <w:r>
        <w:rPr>
          <w:rFonts w:ascii="Arial" w:hAnsi="Arial" w:cs="Arial"/>
          <w:sz w:val="22"/>
          <w:szCs w:val="22"/>
        </w:rPr>
        <w:t>3</w:t>
      </w:r>
      <w:r w:rsidRPr="000C07AC">
        <w:rPr>
          <w:rFonts w:ascii="Arial" w:hAnsi="Arial" w:cs="Arial"/>
          <w:sz w:val="22"/>
          <w:szCs w:val="22"/>
        </w:rPr>
        <w:t>% pokušati upisati na neku od institucija višeg i visokog obrazovanja u zemlji, a 6% će ih svoje obrazovanje nastaviti na nekom stran</w:t>
      </w:r>
      <w:r>
        <w:rPr>
          <w:rFonts w:ascii="Arial" w:hAnsi="Arial" w:cs="Arial"/>
          <w:sz w:val="22"/>
          <w:szCs w:val="22"/>
        </w:rPr>
        <w:t>om</w:t>
      </w:r>
      <w:r w:rsidRPr="000C07AC">
        <w:rPr>
          <w:rFonts w:ascii="Arial" w:hAnsi="Arial" w:cs="Arial"/>
          <w:sz w:val="22"/>
          <w:szCs w:val="22"/>
        </w:rPr>
        <w:t xml:space="preserve"> sveučilišt</w:t>
      </w:r>
      <w:r>
        <w:rPr>
          <w:rFonts w:ascii="Arial" w:hAnsi="Arial" w:cs="Arial"/>
          <w:sz w:val="22"/>
          <w:szCs w:val="22"/>
        </w:rPr>
        <w:t>u</w:t>
      </w:r>
      <w:r w:rsidRPr="000C07AC">
        <w:rPr>
          <w:rFonts w:ascii="Arial" w:hAnsi="Arial" w:cs="Arial"/>
          <w:sz w:val="22"/>
          <w:szCs w:val="22"/>
        </w:rPr>
        <w:t xml:space="preserve">. Istovremeno, 17% će </w:t>
      </w:r>
      <w:r w:rsidRPr="00AF40F3">
        <w:rPr>
          <w:rFonts w:ascii="Arial" w:hAnsi="Arial" w:cs="Arial"/>
          <w:sz w:val="22"/>
          <w:szCs w:val="22"/>
        </w:rPr>
        <w:t xml:space="preserve">odmah nakon srednje škole potražiti stalni posao a svaki deseti će nastojati naći privremeni posao dok ne odluči što dalje ili dok </w:t>
      </w:r>
      <w:r>
        <w:rPr>
          <w:rFonts w:ascii="Arial" w:hAnsi="Arial" w:cs="Arial"/>
          <w:sz w:val="22"/>
          <w:szCs w:val="22"/>
        </w:rPr>
        <w:t xml:space="preserve">osobno </w:t>
      </w:r>
      <w:r w:rsidRPr="00AF40F3">
        <w:rPr>
          <w:rFonts w:ascii="Arial" w:hAnsi="Arial" w:cs="Arial"/>
          <w:sz w:val="22"/>
          <w:szCs w:val="22"/>
        </w:rPr>
        <w:t>ne zaradi za nastavak školovanja. S obzirom da je već školske godine 2007.-08. od ukupnog broja osamnaestogodišnjaka 77% upisalo neki studij, za pretpostaviti je da će i u ovoj generaciji srednjoškolaca velika većina onih koji planiraju nastaviti svoje ob</w:t>
      </w:r>
      <w:r>
        <w:rPr>
          <w:rFonts w:ascii="Arial" w:hAnsi="Arial" w:cs="Arial"/>
          <w:sz w:val="22"/>
          <w:szCs w:val="22"/>
        </w:rPr>
        <w:t>razovanje, u tome i uspjeti.</w:t>
      </w:r>
    </w:p>
    <w:p w:rsidR="00E91372" w:rsidRPr="00645992" w:rsidRDefault="00E91372" w:rsidP="008A0761">
      <w:pPr>
        <w:spacing w:before="80" w:after="80" w:line="288" w:lineRule="auto"/>
        <w:ind w:firstLine="708"/>
        <w:jc w:val="both"/>
        <w:rPr>
          <w:rFonts w:ascii="Arial" w:hAnsi="Arial" w:cs="Arial"/>
          <w:sz w:val="22"/>
          <w:szCs w:val="22"/>
        </w:rPr>
      </w:pPr>
      <w:r>
        <w:rPr>
          <w:rFonts w:ascii="Arial" w:hAnsi="Arial" w:cs="Arial"/>
          <w:sz w:val="22"/>
          <w:szCs w:val="22"/>
        </w:rPr>
        <w:t>P</w:t>
      </w:r>
      <w:r w:rsidRPr="00645992">
        <w:rPr>
          <w:rFonts w:ascii="Arial" w:hAnsi="Arial" w:cs="Arial"/>
          <w:sz w:val="22"/>
          <w:szCs w:val="22"/>
        </w:rPr>
        <w:t>lanov</w:t>
      </w:r>
      <w:r>
        <w:rPr>
          <w:rFonts w:ascii="Arial" w:hAnsi="Arial" w:cs="Arial"/>
          <w:sz w:val="22"/>
          <w:szCs w:val="22"/>
        </w:rPr>
        <w:t>i</w:t>
      </w:r>
      <w:r w:rsidRPr="00645992">
        <w:rPr>
          <w:rFonts w:ascii="Arial" w:hAnsi="Arial" w:cs="Arial"/>
          <w:sz w:val="22"/>
          <w:szCs w:val="22"/>
        </w:rPr>
        <w:t xml:space="preserve"> o nastavku školovanja učeni</w:t>
      </w:r>
      <w:r>
        <w:rPr>
          <w:rFonts w:ascii="Arial" w:hAnsi="Arial" w:cs="Arial"/>
          <w:sz w:val="22"/>
          <w:szCs w:val="22"/>
        </w:rPr>
        <w:t>ke dijele</w:t>
      </w:r>
      <w:r w:rsidRPr="00645992">
        <w:rPr>
          <w:rFonts w:ascii="Arial" w:hAnsi="Arial" w:cs="Arial"/>
          <w:sz w:val="22"/>
          <w:szCs w:val="22"/>
        </w:rPr>
        <w:t xml:space="preserve"> po spolu (χ</w:t>
      </w:r>
      <w:r w:rsidRPr="00645992">
        <w:rPr>
          <w:rFonts w:ascii="Arial" w:hAnsi="Arial" w:cs="Arial"/>
          <w:sz w:val="22"/>
          <w:szCs w:val="22"/>
          <w:vertAlign w:val="superscript"/>
        </w:rPr>
        <w:t>2</w:t>
      </w:r>
      <w:r w:rsidRPr="00645992">
        <w:rPr>
          <w:rFonts w:ascii="Arial" w:hAnsi="Arial" w:cs="Arial"/>
          <w:sz w:val="22"/>
          <w:szCs w:val="22"/>
        </w:rPr>
        <w:t>=23,44),</w:t>
      </w:r>
      <w:r w:rsidRPr="00645992">
        <w:rPr>
          <w:rFonts w:ascii="Arial" w:hAnsi="Arial" w:cs="Arial"/>
          <w:bCs/>
          <w:sz w:val="22"/>
          <w:szCs w:val="22"/>
        </w:rPr>
        <w:t xml:space="preserve"> </w:t>
      </w:r>
      <w:r w:rsidRPr="00645992">
        <w:rPr>
          <w:rFonts w:ascii="Arial" w:hAnsi="Arial" w:cs="Arial"/>
          <w:sz w:val="22"/>
          <w:szCs w:val="22"/>
        </w:rPr>
        <w:t>regionalnoj pripadnosti (χ</w:t>
      </w:r>
      <w:r w:rsidRPr="00645992">
        <w:rPr>
          <w:rFonts w:ascii="Arial" w:hAnsi="Arial" w:cs="Arial"/>
          <w:sz w:val="22"/>
          <w:szCs w:val="22"/>
          <w:vertAlign w:val="superscript"/>
        </w:rPr>
        <w:t>2</w:t>
      </w:r>
      <w:r w:rsidRPr="00645992">
        <w:rPr>
          <w:rFonts w:ascii="Arial" w:hAnsi="Arial" w:cs="Arial"/>
          <w:sz w:val="22"/>
          <w:szCs w:val="22"/>
        </w:rPr>
        <w:t>=29,88), mjestu stanovanja (χ</w:t>
      </w:r>
      <w:r w:rsidRPr="00645992">
        <w:rPr>
          <w:rFonts w:ascii="Arial" w:hAnsi="Arial" w:cs="Arial"/>
          <w:sz w:val="22"/>
          <w:szCs w:val="22"/>
          <w:vertAlign w:val="superscript"/>
        </w:rPr>
        <w:t>2</w:t>
      </w:r>
      <w:r w:rsidRPr="00645992">
        <w:rPr>
          <w:rFonts w:ascii="Arial" w:hAnsi="Arial" w:cs="Arial"/>
          <w:sz w:val="22"/>
          <w:szCs w:val="22"/>
        </w:rPr>
        <w:t>=28,23) i obrazovanju oca (χ</w:t>
      </w:r>
      <w:r w:rsidRPr="00645992">
        <w:rPr>
          <w:rFonts w:ascii="Arial" w:hAnsi="Arial" w:cs="Arial"/>
          <w:sz w:val="22"/>
          <w:szCs w:val="22"/>
          <w:vertAlign w:val="superscript"/>
        </w:rPr>
        <w:t>2</w:t>
      </w:r>
      <w:r w:rsidRPr="00645992">
        <w:rPr>
          <w:rFonts w:ascii="Arial" w:hAnsi="Arial" w:cs="Arial"/>
          <w:sz w:val="22"/>
          <w:szCs w:val="22"/>
        </w:rPr>
        <w:t>=58, 45). U kategoriji onih koji u vrijeme ispitivanja još nisu imali određene planove o nastavku školovanja statistički je značajno više bilo učenika od učenica, mladih iz Istočne i Srednje Hrvatske u odnosu na mlade Istre i Zagrebačke regije</w:t>
      </w:r>
      <w:r>
        <w:rPr>
          <w:rFonts w:ascii="Arial" w:hAnsi="Arial" w:cs="Arial"/>
          <w:sz w:val="22"/>
          <w:szCs w:val="22"/>
        </w:rPr>
        <w:t>,</w:t>
      </w:r>
      <w:r w:rsidRPr="00645992">
        <w:rPr>
          <w:rFonts w:ascii="Arial" w:hAnsi="Arial" w:cs="Arial"/>
          <w:sz w:val="22"/>
          <w:szCs w:val="22"/>
        </w:rPr>
        <w:t xml:space="preserve"> mladih iz regionalnih centara nasuprot stanovnika Zagreba te učenika čiji su očevi završili trogodišnju stručnu školu nasuprot učenika čiji roditelji imaju viši stupanj obrazovanja. U kategoriji pronala</w:t>
      </w:r>
      <w:r>
        <w:rPr>
          <w:rFonts w:ascii="Arial" w:hAnsi="Arial" w:cs="Arial"/>
          <w:sz w:val="22"/>
          <w:szCs w:val="22"/>
        </w:rPr>
        <w:t>ženja</w:t>
      </w:r>
      <w:r w:rsidRPr="00645992">
        <w:rPr>
          <w:rFonts w:ascii="Arial" w:hAnsi="Arial" w:cs="Arial"/>
          <w:sz w:val="22"/>
          <w:szCs w:val="22"/>
        </w:rPr>
        <w:t xml:space="preserve"> stalnog posla također je </w:t>
      </w:r>
      <w:r>
        <w:rPr>
          <w:rFonts w:ascii="Arial" w:hAnsi="Arial" w:cs="Arial"/>
          <w:sz w:val="22"/>
          <w:szCs w:val="22"/>
        </w:rPr>
        <w:t xml:space="preserve">značajno </w:t>
      </w:r>
      <w:r w:rsidRPr="00645992">
        <w:rPr>
          <w:rFonts w:ascii="Arial" w:hAnsi="Arial" w:cs="Arial"/>
          <w:sz w:val="22"/>
          <w:szCs w:val="22"/>
        </w:rPr>
        <w:t xml:space="preserve">više učenika nego učenica. U istoj su kategoriji iznadprosječno zastupljeni mladi iz Istočne i Srednje Hrvatske nasuprot onih </w:t>
      </w:r>
      <w:r w:rsidRPr="00645992">
        <w:rPr>
          <w:rFonts w:ascii="Arial" w:hAnsi="Arial" w:cs="Arial"/>
          <w:sz w:val="22"/>
          <w:szCs w:val="22"/>
        </w:rPr>
        <w:lastRenderedPageBreak/>
        <w:t xml:space="preserve">iz Zagreba i Dalmacije, oni koji žive na selu nasuprot žitelja Zagreba te mladi čiji očevi imaju niže obrazovanje nasuprot onih čiji su očevi završili višu školu ili fakultet. U kategoriji nalaženja privremenog posla dominiraju učenice, mladi sa sela nasuprot onih iz regionalnih centara i manjih gradova, kao i oni čiji očevi imaju niže stupnjeve obrazovanja. Žene dominiraju i u </w:t>
      </w:r>
      <w:r w:rsidRPr="00343542">
        <w:rPr>
          <w:rFonts w:ascii="Arial" w:hAnsi="Arial" w:cs="Arial"/>
          <w:sz w:val="22"/>
          <w:szCs w:val="22"/>
        </w:rPr>
        <w:t>kategoriji</w:t>
      </w:r>
      <w:r w:rsidRPr="00645992">
        <w:rPr>
          <w:rFonts w:ascii="Arial" w:hAnsi="Arial" w:cs="Arial"/>
          <w:sz w:val="22"/>
          <w:szCs w:val="22"/>
        </w:rPr>
        <w:t xml:space="preserve"> nastavka školovanja. U istoj kategoriji natprosječno su zastupljeni mladi iz Istre, Zagrebačke regije, Dalmacije i Sjeverne Hrvatske u odnosu na mlade iz Istočne i Središnje Hrvatske, mladi iz Zagreba i manjih gradskih središta nasuprot žitelja sela, kao i mladi čiji su očevi obrazovaniji.</w:t>
      </w:r>
    </w:p>
    <w:p w:rsidR="00E91372" w:rsidRPr="00EE3F7F" w:rsidRDefault="00E91372" w:rsidP="0050703C">
      <w:pPr>
        <w:tabs>
          <w:tab w:val="left" w:pos="720"/>
        </w:tabs>
        <w:spacing w:before="80" w:after="80" w:line="288" w:lineRule="auto"/>
        <w:rPr>
          <w:rFonts w:ascii="Arial" w:hAnsi="Arial" w:cs="Arial"/>
          <w:sz w:val="22"/>
          <w:szCs w:val="22"/>
        </w:rPr>
      </w:pPr>
    </w:p>
    <w:p w:rsidR="00E91372" w:rsidRPr="00842DD0" w:rsidRDefault="00E91372" w:rsidP="00110286">
      <w:pPr>
        <w:numPr>
          <w:ilvl w:val="1"/>
          <w:numId w:val="16"/>
        </w:numPr>
        <w:tabs>
          <w:tab w:val="left" w:pos="720"/>
        </w:tabs>
        <w:spacing w:before="80" w:after="80" w:line="288" w:lineRule="auto"/>
        <w:rPr>
          <w:rFonts w:ascii="Arial" w:hAnsi="Arial" w:cs="Arial"/>
          <w:i/>
          <w:sz w:val="22"/>
          <w:szCs w:val="22"/>
        </w:rPr>
      </w:pPr>
      <w:r>
        <w:rPr>
          <w:rFonts w:ascii="Arial" w:hAnsi="Arial" w:cs="Arial"/>
          <w:i/>
          <w:sz w:val="22"/>
          <w:szCs w:val="22"/>
        </w:rPr>
        <w:t>Posebnosti studentske populacije</w:t>
      </w:r>
    </w:p>
    <w:p w:rsidR="00E91372" w:rsidRDefault="00E91372" w:rsidP="0050703C">
      <w:pPr>
        <w:spacing w:before="80" w:after="80" w:line="288" w:lineRule="auto"/>
        <w:ind w:firstLine="708"/>
        <w:jc w:val="both"/>
        <w:rPr>
          <w:rFonts w:ascii="Arial" w:hAnsi="Arial" w:cs="Arial"/>
          <w:bCs/>
          <w:sz w:val="22"/>
          <w:szCs w:val="22"/>
        </w:rPr>
      </w:pPr>
      <w:r w:rsidRPr="00A84619">
        <w:rPr>
          <w:rFonts w:ascii="Arial" w:hAnsi="Arial" w:cs="Arial"/>
          <w:bCs/>
          <w:sz w:val="22"/>
          <w:szCs w:val="22"/>
        </w:rPr>
        <w:t>U pod</w:t>
      </w:r>
      <w:r>
        <w:rPr>
          <w:rFonts w:ascii="Arial" w:hAnsi="Arial" w:cs="Arial"/>
          <w:bCs/>
          <w:sz w:val="22"/>
          <w:szCs w:val="22"/>
        </w:rPr>
        <w:t>uzorku</w:t>
      </w:r>
      <w:r w:rsidRPr="00A84619">
        <w:rPr>
          <w:rFonts w:ascii="Arial" w:hAnsi="Arial" w:cs="Arial"/>
          <w:bCs/>
          <w:sz w:val="22"/>
          <w:szCs w:val="22"/>
        </w:rPr>
        <w:t xml:space="preserve"> studenata</w:t>
      </w:r>
      <w:r>
        <w:rPr>
          <w:rFonts w:ascii="Arial" w:hAnsi="Arial" w:cs="Arial"/>
          <w:bCs/>
          <w:sz w:val="22"/>
          <w:szCs w:val="22"/>
        </w:rPr>
        <w:t>,</w:t>
      </w:r>
      <w:r w:rsidRPr="00A84619">
        <w:rPr>
          <w:rFonts w:ascii="Arial" w:hAnsi="Arial" w:cs="Arial"/>
          <w:bCs/>
          <w:sz w:val="22"/>
          <w:szCs w:val="22"/>
        </w:rPr>
        <w:t xml:space="preserve"> </w:t>
      </w:r>
      <w:r>
        <w:rPr>
          <w:rFonts w:ascii="Arial" w:hAnsi="Arial" w:cs="Arial"/>
          <w:bCs/>
          <w:sz w:val="22"/>
          <w:szCs w:val="22"/>
        </w:rPr>
        <w:t xml:space="preserve">kojih je u istraživanju bilo 562 (28% od ukupnog uzorka), </w:t>
      </w:r>
      <w:r w:rsidRPr="00A84619">
        <w:rPr>
          <w:rFonts w:ascii="Arial" w:hAnsi="Arial" w:cs="Arial"/>
          <w:bCs/>
          <w:sz w:val="22"/>
          <w:szCs w:val="22"/>
        </w:rPr>
        <w:t>4</w:t>
      </w:r>
      <w:r>
        <w:rPr>
          <w:rFonts w:ascii="Arial" w:hAnsi="Arial" w:cs="Arial"/>
          <w:bCs/>
          <w:sz w:val="22"/>
          <w:szCs w:val="22"/>
        </w:rPr>
        <w:t>5</w:t>
      </w:r>
      <w:r w:rsidRPr="00A84619">
        <w:rPr>
          <w:rFonts w:ascii="Arial" w:hAnsi="Arial" w:cs="Arial"/>
          <w:bCs/>
          <w:sz w:val="22"/>
          <w:szCs w:val="22"/>
        </w:rPr>
        <w:t xml:space="preserve">% ih je pohađalo sveučilišni preddiplomski studij, </w:t>
      </w:r>
      <w:r>
        <w:rPr>
          <w:rFonts w:ascii="Arial" w:hAnsi="Arial" w:cs="Arial"/>
          <w:bCs/>
          <w:sz w:val="22"/>
          <w:szCs w:val="22"/>
        </w:rPr>
        <w:t>33%</w:t>
      </w:r>
      <w:r w:rsidRPr="00A84619">
        <w:rPr>
          <w:rFonts w:ascii="Arial" w:hAnsi="Arial" w:cs="Arial"/>
          <w:bCs/>
          <w:sz w:val="22"/>
          <w:szCs w:val="22"/>
        </w:rPr>
        <w:t xml:space="preserve"> </w:t>
      </w:r>
      <w:r>
        <w:rPr>
          <w:rFonts w:ascii="Arial" w:hAnsi="Arial" w:cs="Arial"/>
          <w:bCs/>
          <w:sz w:val="22"/>
          <w:szCs w:val="22"/>
        </w:rPr>
        <w:t xml:space="preserve">ih je bilo na </w:t>
      </w:r>
      <w:r w:rsidRPr="00A84619">
        <w:rPr>
          <w:rFonts w:ascii="Arial" w:hAnsi="Arial" w:cs="Arial"/>
          <w:bCs/>
          <w:sz w:val="22"/>
          <w:szCs w:val="22"/>
        </w:rPr>
        <w:t xml:space="preserve">sveučilišnom diplomskom studiju, </w:t>
      </w:r>
      <w:r>
        <w:rPr>
          <w:rFonts w:ascii="Arial" w:hAnsi="Arial" w:cs="Arial"/>
          <w:bCs/>
          <w:sz w:val="22"/>
          <w:szCs w:val="22"/>
        </w:rPr>
        <w:t xml:space="preserve">12% </w:t>
      </w:r>
      <w:r w:rsidRPr="00A84619">
        <w:rPr>
          <w:rFonts w:ascii="Arial" w:hAnsi="Arial" w:cs="Arial"/>
          <w:bCs/>
          <w:sz w:val="22"/>
          <w:szCs w:val="22"/>
        </w:rPr>
        <w:t xml:space="preserve">na </w:t>
      </w:r>
      <w:r>
        <w:rPr>
          <w:rFonts w:ascii="Arial" w:hAnsi="Arial" w:cs="Arial"/>
          <w:bCs/>
          <w:sz w:val="22"/>
          <w:szCs w:val="22"/>
        </w:rPr>
        <w:t>javnom</w:t>
      </w:r>
      <w:r w:rsidRPr="00A84619">
        <w:rPr>
          <w:rFonts w:ascii="Arial" w:hAnsi="Arial" w:cs="Arial"/>
          <w:bCs/>
          <w:sz w:val="22"/>
          <w:szCs w:val="22"/>
        </w:rPr>
        <w:t xml:space="preserve"> stručnom studiju, </w:t>
      </w:r>
      <w:r>
        <w:rPr>
          <w:rFonts w:ascii="Arial" w:hAnsi="Arial" w:cs="Arial"/>
          <w:bCs/>
          <w:sz w:val="22"/>
          <w:szCs w:val="22"/>
        </w:rPr>
        <w:t>a upola manje na stručnom privatnom studiju</w:t>
      </w:r>
      <w:r w:rsidRPr="00A84619">
        <w:rPr>
          <w:rFonts w:ascii="Arial" w:hAnsi="Arial" w:cs="Arial"/>
          <w:bCs/>
          <w:sz w:val="22"/>
          <w:szCs w:val="22"/>
        </w:rPr>
        <w:t>.</w:t>
      </w:r>
      <w:r>
        <w:rPr>
          <w:rFonts w:ascii="Arial" w:hAnsi="Arial" w:cs="Arial"/>
          <w:bCs/>
          <w:sz w:val="22"/>
          <w:szCs w:val="22"/>
        </w:rPr>
        <w:t xml:space="preserve"> Vrsta studija statistički je značajno povezana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56,15</w:t>
      </w:r>
      <w:r w:rsidRPr="00DB1C87">
        <w:rPr>
          <w:rFonts w:ascii="Arial" w:hAnsi="Arial" w:cs="Arial"/>
          <w:sz w:val="22"/>
          <w:szCs w:val="22"/>
        </w:rPr>
        <w:t>)</w:t>
      </w:r>
      <w:r>
        <w:rPr>
          <w:rFonts w:ascii="Arial" w:hAnsi="Arial" w:cs="Arial"/>
          <w:bCs/>
          <w:sz w:val="22"/>
          <w:szCs w:val="22"/>
        </w:rPr>
        <w:t>, regionalnom pripadnošću</w:t>
      </w:r>
      <w:r w:rsidRPr="00A84619">
        <w:rPr>
          <w:rFonts w:ascii="Arial" w:hAnsi="Arial" w:cs="Arial"/>
          <w:bCs/>
          <w:sz w:val="22"/>
          <w:szCs w:val="22"/>
        </w:rPr>
        <w:t xml:space="preserv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29,14) i </w:t>
      </w:r>
      <w:r>
        <w:rPr>
          <w:rFonts w:ascii="Arial" w:hAnsi="Arial" w:cs="Arial"/>
          <w:bCs/>
          <w:sz w:val="22"/>
          <w:szCs w:val="22"/>
        </w:rPr>
        <w:t>mjestom stanovanja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bCs/>
          <w:sz w:val="22"/>
          <w:szCs w:val="22"/>
        </w:rPr>
        <w:t xml:space="preserve">21,76). Studenti u dobi od 20-24 godine zastupljeniji su na sveučilišnim preddiplomskim studijima, ali i na javnim stručnim studijima, za razliku od studenata u dobi od 25-29 godine koji su, logično, brojniji na sveučilišnom diplomskom studiju, ali i na stručnim privatnim studijima. S obzirom na regionalnu pripadnost, na preddiplomskim se studijima natprosječno upisani mladi iz Istre i Središnje Hrvatske za razliku od mladih iz Istočne Hrvatske i Dalmacije, dok su na diplomskom studiju iznadprosječno upisani mladi iz Dalmacije i Istočne Hrvatske za razliku od onih iz Zagreba i Središnje Hrvatske te mladi iz regionalnih centara za razliku od mladih iz Zagreba i manjih gradova. Što se stručnih studija tiče, u javnima su zastupljeniji mlađi ispitanici, žitelji Središnje i </w:t>
      </w:r>
      <w:r w:rsidRPr="00343542">
        <w:rPr>
          <w:rFonts w:ascii="Arial" w:hAnsi="Arial" w:cs="Arial"/>
          <w:bCs/>
          <w:sz w:val="22"/>
          <w:szCs w:val="22"/>
        </w:rPr>
        <w:t>Sjeverne</w:t>
      </w:r>
      <w:r>
        <w:rPr>
          <w:rFonts w:ascii="Arial" w:hAnsi="Arial" w:cs="Arial"/>
          <w:bCs/>
          <w:sz w:val="22"/>
          <w:szCs w:val="22"/>
        </w:rPr>
        <w:t xml:space="preserve"> Hrvatske nasuprot onih iz Zagrebačke regije te žitelji sela za razliku od žitelja Zagreba i regionalnih centara. Na stručnim privatnim studijima statistički je značajno više mladih iz Dalmacije i Zagrebačke regije za razliku od onih iz Središnje Hrvatske i Istre i Primorja te mladih iz Zagreba nasuprot onih iz manjih centara.</w:t>
      </w:r>
    </w:p>
    <w:p w:rsidR="00E91372" w:rsidRDefault="00E91372" w:rsidP="0050703C">
      <w:pPr>
        <w:spacing w:before="80" w:after="80" w:line="288" w:lineRule="auto"/>
        <w:ind w:firstLine="708"/>
        <w:jc w:val="both"/>
        <w:rPr>
          <w:rFonts w:ascii="Arial" w:hAnsi="Arial" w:cs="Arial"/>
          <w:sz w:val="22"/>
          <w:szCs w:val="22"/>
        </w:rPr>
      </w:pPr>
      <w:r w:rsidRPr="00A84619">
        <w:rPr>
          <w:rFonts w:ascii="Arial" w:hAnsi="Arial" w:cs="Arial"/>
          <w:sz w:val="22"/>
          <w:szCs w:val="22"/>
        </w:rPr>
        <w:t xml:space="preserve">Gotovo tri petine </w:t>
      </w:r>
      <w:r>
        <w:rPr>
          <w:rFonts w:ascii="Arial" w:hAnsi="Arial" w:cs="Arial"/>
          <w:sz w:val="22"/>
          <w:szCs w:val="22"/>
        </w:rPr>
        <w:t xml:space="preserve">(59%) </w:t>
      </w:r>
      <w:r w:rsidRPr="00A84619">
        <w:rPr>
          <w:rFonts w:ascii="Arial" w:hAnsi="Arial" w:cs="Arial"/>
          <w:sz w:val="22"/>
          <w:szCs w:val="22"/>
        </w:rPr>
        <w:t xml:space="preserve">svih ispitanih studenata je u vrijeme provedbe istraživanja studiralo redovito </w:t>
      </w:r>
      <w:r>
        <w:rPr>
          <w:rFonts w:ascii="Arial" w:hAnsi="Arial" w:cs="Arial"/>
          <w:sz w:val="22"/>
          <w:szCs w:val="22"/>
        </w:rPr>
        <w:t xml:space="preserve">uz potporu resornog ministarstva, odnosno bez </w:t>
      </w:r>
      <w:r w:rsidRPr="00A84619">
        <w:rPr>
          <w:rFonts w:ascii="Arial" w:hAnsi="Arial" w:cs="Arial"/>
          <w:sz w:val="22"/>
          <w:szCs w:val="22"/>
        </w:rPr>
        <w:t>plaćanja školarine, 27% ih je plaćalo</w:t>
      </w:r>
      <w:r>
        <w:rPr>
          <w:rFonts w:ascii="Arial" w:hAnsi="Arial" w:cs="Arial"/>
          <w:sz w:val="22"/>
          <w:szCs w:val="22"/>
        </w:rPr>
        <w:t xml:space="preserve"> studij</w:t>
      </w:r>
      <w:r w:rsidRPr="00A84619">
        <w:rPr>
          <w:rFonts w:ascii="Arial" w:hAnsi="Arial" w:cs="Arial"/>
          <w:sz w:val="22"/>
          <w:szCs w:val="22"/>
        </w:rPr>
        <w:t xml:space="preserve">, a 14% ih je bilo upisano u neki oblik izvanrednog studija. </w:t>
      </w:r>
      <w:r>
        <w:rPr>
          <w:rFonts w:ascii="Arial" w:hAnsi="Arial" w:cs="Arial"/>
          <w:sz w:val="22"/>
          <w:szCs w:val="22"/>
        </w:rPr>
        <w:t>Među ispitanicima koji su redovito studirali uz potporu ministarstva nadprosječno su zastupljeni najmlađi, za razliku od najstarijih studenata koji su znatno brojniji u kategorijama redovitog studija uz plaćanje i izvanrednog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25,93).</w:t>
      </w:r>
    </w:p>
    <w:p w:rsidR="00E91372" w:rsidRPr="00A8461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Kad se vrsta studija dovede u odnos s načinom studiranja, pojavljuju se zanimljive razlike. Među studentima redovitog studija kojima potporu daje resorno ministarstvo, iznadprosječno se nalaze studenti sveučilišnog diplomskog studija za razliku od polaznika stručnog javnog studija,među studentima redovitog studija uz plaćanje iznadprosječno su zastupljeni studenti koji pohađaju privatni studij u odnosu na studente sveučilišnog diplomskog studija, dok je među studentima izvanrednog studija iznadprosječno više studenata stručnog javnog studija i stručnog privatnog studija nego studenata sveučilišnog preddiplomskog i diplomskog studija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86,24).</w:t>
      </w:r>
    </w:p>
    <w:p w:rsidR="00E91372" w:rsidRPr="00A8461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lastRenderedPageBreak/>
        <w:t xml:space="preserve">Oko </w:t>
      </w:r>
      <w:r w:rsidRPr="00A84619">
        <w:rPr>
          <w:rFonts w:ascii="Arial" w:hAnsi="Arial" w:cs="Arial"/>
          <w:sz w:val="22"/>
          <w:szCs w:val="22"/>
        </w:rPr>
        <w:t xml:space="preserve">tri petine </w:t>
      </w:r>
      <w:r>
        <w:rPr>
          <w:rFonts w:ascii="Arial" w:hAnsi="Arial" w:cs="Arial"/>
          <w:sz w:val="22"/>
          <w:szCs w:val="22"/>
        </w:rPr>
        <w:t>(62%) studenata</w:t>
      </w:r>
      <w:r w:rsidRPr="00A84619">
        <w:rPr>
          <w:rFonts w:ascii="Arial" w:hAnsi="Arial" w:cs="Arial"/>
          <w:sz w:val="22"/>
          <w:szCs w:val="22"/>
        </w:rPr>
        <w:t xml:space="preserve"> namjer</w:t>
      </w:r>
      <w:r>
        <w:rPr>
          <w:rFonts w:ascii="Arial" w:hAnsi="Arial" w:cs="Arial"/>
          <w:sz w:val="22"/>
          <w:szCs w:val="22"/>
        </w:rPr>
        <w:t>ava</w:t>
      </w:r>
      <w:r w:rsidRPr="00A84619">
        <w:rPr>
          <w:rFonts w:ascii="Arial" w:hAnsi="Arial" w:cs="Arial"/>
          <w:sz w:val="22"/>
          <w:szCs w:val="22"/>
        </w:rPr>
        <w:t xml:space="preserve"> završiti započeti studij, a oko jedne četvrtine </w:t>
      </w:r>
      <w:r>
        <w:rPr>
          <w:rFonts w:ascii="Arial" w:hAnsi="Arial" w:cs="Arial"/>
          <w:sz w:val="22"/>
          <w:szCs w:val="22"/>
        </w:rPr>
        <w:t xml:space="preserve">(24%) ih </w:t>
      </w:r>
      <w:r w:rsidRPr="00A84619">
        <w:rPr>
          <w:rFonts w:ascii="Arial" w:hAnsi="Arial" w:cs="Arial"/>
          <w:sz w:val="22"/>
          <w:szCs w:val="22"/>
        </w:rPr>
        <w:t xml:space="preserve">vjeruje da će nakon toga uspjeti upisati poslijediplomski specijalistički ili doktorski studij. Preostali će prekinuti školovanje nakon stjecanja diplome više škole (4%) ili preddiplomskog studija (8%), a samo će </w:t>
      </w:r>
      <w:r>
        <w:rPr>
          <w:rFonts w:ascii="Arial" w:hAnsi="Arial" w:cs="Arial"/>
          <w:sz w:val="22"/>
          <w:szCs w:val="22"/>
        </w:rPr>
        <w:t xml:space="preserve">ih </w:t>
      </w:r>
      <w:r w:rsidRPr="00A84619">
        <w:rPr>
          <w:rFonts w:ascii="Arial" w:hAnsi="Arial" w:cs="Arial"/>
          <w:sz w:val="22"/>
          <w:szCs w:val="22"/>
        </w:rPr>
        <w:t xml:space="preserve">nekolicina iskoristiti mogućnost prelaska iz više škole na fakultet (1%). </w:t>
      </w:r>
      <w:r>
        <w:rPr>
          <w:rFonts w:ascii="Arial" w:hAnsi="Arial" w:cs="Arial"/>
          <w:sz w:val="22"/>
          <w:szCs w:val="22"/>
        </w:rPr>
        <w:t xml:space="preserve">Odluke su povezane sa spolom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8,85) i obrazovanjem oca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18,65). Muškarci češće odlučuju prestati sa školovanjem nakon dobivanja diplome više škole ili preddiplomskog studija, dok su žene sklonije nastavku studija na poslijediplomskoj razini. Među onima koji se zadovoljavaju diplomom više škole ili preddiplomskog studija iznadprosječno su zastupljeni studenti čiji očevi imaju završenu osnovnu školu. </w:t>
      </w:r>
      <w:r w:rsidRPr="00343542">
        <w:rPr>
          <w:rFonts w:ascii="Arial" w:hAnsi="Arial" w:cs="Arial"/>
          <w:sz w:val="22"/>
          <w:szCs w:val="22"/>
        </w:rPr>
        <w:t>Zanimljivo</w:t>
      </w:r>
      <w:r>
        <w:rPr>
          <w:rFonts w:ascii="Arial" w:hAnsi="Arial" w:cs="Arial"/>
          <w:sz w:val="22"/>
          <w:szCs w:val="22"/>
        </w:rPr>
        <w:t xml:space="preserve"> je da su u kategoriji studenata koji nemaju namjeru nastaviti studij nakon diplome više škole i preddiplomskog studija iznadprosječno zastupljeni upravo polaznici stručnih javnih studija, za razliku od polaznika sveučilišnog diplomskog studija, koji su, logično, iznadprosječno zastupljeni među ispitanicima koji planiraju doći do fakultetske diplome. S druge strane, među onima  koji planiraju poslijediplomsko usavršavanje ili doktorski studij iznadprosječno je sadašnjih studenata stručnog privatnog studija za razliku od studenata stručnog javnog studija.</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Situacija sa studentskom mobilnošću ne ohrabruje. Izrazito velika većina (94%) sadašnjih studenata nije imala priliku provesti dio studija na nekoj stranoj visokoškolskoj instituciji. Od malobrojnih sretnika dvije ih je petine odlazilo na inozemna sveučilišta ili više škole više puta, a tri petine samo jednom. Od 6% onih koji su studirali u inozemstvu, više od polovice ih je odlazak ostvario uz potporu obitelji, </w:t>
      </w:r>
      <w:r w:rsidRPr="00DE5E8F">
        <w:rPr>
          <w:rFonts w:ascii="Arial" w:hAnsi="Arial" w:cs="Arial"/>
          <w:bCs/>
          <w:sz w:val="22"/>
          <w:szCs w:val="22"/>
        </w:rPr>
        <w:t>europsk</w:t>
      </w:r>
      <w:r>
        <w:rPr>
          <w:rFonts w:ascii="Arial" w:hAnsi="Arial" w:cs="Arial"/>
          <w:bCs/>
          <w:sz w:val="22"/>
          <w:szCs w:val="22"/>
        </w:rPr>
        <w:t>e</w:t>
      </w:r>
      <w:r w:rsidRPr="00DE5E8F">
        <w:rPr>
          <w:rFonts w:ascii="Arial" w:hAnsi="Arial" w:cs="Arial"/>
          <w:bCs/>
          <w:sz w:val="22"/>
          <w:szCs w:val="22"/>
        </w:rPr>
        <w:t xml:space="preserve"> fondov</w:t>
      </w:r>
      <w:r>
        <w:rPr>
          <w:rFonts w:ascii="Arial" w:hAnsi="Arial" w:cs="Arial"/>
          <w:bCs/>
          <w:sz w:val="22"/>
          <w:szCs w:val="22"/>
        </w:rPr>
        <w:t>e</w:t>
      </w:r>
      <w:r w:rsidRPr="00DE5E8F">
        <w:rPr>
          <w:rFonts w:ascii="Arial" w:hAnsi="Arial" w:cs="Arial"/>
          <w:bCs/>
          <w:sz w:val="22"/>
          <w:szCs w:val="22"/>
        </w:rPr>
        <w:t xml:space="preserve"> </w:t>
      </w:r>
      <w:r>
        <w:rPr>
          <w:rFonts w:ascii="Arial" w:hAnsi="Arial" w:cs="Arial"/>
          <w:bCs/>
          <w:sz w:val="22"/>
          <w:szCs w:val="22"/>
        </w:rPr>
        <w:t xml:space="preserve">je </w:t>
      </w:r>
      <w:r w:rsidRPr="00DE5E8F">
        <w:rPr>
          <w:rFonts w:ascii="Arial" w:hAnsi="Arial" w:cs="Arial"/>
          <w:bCs/>
          <w:sz w:val="22"/>
          <w:szCs w:val="22"/>
        </w:rPr>
        <w:t>koristil</w:t>
      </w:r>
      <w:r>
        <w:rPr>
          <w:rFonts w:ascii="Arial" w:hAnsi="Arial" w:cs="Arial"/>
          <w:bCs/>
          <w:sz w:val="22"/>
          <w:szCs w:val="22"/>
        </w:rPr>
        <w:t>a jedna četvrtina, stipendije strane vlade ili stranog sveučilišta tek svaki dvadeseti, koliko ih je koristilo sredstva iz više izvora, a svaki stoti je za tu svrhu trošio osobnu ušteđevinu</w:t>
      </w:r>
      <w:r w:rsidRPr="00DE5E8F">
        <w:rPr>
          <w:rFonts w:ascii="Arial" w:hAnsi="Arial" w:cs="Arial"/>
          <w:bCs/>
          <w:sz w:val="22"/>
          <w:szCs w:val="22"/>
        </w:rPr>
        <w:t>.</w:t>
      </w:r>
      <w:r>
        <w:rPr>
          <w:rFonts w:ascii="Arial" w:hAnsi="Arial" w:cs="Arial"/>
          <w:bCs/>
          <w:sz w:val="22"/>
          <w:szCs w:val="22"/>
        </w:rPr>
        <w:t xml:space="preserve"> Interesantno je da je među studentima koji su jedno vrijeme proveli na studiju u inozemstvo statistički značajno više polaznika privatnih nego javnih </w:t>
      </w:r>
      <w:r w:rsidRPr="00343542">
        <w:rPr>
          <w:rFonts w:ascii="Arial" w:hAnsi="Arial" w:cs="Arial"/>
          <w:bCs/>
          <w:sz w:val="22"/>
          <w:szCs w:val="22"/>
        </w:rPr>
        <w:t>stručnih</w:t>
      </w:r>
      <w:r>
        <w:rPr>
          <w:rFonts w:ascii="Arial" w:hAnsi="Arial" w:cs="Arial"/>
          <w:bCs/>
          <w:sz w:val="22"/>
          <w:szCs w:val="22"/>
        </w:rPr>
        <w:t xml:space="preserve">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8,74).</w:t>
      </w:r>
    </w:p>
    <w:p w:rsidR="00E91372" w:rsidRPr="0089090F" w:rsidRDefault="00E91372" w:rsidP="001E2535">
      <w:pPr>
        <w:spacing w:before="80" w:after="80" w:line="288" w:lineRule="auto"/>
        <w:ind w:firstLine="708"/>
        <w:jc w:val="both"/>
        <w:rPr>
          <w:rFonts w:ascii="Arial" w:hAnsi="Arial" w:cs="Arial"/>
          <w:sz w:val="22"/>
          <w:szCs w:val="22"/>
        </w:rPr>
      </w:pPr>
      <w:r>
        <w:rPr>
          <w:rFonts w:ascii="Arial" w:hAnsi="Arial" w:cs="Arial"/>
          <w:sz w:val="22"/>
          <w:szCs w:val="22"/>
        </w:rPr>
        <w:t>Materijalna oskudica (26%) i nezainteresiranost za studiranje u inozemstvu (24%) dva su ključna razloga zašto veći broj studenata tijekom studija ne stekne inozemna iskustva (grafikon 3.2)</w:t>
      </w:r>
      <w:r>
        <w:rPr>
          <w:rStyle w:val="Referencafusnote"/>
          <w:rFonts w:ascii="Arial" w:hAnsi="Arial"/>
          <w:sz w:val="22"/>
          <w:szCs w:val="22"/>
        </w:rPr>
        <w:footnoteReference w:id="16"/>
      </w:r>
      <w:r>
        <w:rPr>
          <w:rFonts w:ascii="Arial" w:hAnsi="Arial" w:cs="Arial"/>
          <w:sz w:val="22"/>
          <w:szCs w:val="22"/>
        </w:rPr>
        <w:t>. Ostali se razlozi mogu svrstati u tri kategorije. Prva je kombinacija aspiracija studenata i sistemskih propusta, a obuhvaća neinformiranost o programima razmjene, strah od zaostajanja s nastavom na matičnom fakultetu zbog neusklađenosti domaćih i stranih programa, uvjerenje da od inozemnih iskustava nema koristi u našoj zemlji i nezadovoljstvo postojećom ponudom inozemnih programa. Odgovore koji spadaju u tu kategoriju dalo je oko 30% studenata od ukupnog broja onih koji nemaju inozemno iskustvo. Druga kategorija se odnosi na nedostatak uvjeta za mobilnost, bilo da riječ o objektivnoj ili subjektivnoj procjeni, a obuhvaća odgovore „nisam prošao na natječaju“, „ne mogu pratiti nastavu na stranom jeziku“, „nemam dobre ocjene“</w:t>
      </w:r>
      <w:r w:rsidRPr="005D32FA">
        <w:rPr>
          <w:rFonts w:ascii="Arial" w:hAnsi="Arial" w:cs="Arial"/>
          <w:sz w:val="22"/>
          <w:szCs w:val="22"/>
        </w:rPr>
        <w:t xml:space="preserve"> </w:t>
      </w:r>
      <w:r>
        <w:rPr>
          <w:rFonts w:ascii="Arial" w:hAnsi="Arial" w:cs="Arial"/>
          <w:sz w:val="22"/>
          <w:szCs w:val="22"/>
        </w:rPr>
        <w:t xml:space="preserve">i „bojim se da se neću snaći u stranoj sredini“. U toj se kategoriji našlo više od 11% ispitanih. Treću kategoriju čini samo jedan odgovor – „ne želim se odvajati od obitelji“, a navelo ga je nešto više od 2% ispitanih. Zbog izrazito malog broja </w:t>
      </w:r>
      <w:r>
        <w:rPr>
          <w:rFonts w:ascii="Arial" w:hAnsi="Arial" w:cs="Arial"/>
          <w:sz w:val="22"/>
          <w:szCs w:val="22"/>
        </w:rPr>
        <w:lastRenderedPageBreak/>
        <w:t>studenata u skoro polovici izvornih kategorija, razlike po sociodemografskim obilježjima na ovo pitanje nisu izračunate.</w:t>
      </w:r>
    </w:p>
    <w:p w:rsidR="00E91372" w:rsidRDefault="00E91372" w:rsidP="00FB0CB8">
      <w:pPr>
        <w:spacing w:before="80" w:after="80" w:line="288" w:lineRule="auto"/>
        <w:ind w:left="1560" w:hanging="1560"/>
        <w:jc w:val="both"/>
        <w:rPr>
          <w:rFonts w:ascii="Arial" w:hAnsi="Arial" w:cs="Arial"/>
          <w:bCs/>
          <w:i/>
          <w:sz w:val="22"/>
          <w:szCs w:val="22"/>
        </w:rPr>
      </w:pPr>
    </w:p>
    <w:p w:rsidR="00E91372" w:rsidRDefault="00E91372" w:rsidP="00FB0CB8">
      <w:pPr>
        <w:spacing w:before="80" w:after="80" w:line="288" w:lineRule="auto"/>
        <w:ind w:left="1560" w:hanging="1560"/>
        <w:jc w:val="both"/>
        <w:rPr>
          <w:rFonts w:ascii="Arial" w:hAnsi="Arial" w:cs="Arial"/>
          <w:bCs/>
          <w:sz w:val="22"/>
          <w:szCs w:val="22"/>
        </w:rPr>
      </w:pPr>
      <w:r w:rsidRPr="005D32FA">
        <w:rPr>
          <w:rFonts w:ascii="Arial" w:hAnsi="Arial" w:cs="Arial"/>
          <w:bCs/>
          <w:i/>
          <w:sz w:val="22"/>
          <w:szCs w:val="22"/>
        </w:rPr>
        <w:t>Grafikon 3.2</w:t>
      </w:r>
      <w:r>
        <w:rPr>
          <w:rFonts w:ascii="Arial" w:hAnsi="Arial" w:cs="Arial"/>
          <w:bCs/>
          <w:sz w:val="22"/>
          <w:szCs w:val="22"/>
        </w:rPr>
        <w:t>: Razlozi zbog kojih studenti ne koriste mogućnosti međunarodne studentske razmjene (%)</w:t>
      </w:r>
    </w:p>
    <w:p w:rsidR="00E91372" w:rsidRDefault="002C6A94" w:rsidP="001E2535">
      <w:pPr>
        <w:spacing w:before="80" w:after="80" w:line="288" w:lineRule="auto"/>
        <w:jc w:val="both"/>
        <w:rPr>
          <w:rFonts w:ascii="Arial" w:hAnsi="Arial" w:cs="Arial"/>
          <w:bCs/>
          <w:sz w:val="22"/>
          <w:szCs w:val="22"/>
        </w:rPr>
      </w:pPr>
      <w:r>
        <w:rPr>
          <w:rFonts w:ascii="Arial" w:hAnsi="Arial" w:cs="Arial"/>
          <w:noProof/>
          <w:sz w:val="22"/>
          <w:szCs w:val="22"/>
        </w:rPr>
        <w:drawing>
          <wp:inline distT="0" distB="0" distL="0" distR="0">
            <wp:extent cx="4513580" cy="4632325"/>
            <wp:effectExtent l="0" t="0" r="20320" b="158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1372" w:rsidRDefault="00E91372" w:rsidP="0050703C">
      <w:pPr>
        <w:spacing w:before="80" w:after="80" w:line="288" w:lineRule="auto"/>
        <w:ind w:firstLine="708"/>
        <w:jc w:val="both"/>
        <w:rPr>
          <w:rFonts w:ascii="Arial" w:hAnsi="Arial" w:cs="Arial"/>
          <w:bCs/>
          <w:sz w:val="22"/>
          <w:szCs w:val="22"/>
        </w:rPr>
      </w:pPr>
    </w:p>
    <w:p w:rsidR="00E91372" w:rsidRPr="0089090F" w:rsidRDefault="00E91372" w:rsidP="008A0761">
      <w:pPr>
        <w:spacing w:before="80" w:after="80" w:line="288" w:lineRule="auto"/>
        <w:ind w:firstLine="708"/>
        <w:jc w:val="both"/>
        <w:rPr>
          <w:rFonts w:ascii="Arial" w:hAnsi="Arial" w:cs="Arial"/>
          <w:bCs/>
          <w:sz w:val="22"/>
          <w:szCs w:val="22"/>
        </w:rPr>
      </w:pPr>
      <w:r>
        <w:rPr>
          <w:rFonts w:ascii="Arial" w:hAnsi="Arial" w:cs="Arial"/>
          <w:bCs/>
          <w:sz w:val="22"/>
          <w:szCs w:val="22"/>
        </w:rPr>
        <w:t xml:space="preserve">Samo 26% </w:t>
      </w:r>
      <w:r w:rsidRPr="0089090F">
        <w:rPr>
          <w:rFonts w:ascii="Arial" w:hAnsi="Arial" w:cs="Arial"/>
          <w:bCs/>
          <w:sz w:val="22"/>
          <w:szCs w:val="22"/>
        </w:rPr>
        <w:t xml:space="preserve">studenata </w:t>
      </w:r>
      <w:r>
        <w:rPr>
          <w:rFonts w:ascii="Arial" w:hAnsi="Arial" w:cs="Arial"/>
          <w:bCs/>
          <w:sz w:val="22"/>
          <w:szCs w:val="22"/>
        </w:rPr>
        <w:t xml:space="preserve">želi </w:t>
      </w:r>
      <w:r w:rsidRPr="0089090F">
        <w:rPr>
          <w:rFonts w:ascii="Arial" w:hAnsi="Arial" w:cs="Arial"/>
          <w:bCs/>
          <w:sz w:val="22"/>
          <w:szCs w:val="22"/>
        </w:rPr>
        <w:t xml:space="preserve">iskoristiti mogućnosti međunarodne razmjene i dio razdoblja studiranja provesti na </w:t>
      </w:r>
      <w:r>
        <w:rPr>
          <w:rFonts w:ascii="Arial" w:hAnsi="Arial" w:cs="Arial"/>
          <w:bCs/>
          <w:sz w:val="22"/>
          <w:szCs w:val="22"/>
        </w:rPr>
        <w:t xml:space="preserve">nekom </w:t>
      </w:r>
      <w:r w:rsidRPr="0089090F">
        <w:rPr>
          <w:rFonts w:ascii="Arial" w:hAnsi="Arial" w:cs="Arial"/>
          <w:bCs/>
          <w:sz w:val="22"/>
          <w:szCs w:val="22"/>
        </w:rPr>
        <w:t xml:space="preserve">stranom sveučilištu. </w:t>
      </w:r>
      <w:r>
        <w:rPr>
          <w:rFonts w:ascii="Arial" w:hAnsi="Arial" w:cs="Arial"/>
          <w:bCs/>
          <w:sz w:val="22"/>
          <w:szCs w:val="22"/>
        </w:rPr>
        <w:t>D</w:t>
      </w:r>
      <w:r w:rsidRPr="0089090F">
        <w:rPr>
          <w:rFonts w:ascii="Arial" w:hAnsi="Arial" w:cs="Arial"/>
          <w:bCs/>
          <w:sz w:val="22"/>
          <w:szCs w:val="22"/>
        </w:rPr>
        <w:t xml:space="preserve">vije petine </w:t>
      </w:r>
      <w:r>
        <w:rPr>
          <w:rFonts w:ascii="Arial" w:hAnsi="Arial" w:cs="Arial"/>
          <w:bCs/>
          <w:sz w:val="22"/>
          <w:szCs w:val="22"/>
        </w:rPr>
        <w:t xml:space="preserve">ih još </w:t>
      </w:r>
      <w:r w:rsidRPr="0089090F">
        <w:rPr>
          <w:rFonts w:ascii="Arial" w:hAnsi="Arial" w:cs="Arial"/>
          <w:bCs/>
          <w:sz w:val="22"/>
          <w:szCs w:val="22"/>
        </w:rPr>
        <w:t xml:space="preserve">nije sigurno želi li </w:t>
      </w:r>
      <w:r>
        <w:rPr>
          <w:rFonts w:ascii="Arial" w:hAnsi="Arial" w:cs="Arial"/>
          <w:bCs/>
          <w:sz w:val="22"/>
          <w:szCs w:val="22"/>
        </w:rPr>
        <w:t xml:space="preserve">steći inozemna studijska iskustva, </w:t>
      </w:r>
      <w:r w:rsidRPr="0089090F">
        <w:rPr>
          <w:rFonts w:ascii="Arial" w:hAnsi="Arial" w:cs="Arial"/>
          <w:bCs/>
          <w:sz w:val="22"/>
          <w:szCs w:val="22"/>
        </w:rPr>
        <w:t xml:space="preserve">a </w:t>
      </w:r>
      <w:r>
        <w:rPr>
          <w:rFonts w:ascii="Arial" w:hAnsi="Arial" w:cs="Arial"/>
          <w:bCs/>
          <w:sz w:val="22"/>
          <w:szCs w:val="22"/>
        </w:rPr>
        <w:t>35% ih nije zainteresirano za odlazak</w:t>
      </w:r>
      <w:r w:rsidRPr="0089090F">
        <w:rPr>
          <w:rFonts w:ascii="Arial" w:hAnsi="Arial" w:cs="Arial"/>
          <w:bCs/>
          <w:sz w:val="22"/>
          <w:szCs w:val="22"/>
        </w:rPr>
        <w:t xml:space="preserve">. </w:t>
      </w:r>
      <w:r>
        <w:rPr>
          <w:rFonts w:ascii="Arial" w:hAnsi="Arial" w:cs="Arial"/>
          <w:bCs/>
          <w:sz w:val="22"/>
          <w:szCs w:val="22"/>
        </w:rPr>
        <w:t>Među onima koji namjeravaju dio svojega studija provesti vani, ali i među neodlučnima, nadprosječno je više najmlađih u odnosu na najstarije studente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20,19). I ovdje je potvrđeno da je </w:t>
      </w:r>
      <w:r w:rsidRPr="00343542">
        <w:rPr>
          <w:rFonts w:ascii="Arial" w:hAnsi="Arial" w:cs="Arial"/>
          <w:sz w:val="22"/>
          <w:szCs w:val="22"/>
        </w:rPr>
        <w:t>polaznika</w:t>
      </w:r>
      <w:r>
        <w:rPr>
          <w:rFonts w:ascii="Arial" w:hAnsi="Arial" w:cs="Arial"/>
          <w:sz w:val="22"/>
          <w:szCs w:val="22"/>
        </w:rPr>
        <w:t xml:space="preserve"> privatnog stručnog studija statistički značajno više među onima koji namjeravaju otići u inozemstvo u odnosu na polaznike javnog stručnog studija. Potonji su pak iznadprosječno neodlučni u odnosu na studente diplomskog studija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15,33).</w:t>
      </w:r>
    </w:p>
    <w:p w:rsidR="00E91372" w:rsidRPr="00063EC4" w:rsidRDefault="00E91372" w:rsidP="0050703C">
      <w:pPr>
        <w:spacing w:before="80" w:after="80" w:line="288" w:lineRule="auto"/>
        <w:ind w:firstLine="708"/>
        <w:jc w:val="both"/>
        <w:rPr>
          <w:rFonts w:ascii="Arial" w:hAnsi="Arial" w:cs="Arial"/>
          <w:b/>
          <w:sz w:val="22"/>
          <w:szCs w:val="22"/>
        </w:rPr>
      </w:pPr>
      <w:r w:rsidRPr="00063EC4">
        <w:rPr>
          <w:rFonts w:ascii="Arial" w:hAnsi="Arial" w:cs="Arial"/>
          <w:sz w:val="22"/>
          <w:szCs w:val="22"/>
        </w:rPr>
        <w:t xml:space="preserve">Tijekom studija većina </w:t>
      </w:r>
      <w:r>
        <w:rPr>
          <w:rFonts w:ascii="Arial" w:hAnsi="Arial" w:cs="Arial"/>
          <w:sz w:val="22"/>
          <w:szCs w:val="22"/>
        </w:rPr>
        <w:t xml:space="preserve">je </w:t>
      </w:r>
      <w:r w:rsidRPr="00063EC4">
        <w:rPr>
          <w:rFonts w:ascii="Arial" w:hAnsi="Arial" w:cs="Arial"/>
          <w:sz w:val="22"/>
          <w:szCs w:val="22"/>
        </w:rPr>
        <w:t xml:space="preserve">ispitanika (56%) povremeno </w:t>
      </w:r>
      <w:r>
        <w:rPr>
          <w:rFonts w:ascii="Arial" w:hAnsi="Arial" w:cs="Arial"/>
          <w:sz w:val="22"/>
          <w:szCs w:val="22"/>
        </w:rPr>
        <w:t>obavljala plaćeni posao</w:t>
      </w:r>
      <w:r w:rsidRPr="00063EC4">
        <w:rPr>
          <w:rFonts w:ascii="Arial" w:hAnsi="Arial" w:cs="Arial"/>
          <w:sz w:val="22"/>
          <w:szCs w:val="22"/>
        </w:rPr>
        <w:t xml:space="preserve">. Istovremeno ih je 14% radilo tijekom cijelog studija, a nešto više (18%) ih se zbog preokupiranosti studijskim obvezama nije moglo ni privremeno ni stalno zaposlili. Manji </w:t>
      </w:r>
      <w:r w:rsidRPr="00063EC4">
        <w:rPr>
          <w:rFonts w:ascii="Arial" w:hAnsi="Arial" w:cs="Arial"/>
          <w:sz w:val="22"/>
          <w:szCs w:val="22"/>
        </w:rPr>
        <w:lastRenderedPageBreak/>
        <w:t xml:space="preserve">broj (5%) je onih koji su pokušavali studij kombinirati s radom, </w:t>
      </w:r>
      <w:r>
        <w:rPr>
          <w:rFonts w:ascii="Arial" w:hAnsi="Arial" w:cs="Arial"/>
          <w:sz w:val="22"/>
          <w:szCs w:val="22"/>
        </w:rPr>
        <w:t>ali u t</w:t>
      </w:r>
      <w:r w:rsidRPr="00063EC4">
        <w:rPr>
          <w:rFonts w:ascii="Arial" w:hAnsi="Arial" w:cs="Arial"/>
          <w:sz w:val="22"/>
          <w:szCs w:val="22"/>
        </w:rPr>
        <w:t xml:space="preserve">ome nisu </w:t>
      </w:r>
      <w:r>
        <w:rPr>
          <w:rFonts w:ascii="Arial" w:hAnsi="Arial" w:cs="Arial"/>
          <w:sz w:val="22"/>
          <w:szCs w:val="22"/>
        </w:rPr>
        <w:t xml:space="preserve">imali </w:t>
      </w:r>
      <w:r w:rsidRPr="00063EC4">
        <w:rPr>
          <w:rFonts w:ascii="Arial" w:hAnsi="Arial" w:cs="Arial"/>
          <w:sz w:val="22"/>
          <w:szCs w:val="22"/>
        </w:rPr>
        <w:t>uspje</w:t>
      </w:r>
      <w:r>
        <w:rPr>
          <w:rFonts w:ascii="Arial" w:hAnsi="Arial" w:cs="Arial"/>
          <w:sz w:val="22"/>
          <w:szCs w:val="22"/>
        </w:rPr>
        <w:t>ha</w:t>
      </w:r>
      <w:r w:rsidRPr="00063EC4">
        <w:rPr>
          <w:rFonts w:ascii="Arial" w:hAnsi="Arial" w:cs="Arial"/>
          <w:sz w:val="22"/>
          <w:szCs w:val="22"/>
        </w:rPr>
        <w:t xml:space="preserve">. </w:t>
      </w:r>
      <w:r>
        <w:rPr>
          <w:rFonts w:ascii="Arial" w:hAnsi="Arial" w:cs="Arial"/>
          <w:sz w:val="22"/>
          <w:szCs w:val="22"/>
        </w:rPr>
        <w:t xml:space="preserve">U odgovoru na to pitanje nije nađena statistički značajna razlika među </w:t>
      </w:r>
      <w:r w:rsidRPr="00343542">
        <w:rPr>
          <w:rFonts w:ascii="Arial" w:hAnsi="Arial" w:cs="Arial"/>
          <w:sz w:val="22"/>
          <w:szCs w:val="22"/>
        </w:rPr>
        <w:t>studentima</w:t>
      </w:r>
      <w:r>
        <w:rPr>
          <w:rFonts w:ascii="Arial" w:hAnsi="Arial" w:cs="Arial"/>
          <w:sz w:val="22"/>
          <w:szCs w:val="22"/>
        </w:rPr>
        <w:t xml:space="preserve"> prema njihovim sociodemografskim obilježjima. Međutim, razlika se pojavljuje u odnosu na vrstu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33,33). U najvećoj podskupini studenata - onih koji su tijekom studija povremeno radili, iznadprosječno su zastupljeni polaznici privatnih stručnih studija u odnosu na studente javnog stručnog studija, dok je među onima koji su isključivo bili preokupirani učenjem višestruko više studenata sveučilišnih preddiplomskih studija u odnosu na polaznike privatnih stručnih studija.</w:t>
      </w:r>
    </w:p>
    <w:p w:rsidR="00E91372" w:rsidRDefault="00E91372" w:rsidP="00E24FD2">
      <w:pPr>
        <w:spacing w:before="80" w:after="80" w:line="288" w:lineRule="auto"/>
        <w:jc w:val="both"/>
        <w:rPr>
          <w:rFonts w:ascii="Arial" w:hAnsi="Arial" w:cs="Arial"/>
          <w:b/>
          <w:sz w:val="20"/>
          <w:szCs w:val="20"/>
        </w:rPr>
      </w:pPr>
    </w:p>
    <w:p w:rsidR="00E91372" w:rsidRDefault="00E91372" w:rsidP="00E24FD2">
      <w:pPr>
        <w:spacing w:before="80" w:after="80" w:line="288" w:lineRule="auto"/>
        <w:jc w:val="both"/>
        <w:rPr>
          <w:rFonts w:ascii="Arial" w:hAnsi="Arial" w:cs="Arial"/>
          <w:b/>
          <w:sz w:val="20"/>
          <w:szCs w:val="20"/>
        </w:rPr>
      </w:pPr>
    </w:p>
    <w:p w:rsidR="00E91372" w:rsidRPr="0089090F" w:rsidRDefault="00E91372" w:rsidP="002C6A94">
      <w:pPr>
        <w:spacing w:beforeLines="40" w:before="96" w:afterLines="40" w:after="96" w:line="288" w:lineRule="auto"/>
        <w:ind w:firstLine="709"/>
        <w:rPr>
          <w:rFonts w:ascii="Arial" w:hAnsi="Arial" w:cs="Arial"/>
          <w:b/>
          <w:sz w:val="22"/>
          <w:szCs w:val="22"/>
        </w:rPr>
      </w:pPr>
      <w:r w:rsidRPr="0089090F">
        <w:rPr>
          <w:rFonts w:ascii="Arial" w:hAnsi="Arial" w:cs="Arial"/>
          <w:b/>
          <w:sz w:val="22"/>
          <w:szCs w:val="22"/>
        </w:rPr>
        <w:t>4. Zapošljavanje i poduzetništvo</w:t>
      </w:r>
    </w:p>
    <w:p w:rsidR="00E91372" w:rsidRDefault="00E91372" w:rsidP="0050703C">
      <w:pPr>
        <w:spacing w:before="80" w:after="80" w:line="288" w:lineRule="auto"/>
        <w:ind w:firstLine="708"/>
        <w:jc w:val="both"/>
        <w:rPr>
          <w:rFonts w:ascii="Arial" w:hAnsi="Arial" w:cs="Arial"/>
          <w:sz w:val="22"/>
          <w:szCs w:val="22"/>
        </w:rPr>
      </w:pP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Hrvatska je sa udjelom od 49% bila treća zemlja-članica Europske unije po nezaposlenosti osoba mlađih od 25 godina u 2013. Lošije od nje bile su pozicionirane su samo Grčka (58%) i Španjolska (54%). Prema podacima statističkog ureda EU za mjesec rujan 2013. stopa nezaposlenosti među mladima u Hrvatskoj iznosila je oko </w:t>
      </w:r>
      <w:r w:rsidRPr="00063EC4">
        <w:rPr>
          <w:rFonts w:ascii="Arial" w:hAnsi="Arial" w:cs="Arial"/>
          <w:sz w:val="22"/>
          <w:szCs w:val="22"/>
        </w:rPr>
        <w:t>5</w:t>
      </w:r>
      <w:r>
        <w:rPr>
          <w:rFonts w:ascii="Arial" w:hAnsi="Arial" w:cs="Arial"/>
          <w:sz w:val="22"/>
          <w:szCs w:val="22"/>
        </w:rPr>
        <w:t>3%. Usporedbe radi, u isto je vrijeme u Njemačkoj bila oko 8% a u Austriji oko 9%. Tako visoka stopa nezaposlenosti koja, čini se, postaje trajno obilježje hrvatskog društva, prijeti da mladi umjesto društvenog resursa postanu stvarni društveni problem s ozbiljnim i dugotrajnim posljedicama po stabilnost i razvoj hrvatskog društva.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U takvoj je situaciji važno saznati kako se mladi orijentiraju prema tržištu radne snage, odnosno koje profesionalne i osobne kvalitete imaju na umu kad razmišljaju o tome kako brže doći do odgovarajućeg zaposlenja te kakvo radno mjesto priželjkuju i u kojemu sektoru.</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Na pitanje o tome koje kvalitete drže najvažnijima za nalaženje dobrog posla, ispitanici su trebali najprije zaokružili tri odgovora, a potom između ta tri odgovora označili onaj koji smatraju najvažnijim. Oko polovice ispitanika (51%) </w:t>
      </w:r>
      <w:r w:rsidRPr="00C0781A">
        <w:rPr>
          <w:rFonts w:ascii="Arial" w:hAnsi="Arial" w:cs="Arial"/>
          <w:sz w:val="22"/>
          <w:szCs w:val="22"/>
        </w:rPr>
        <w:t>dal</w:t>
      </w:r>
      <w:r>
        <w:rPr>
          <w:rFonts w:ascii="Arial" w:hAnsi="Arial" w:cs="Arial"/>
          <w:sz w:val="22"/>
          <w:szCs w:val="22"/>
        </w:rPr>
        <w:t>o</w:t>
      </w:r>
      <w:r w:rsidRPr="00C0781A">
        <w:rPr>
          <w:rFonts w:ascii="Arial" w:hAnsi="Arial" w:cs="Arial"/>
          <w:sz w:val="22"/>
          <w:szCs w:val="22"/>
        </w:rPr>
        <w:t xml:space="preserve"> je prednost komunikacijskim vještinama</w:t>
      </w:r>
      <w:r>
        <w:rPr>
          <w:rFonts w:ascii="Arial" w:hAnsi="Arial" w:cs="Arial"/>
          <w:sz w:val="22"/>
          <w:szCs w:val="22"/>
        </w:rPr>
        <w:t xml:space="preserve">, nešto manji broj </w:t>
      </w:r>
      <w:r w:rsidRPr="00C0781A">
        <w:rPr>
          <w:rFonts w:ascii="Arial" w:hAnsi="Arial" w:cs="Arial"/>
          <w:sz w:val="22"/>
          <w:szCs w:val="22"/>
        </w:rPr>
        <w:t xml:space="preserve">(46%) </w:t>
      </w:r>
      <w:r>
        <w:rPr>
          <w:rFonts w:ascii="Arial" w:hAnsi="Arial" w:cs="Arial"/>
          <w:sz w:val="22"/>
          <w:szCs w:val="22"/>
        </w:rPr>
        <w:t xml:space="preserve">ih je </w:t>
      </w:r>
      <w:r w:rsidRPr="00C0781A">
        <w:rPr>
          <w:rFonts w:ascii="Arial" w:hAnsi="Arial" w:cs="Arial"/>
          <w:sz w:val="22"/>
          <w:szCs w:val="22"/>
        </w:rPr>
        <w:t xml:space="preserve">odabrao </w:t>
      </w:r>
      <w:r>
        <w:rPr>
          <w:rFonts w:ascii="Arial" w:hAnsi="Arial" w:cs="Arial"/>
          <w:sz w:val="22"/>
          <w:szCs w:val="22"/>
        </w:rPr>
        <w:t xml:space="preserve">kvalitetno </w:t>
      </w:r>
      <w:r w:rsidRPr="00C0781A">
        <w:rPr>
          <w:rFonts w:ascii="Arial" w:hAnsi="Arial" w:cs="Arial"/>
          <w:sz w:val="22"/>
          <w:szCs w:val="22"/>
        </w:rPr>
        <w:t>opće obrazovanje i poznavanje stranih jezika (43%)</w:t>
      </w:r>
      <w:r>
        <w:rPr>
          <w:rFonts w:ascii="Arial" w:hAnsi="Arial" w:cs="Arial"/>
          <w:sz w:val="22"/>
          <w:szCs w:val="22"/>
        </w:rPr>
        <w:t>, o</w:t>
      </w:r>
      <w:r w:rsidRPr="00C0781A">
        <w:rPr>
          <w:rFonts w:ascii="Arial" w:hAnsi="Arial" w:cs="Arial"/>
          <w:sz w:val="22"/>
          <w:szCs w:val="22"/>
        </w:rPr>
        <w:t>ko jedne trećine ih smatra</w:t>
      </w:r>
      <w:r>
        <w:rPr>
          <w:rFonts w:ascii="Arial" w:hAnsi="Arial" w:cs="Arial"/>
          <w:sz w:val="22"/>
          <w:szCs w:val="22"/>
        </w:rPr>
        <w:t xml:space="preserve"> da su za dobar posao najvažnije stručne kvalifikacije (36%) i ambicija (31%), otprilike jedna petina je spomenula vještine rada u timu (22%) i poznavanje informatičke tehnologije (21%), 17% ih misli da treba poznavati poslovni svijet, a na zadnja dva mjesta (po 6%) su smjestili dobar izgled i pripravnički staž.</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Kad se pogleda koje tri kvalitete mladi drže najvažnijima od najvažnijih, poredak se unekoliko mijenja. Prva četiri mjesta rang-liste zauzimaju stručne kvalifikacije (21%), komunikacijske vještine (19%), dobro opće obrazovanje (17%) i ambicija (15%); znanje stranih jezika se premjestilo na peto mjesto (10%), nakon čega slijede vještine timskog rada i poznavanje poslovnog svijeta (po 5%) te poznavanje informatičke tehnologije (4%), dok su na dnu dobar izgled (manje od 2%) i završen pripravnički staž (nešto više od 1%).</w:t>
      </w:r>
    </w:p>
    <w:p w:rsidR="00E91372" w:rsidRDefault="00E91372" w:rsidP="0050703C">
      <w:pPr>
        <w:spacing w:before="80" w:after="80" w:line="288" w:lineRule="auto"/>
        <w:ind w:firstLine="708"/>
        <w:jc w:val="both"/>
        <w:rPr>
          <w:rFonts w:ascii="Arial" w:hAnsi="Arial" w:cs="Arial"/>
          <w:sz w:val="22"/>
          <w:szCs w:val="22"/>
        </w:rPr>
      </w:pPr>
      <w:r w:rsidRPr="003B09B7">
        <w:rPr>
          <w:rFonts w:ascii="Arial" w:hAnsi="Arial" w:cs="Arial"/>
          <w:sz w:val="22"/>
          <w:szCs w:val="22"/>
        </w:rPr>
        <w:t xml:space="preserve">Usporedimo li </w:t>
      </w:r>
      <w:r>
        <w:rPr>
          <w:rFonts w:ascii="Arial" w:hAnsi="Arial" w:cs="Arial"/>
          <w:sz w:val="22"/>
          <w:szCs w:val="22"/>
        </w:rPr>
        <w:t>te</w:t>
      </w:r>
      <w:r w:rsidRPr="003B09B7">
        <w:rPr>
          <w:rFonts w:ascii="Arial" w:hAnsi="Arial" w:cs="Arial"/>
          <w:sz w:val="22"/>
          <w:szCs w:val="22"/>
        </w:rPr>
        <w:t xml:space="preserve"> rezultate s rezultatima istraživanja provedenoga 2004. godine (grafikon </w:t>
      </w:r>
      <w:r w:rsidRPr="00C0781A">
        <w:rPr>
          <w:rFonts w:ascii="Arial" w:hAnsi="Arial" w:cs="Arial"/>
          <w:sz w:val="22"/>
          <w:szCs w:val="22"/>
        </w:rPr>
        <w:t>4.1</w:t>
      </w:r>
      <w:r w:rsidRPr="003B09B7">
        <w:rPr>
          <w:rFonts w:ascii="Arial" w:hAnsi="Arial" w:cs="Arial"/>
          <w:sz w:val="22"/>
          <w:szCs w:val="22"/>
        </w:rPr>
        <w:t>)</w:t>
      </w:r>
      <w:r>
        <w:rPr>
          <w:rFonts w:ascii="Arial" w:hAnsi="Arial" w:cs="Arial"/>
          <w:sz w:val="22"/>
          <w:szCs w:val="22"/>
        </w:rPr>
        <w:t xml:space="preserve">, uočavamo da je do nešto većih promjena (5-10%) došlo samo u tri </w:t>
      </w:r>
      <w:r>
        <w:rPr>
          <w:rFonts w:ascii="Arial" w:hAnsi="Arial" w:cs="Arial"/>
          <w:sz w:val="22"/>
          <w:szCs w:val="22"/>
        </w:rPr>
        <w:lastRenderedPageBreak/>
        <w:t>ispitivane kategorije. U tom je razdoblju, naime, porastao ispitanika koji daju prednost poznavanju stranih jezika, a opao broj onih koji najvažnijima drže opće obrazovanje, poznavanje informatičke tehnologije i dobar izgled.</w:t>
      </w:r>
    </w:p>
    <w:p w:rsidR="00E91372" w:rsidRDefault="00E91372" w:rsidP="00D464D4">
      <w:pPr>
        <w:spacing w:before="80" w:after="80" w:line="288" w:lineRule="auto"/>
        <w:ind w:firstLine="708"/>
        <w:rPr>
          <w:rFonts w:ascii="Arial" w:hAnsi="Arial" w:cs="Arial"/>
          <w:i/>
          <w:sz w:val="22"/>
          <w:szCs w:val="22"/>
        </w:rPr>
      </w:pPr>
    </w:p>
    <w:p w:rsidR="00E91372" w:rsidRPr="003B09B7" w:rsidRDefault="00E91372" w:rsidP="0050703C">
      <w:pPr>
        <w:spacing w:before="80" w:after="80" w:line="288" w:lineRule="auto"/>
        <w:ind w:left="1440" w:hanging="1440"/>
        <w:rPr>
          <w:rFonts w:ascii="Arial" w:hAnsi="Arial" w:cs="Arial"/>
          <w:sz w:val="22"/>
          <w:szCs w:val="22"/>
        </w:rPr>
      </w:pPr>
      <w:r w:rsidRPr="00E505EE">
        <w:rPr>
          <w:rFonts w:ascii="Arial" w:hAnsi="Arial" w:cs="Arial"/>
          <w:i/>
          <w:sz w:val="22"/>
          <w:szCs w:val="22"/>
        </w:rPr>
        <w:t>Grafikon 4.1</w:t>
      </w:r>
      <w:r>
        <w:rPr>
          <w:rFonts w:ascii="Arial" w:hAnsi="Arial" w:cs="Arial"/>
          <w:sz w:val="22"/>
          <w:szCs w:val="22"/>
        </w:rPr>
        <w:t xml:space="preserve">: </w:t>
      </w:r>
      <w:r w:rsidRPr="00C0781A">
        <w:rPr>
          <w:rFonts w:ascii="Arial" w:hAnsi="Arial" w:cs="Arial"/>
          <w:sz w:val="22"/>
          <w:szCs w:val="22"/>
        </w:rPr>
        <w:t xml:space="preserve">Komparativni prikaz </w:t>
      </w:r>
      <w:r>
        <w:rPr>
          <w:rFonts w:ascii="Arial" w:hAnsi="Arial" w:cs="Arial"/>
          <w:sz w:val="22"/>
          <w:szCs w:val="22"/>
        </w:rPr>
        <w:t>osobnih i profesionalnih obilježja</w:t>
      </w:r>
      <w:r w:rsidRPr="00C0781A">
        <w:rPr>
          <w:rFonts w:ascii="Arial" w:hAnsi="Arial" w:cs="Arial"/>
          <w:sz w:val="22"/>
          <w:szCs w:val="22"/>
        </w:rPr>
        <w:t xml:space="preserve"> važnih za pronalaženje dobrog posla (%)</w:t>
      </w:r>
    </w:p>
    <w:p w:rsidR="00E91372" w:rsidRDefault="002C6A94" w:rsidP="0050703C">
      <w:pPr>
        <w:spacing w:before="80" w:after="80" w:line="288" w:lineRule="auto"/>
      </w:pPr>
      <w:r>
        <w:rPr>
          <w:noProof/>
        </w:rPr>
        <w:drawing>
          <wp:inline distT="0" distB="0" distL="0" distR="0">
            <wp:extent cx="4686300" cy="44767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4476750"/>
                    </a:xfrm>
                    <a:prstGeom prst="rect">
                      <a:avLst/>
                    </a:prstGeom>
                    <a:noFill/>
                    <a:ln>
                      <a:noFill/>
                    </a:ln>
                  </pic:spPr>
                </pic:pic>
              </a:graphicData>
            </a:graphic>
          </wp:inline>
        </w:drawing>
      </w:r>
    </w:p>
    <w:p w:rsidR="00E91372" w:rsidRDefault="00E91372" w:rsidP="00F35EDE">
      <w:pPr>
        <w:spacing w:before="80" w:after="80" w:line="288" w:lineRule="auto"/>
        <w:ind w:firstLine="708"/>
        <w:jc w:val="both"/>
        <w:rPr>
          <w:rFonts w:ascii="Arial" w:hAnsi="Arial" w:cs="Arial"/>
          <w:sz w:val="22"/>
          <w:szCs w:val="22"/>
        </w:rPr>
      </w:pPr>
    </w:p>
    <w:p w:rsidR="00E91372" w:rsidRDefault="00E91372" w:rsidP="00F35EDE">
      <w:pPr>
        <w:spacing w:before="80" w:after="80" w:line="288" w:lineRule="auto"/>
        <w:ind w:firstLine="708"/>
        <w:jc w:val="both"/>
        <w:rPr>
          <w:rFonts w:ascii="Arial" w:hAnsi="Arial" w:cs="Arial"/>
          <w:sz w:val="22"/>
          <w:szCs w:val="22"/>
        </w:rPr>
      </w:pPr>
      <w:r>
        <w:rPr>
          <w:rFonts w:ascii="Arial" w:hAnsi="Arial" w:cs="Arial"/>
          <w:sz w:val="22"/>
          <w:szCs w:val="22"/>
        </w:rPr>
        <w:t xml:space="preserve">Povećanje broja mladih koji drže da je poznavanje stranih jezika najvažnije za nalaženje dobrog posla, u skladu je s novim zahtjevima tržišta. Mladi koji govore strane jezike, osobito one koji su prihvaćeni kao </w:t>
      </w:r>
      <w:r w:rsidRPr="00B74253">
        <w:rPr>
          <w:rFonts w:ascii="Arial" w:hAnsi="Arial" w:cs="Arial"/>
          <w:i/>
          <w:sz w:val="22"/>
          <w:szCs w:val="22"/>
        </w:rPr>
        <w:t>lingua franca</w:t>
      </w:r>
      <w:r>
        <w:rPr>
          <w:rFonts w:ascii="Arial" w:hAnsi="Arial" w:cs="Arial"/>
          <w:sz w:val="22"/>
          <w:szCs w:val="22"/>
        </w:rPr>
        <w:t xml:space="preserve"> europskoga i globalnog tržišta, danas doista imaju veće šanse za nalaženje dobrog posla i u materijalnom u profesionalno-razvojnom značenju te riječi, a time i za potpunije zadovoljavanje svojih privatnih interesa. Međutim, poznavanje jezika samo po sebi nije dovoljno za dolazak do dobrog posla. Takvi poslovi najčešće pretpostavljaju posjedovanje visoko konkurentnih stručnih znanja i vještina za čiju je demonstraciju na otvorenom tržištu potrebno, s jedne strane, dobro poznavanje jednoga ili više stranih jezika i, s druge strane, niz socijalnih i interpersonalnih vještina, uključujući ovdje praćene komunikacijske vještine, vještine timskog rada i vještine korištenja novih informacijsko-komunikacijskih tehnologija. Tom sklopu pripadaju i odgovarajuće crte ličnosti, među </w:t>
      </w:r>
      <w:r>
        <w:rPr>
          <w:rFonts w:ascii="Arial" w:hAnsi="Arial" w:cs="Arial"/>
          <w:sz w:val="22"/>
          <w:szCs w:val="22"/>
        </w:rPr>
        <w:lastRenderedPageBreak/>
        <w:t>kojima konkurentno tržište visoko cijeni ambiciju kao neku vrstu energetskog goriva kojim se aktiviraju i stavljaju u funkciju sve ostale kvalitete.</w:t>
      </w:r>
    </w:p>
    <w:p w:rsidR="00E91372" w:rsidRDefault="00E91372" w:rsidP="0037667E">
      <w:pPr>
        <w:spacing w:before="80" w:after="80" w:line="288" w:lineRule="auto"/>
        <w:ind w:firstLine="708"/>
        <w:jc w:val="both"/>
        <w:rPr>
          <w:rFonts w:ascii="Arial" w:hAnsi="Arial" w:cs="Arial"/>
          <w:sz w:val="22"/>
          <w:szCs w:val="22"/>
        </w:rPr>
      </w:pPr>
      <w:r>
        <w:rPr>
          <w:rFonts w:ascii="Arial" w:hAnsi="Arial" w:cs="Arial"/>
          <w:sz w:val="22"/>
          <w:szCs w:val="22"/>
        </w:rPr>
        <w:t>Rang-lista najvažnijih kvaliteta za nalaženje dobrog posla, sa stručnim kvalifikacijama, komunikacijskim vještinama, dobrim općim obrazovanjem i ambicijom na vrhu, potvrđuje da su mladi prilično svjesni selektivnih zahtjeva suvremenog tržišta. Svaku od tih kategorija odabrala je otprilike po jedna petina ispitanika, što znači da uzete zajedno predstavljaju 72% mladih.</w:t>
      </w:r>
    </w:p>
    <w:p w:rsidR="00E91372" w:rsidRDefault="00E91372" w:rsidP="00F7163C">
      <w:pPr>
        <w:spacing w:before="80" w:after="80" w:line="288" w:lineRule="auto"/>
        <w:ind w:firstLine="708"/>
        <w:jc w:val="both"/>
        <w:rPr>
          <w:rFonts w:ascii="Arial" w:hAnsi="Arial" w:cs="Arial"/>
          <w:sz w:val="22"/>
          <w:szCs w:val="22"/>
        </w:rPr>
      </w:pPr>
      <w:r>
        <w:rPr>
          <w:rFonts w:ascii="Arial" w:hAnsi="Arial" w:cs="Arial"/>
          <w:sz w:val="22"/>
          <w:szCs w:val="22"/>
        </w:rPr>
        <w:t>Ti su podaci kao i promjene u odnosu na 2004. godine, ohrabrujući. Usprkos ili upravo zbog dugotrajne gospodarske krize u kojoj se Hrvatska nalazi, mladi kvalitete koje jamče nalaženje dobrog posla sve više povezuju s inherentno profesionalnim obilježjima. Dokaz tomu je i podatak da ih je 2013. godine upola manje (6%) držalo da je dobar izgled ključ do dobrog posla u odnosu na 2004. godinu, kad je takav odgovor dalo njih 12%. Ukoliko doista u Hrvatskoj dolazi do promjena u tom pravcu, onda bi se i blagi porast u kategoriji „poznavanje  poslovnog svijeta“ mogao tumačiti kao bolja informiranost o tome tko je tko u tom svijetu kako bi se znalo kome i na koji način demonstrirati svoje kompetencije, a ne kao dobre obiteljske veze i poznanstava kojima se dobar posao osigurava bez obzira na stručna znanja i sposobnosti. Neproblematičnim se čini i blagi pad važnosti poznavanja informatičke tehnologije u odnosu na 2004. Informatička je pismenost danas uvjet koji se postavlja za gotovo svaki posao, no za današnju generaciju mladih to više nije osobito konkurentna kompetencija, budući da ih velika većina posjeduje barem bazična računalna znanja koja im olakšavaju učenje specifičnih računalnih vještina kad su im one potrebne za kvalitetno obavljanje određenog posla.</w:t>
      </w:r>
    </w:p>
    <w:p w:rsidR="00E91372" w:rsidRDefault="00E91372" w:rsidP="00E9632C">
      <w:pPr>
        <w:spacing w:before="80" w:after="80" w:line="288" w:lineRule="auto"/>
        <w:ind w:firstLine="708"/>
        <w:jc w:val="both"/>
        <w:rPr>
          <w:rFonts w:ascii="Arial" w:hAnsi="Arial" w:cs="Arial"/>
          <w:sz w:val="22"/>
          <w:szCs w:val="22"/>
        </w:rPr>
      </w:pPr>
      <w:r>
        <w:rPr>
          <w:rFonts w:ascii="Arial" w:hAnsi="Arial" w:cs="Arial"/>
          <w:sz w:val="22"/>
          <w:szCs w:val="22"/>
        </w:rPr>
        <w:t xml:space="preserve">Međutim, trend smanjenja važnosti općeg obrazovanja zabrinjava, budući da je upravo opće obrazovanje od strane stručnjaka prepoznato kao generator transverzalnih kompetencija koje pridonose kognitivnoj otvorenosti i fleksibilnosti </w:t>
      </w:r>
      <w:r w:rsidRPr="00C0781A">
        <w:rPr>
          <w:rFonts w:ascii="Arial" w:hAnsi="Arial" w:cs="Arial"/>
          <w:sz w:val="22"/>
          <w:szCs w:val="22"/>
        </w:rPr>
        <w:t>kao</w:t>
      </w:r>
      <w:r>
        <w:rPr>
          <w:rFonts w:ascii="Arial" w:hAnsi="Arial" w:cs="Arial"/>
          <w:sz w:val="22"/>
          <w:szCs w:val="22"/>
        </w:rPr>
        <w:t xml:space="preserve"> ključnoj pretpostavci cjeloživotnog učenja u uvjetima promjenjivog tržišta rada. U razvijenim se zemljama, osobito u zemljama Europske unije, već dugo traži veće prožimanje stručne izobrazbe i općeobrazovnih sadržaja, zbog čega je sintagma „obrazovanje i izobrazba“ postala uobičajena u njihovim normativnim dokumentima kako bi se razvoj stručnih kompetencija kroz sustav obrazovanja što bolje uskladio s tržišnim promjenama.</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Po tome kojim kvalitetama daju prednost kad razmišljaju kako doći do dobrog posla, mladi se više ili manje razlikuju ovisno </w:t>
      </w:r>
      <w:r w:rsidRPr="00DA7C3C">
        <w:rPr>
          <w:rFonts w:ascii="Arial" w:hAnsi="Arial" w:cs="Arial"/>
          <w:sz w:val="22"/>
          <w:szCs w:val="22"/>
        </w:rPr>
        <w:t>o kojim je kvalitetama riječ.</w:t>
      </w:r>
      <w:r>
        <w:rPr>
          <w:rFonts w:ascii="Arial" w:hAnsi="Arial" w:cs="Arial"/>
          <w:sz w:val="22"/>
          <w:szCs w:val="22"/>
        </w:rPr>
        <w:t xml:space="preserve"> Prednost stručnim kvalifikacijama statistički značajno više daju visokoobrazovani u odnosu na ispitanike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36,87) te studenti u odnosu na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34,86). </w:t>
      </w:r>
      <w:r w:rsidRPr="00DA7C3C">
        <w:rPr>
          <w:rFonts w:ascii="Arial" w:hAnsi="Arial" w:cs="Arial"/>
          <w:sz w:val="22"/>
          <w:szCs w:val="22"/>
        </w:rPr>
        <w:t>Optimizam u pogledu važnosti stručnih kvalifikacija</w:t>
      </w:r>
      <w:r>
        <w:rPr>
          <w:rFonts w:ascii="Arial" w:hAnsi="Arial" w:cs="Arial"/>
          <w:sz w:val="22"/>
          <w:szCs w:val="22"/>
        </w:rPr>
        <w:t xml:space="preserve"> raste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29,13), a povezan je i s obrazovanjem oca: takvom mišljenju više naginju ispitanici čiji su očevi visokoobrazovani nasuprot onima čiji očevi imaju osnovnu ili trogodišnju stručnu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20,76).</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U odnosu na dobro opće obrazovanje mladi se razlikuju po svim odabranim sociodemografskim obilježjima osim spola, no najsnažniji utjecaj imaju </w:t>
      </w:r>
      <w:r w:rsidRPr="00DA7C3C">
        <w:rPr>
          <w:rFonts w:ascii="Arial" w:hAnsi="Arial" w:cs="Arial"/>
          <w:sz w:val="22"/>
          <w:szCs w:val="22"/>
        </w:rPr>
        <w:t>stupanj obrazovanja ispitanika,</w:t>
      </w:r>
      <w:r>
        <w:rPr>
          <w:rFonts w:ascii="Arial" w:hAnsi="Arial" w:cs="Arial"/>
          <w:sz w:val="22"/>
          <w:szCs w:val="22"/>
        </w:rPr>
        <w:t xml:space="preserve"> dob i socioprofesionalni status. Među ispitanicima sa </w:t>
      </w:r>
      <w:r>
        <w:rPr>
          <w:rFonts w:ascii="Arial" w:hAnsi="Arial" w:cs="Arial"/>
          <w:sz w:val="22"/>
          <w:szCs w:val="22"/>
        </w:rPr>
        <w:lastRenderedPageBreak/>
        <w:t>završenom osnovnom školom 62% ih je odabralo ovu kategoriju za razliku od 34%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83,81). Tome su također skloniji najmlađi u odnosu na preostale dvije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80,22) te učenici u odnosu na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79,53). Nadalje, </w:t>
      </w:r>
      <w:r w:rsidRPr="00DA7C3C">
        <w:rPr>
          <w:rFonts w:ascii="Arial" w:hAnsi="Arial" w:cs="Arial"/>
          <w:sz w:val="22"/>
          <w:szCs w:val="22"/>
        </w:rPr>
        <w:t>opće obrazovanje iznadprosječno ističu</w:t>
      </w:r>
      <w:r>
        <w:rPr>
          <w:rFonts w:ascii="Arial" w:hAnsi="Arial" w:cs="Arial"/>
          <w:sz w:val="22"/>
          <w:szCs w:val="22"/>
        </w:rPr>
        <w:t xml:space="preserve"> mladi iz Sjeverne i Istočne Hrvatske za razliku od onih iz Istre i Primorja te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41,66), žitelji sela nasuprot onih iz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22,61) te mladi čiji očevi imaju niži stupanj obrazovanja (završena osnovna i trogodišnja stručna škola) za razliku od ispitanika čiji očevi imaju više ili 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18,54).</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Mišljenje da je poznavanje stranih jezika preduvjet za nalaženje dobrog posla, statistički je značajno povezano s dobi i spolom te sa socioprofesionalnim i obrazovnim statusom ispitanika. Optimizam je ovdje češći među učenicima u odnosu na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59,22) te među najmlađim ispitanicima u odnosu na ostale dvije dobne podskupine, pri čemu </w:t>
      </w:r>
      <w:r w:rsidRPr="00DA7C3C">
        <w:rPr>
          <w:rFonts w:ascii="Arial" w:hAnsi="Arial" w:cs="Arial"/>
          <w:sz w:val="22"/>
          <w:szCs w:val="22"/>
        </w:rPr>
        <w:t>isticanje te kvalitete</w:t>
      </w:r>
      <w:r>
        <w:rPr>
          <w:rFonts w:ascii="Arial" w:hAnsi="Arial" w:cs="Arial"/>
          <w:sz w:val="22"/>
          <w:szCs w:val="22"/>
        </w:rPr>
        <w:t xml:space="preserve"> linearno opada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51,86). Tome iznadprosječno daju prednost i ispitanici sa završenom osnovnom školom za razliku od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45,37) te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14,28).</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Regionalna pripadnost i mjesto stanovanja jedni su čimbenici diferencijacije </w:t>
      </w:r>
      <w:r w:rsidRPr="00DA7C3C">
        <w:rPr>
          <w:rFonts w:ascii="Arial" w:hAnsi="Arial" w:cs="Arial"/>
          <w:sz w:val="22"/>
          <w:szCs w:val="22"/>
        </w:rPr>
        <w:t>mladih</w:t>
      </w:r>
      <w:r>
        <w:rPr>
          <w:rFonts w:ascii="Arial" w:hAnsi="Arial" w:cs="Arial"/>
          <w:sz w:val="22"/>
          <w:szCs w:val="22"/>
        </w:rPr>
        <w:t xml:space="preserve"> kad je riječ o percepciji važnosti poznavanja poslovnog svijeta. Tu kvalitetu statistički značajno češće spominju žitelji Sjeverne i Središnje Hrvatske za razliku od ispitanika iz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17,77), kao i žitelji sela nasuprot stanovnika Grada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15,23). Obrazovni status se pokazao kao jedini prediktor </w:t>
      </w:r>
      <w:r w:rsidRPr="00DA7C3C">
        <w:rPr>
          <w:rFonts w:ascii="Arial" w:hAnsi="Arial" w:cs="Arial"/>
          <w:sz w:val="22"/>
          <w:szCs w:val="22"/>
        </w:rPr>
        <w:t>razlika između mladih u njihovu stavu spram važnosti poznavanja informatičke tehnologije i</w:t>
      </w:r>
      <w:r>
        <w:rPr>
          <w:rFonts w:ascii="Arial" w:hAnsi="Arial" w:cs="Arial"/>
          <w:sz w:val="22"/>
          <w:szCs w:val="22"/>
        </w:rPr>
        <w:t xml:space="preserve"> dobrog izgleda. Visokoobrazovani ispitanici statistički značajno češće drže da je poznavanje </w:t>
      </w:r>
      <w:r w:rsidRPr="00DA7C3C">
        <w:rPr>
          <w:rFonts w:ascii="Arial" w:hAnsi="Arial" w:cs="Arial"/>
          <w:sz w:val="22"/>
          <w:szCs w:val="22"/>
        </w:rPr>
        <w:t>informatičke tehnologije važno za nalaženje dobrog posla od ispitanika koji su završili osnovnu</w:t>
      </w:r>
      <w:r>
        <w:rPr>
          <w:rFonts w:ascii="Arial" w:hAnsi="Arial" w:cs="Arial"/>
          <w:sz w:val="22"/>
          <w:szCs w:val="22"/>
        </w:rPr>
        <w:t xml:space="preserve"> ili trogodišnju stručnu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11,82). Dobar izgled pak smatra važnim dvostruko više mladih sa svjedodžbom trogodišnje stručne škole nego onih s visokoškolskom diplomom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14,10). Spol je također jedina sociodemografska varijabla koja se pokazalo važnom kod komunikacijskih vještina i vještina timskog rada. Komunikacijskim vještinama prednost daju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14,83), a timskom radu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15,43).</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Nakon pitanja o kvalitetama koje su važne za nalaženje dobrog posla, u istraživanju nas je zanimalo i koliko su mladima važne određene karakteristike budućeg ili sadašnjeg radnog mjesta (grafikon 4.2). Za tu smo svrhu odabrali 14 kategorija u širokom rasponu od raznolikog i kreativnog posla do mogućnosti pojavljivanja u medijima.</w:t>
      </w:r>
    </w:p>
    <w:p w:rsidR="00E91372" w:rsidRDefault="00E91372" w:rsidP="00557695">
      <w:pPr>
        <w:autoSpaceDE w:val="0"/>
        <w:autoSpaceDN w:val="0"/>
        <w:adjustRightInd w:val="0"/>
        <w:spacing w:before="80" w:after="80" w:line="288" w:lineRule="auto"/>
        <w:ind w:firstLine="600"/>
        <w:jc w:val="both"/>
        <w:rPr>
          <w:rFonts w:ascii="Arial" w:hAnsi="Arial" w:cs="Arial"/>
          <w:sz w:val="22"/>
          <w:szCs w:val="22"/>
        </w:rPr>
      </w:pPr>
      <w:r>
        <w:rPr>
          <w:rFonts w:ascii="Arial" w:hAnsi="Arial" w:cs="Arial"/>
          <w:sz w:val="22"/>
          <w:szCs w:val="22"/>
        </w:rPr>
        <w:t xml:space="preserve">Kad je riječ o poželjnim karakteristikama radnog mjesta, na vrhu njihovih preferencija nalazi se sigurnost posla te prijateljska i opuštena radna atmosfera. Te su kvalitete označili kao „mnogo“ i „vrlo mnogo“ važne gotovo svi ispitanici (97% za sigurnost i 93% za prijateljsku atmosferu). Velika ih većina daje prednost i visokoj plaći, mogućnosti utjecaja na donošenje odluka kad se one odnose na njihov posao te radnom mjestu koje im ostavlja dovoljno slobodnog vremena za privatni život, koji je raznolik i kreativan, na kojemu postoji mogućnost stalnog stručnog usavršavanja i koji ima fleksibilno radno vrijeme. Oko tri petine priželjkuje posao koji se dijelom obavlja u inozemstvu, koje nudi brzo napredovanje do upravljačkog položaja i u kojemu se radi </w:t>
      </w:r>
      <w:r>
        <w:rPr>
          <w:rFonts w:ascii="Arial" w:hAnsi="Arial" w:cs="Arial"/>
          <w:sz w:val="22"/>
          <w:szCs w:val="22"/>
        </w:rPr>
        <w:lastRenderedPageBreak/>
        <w:t xml:space="preserve">timski. Radno mjesto koje je povezano s putovanjima u inozemstvo i koje ima ugled u društvu važno je otprilike polovici ispitanika, a posao koji će im omogućiti pojavljivanje u medijima preferira svaki peti ispitanik. </w:t>
      </w:r>
    </w:p>
    <w:p w:rsidR="00E91372" w:rsidRDefault="00E91372" w:rsidP="0050703C">
      <w:pPr>
        <w:spacing w:before="80" w:after="80" w:line="288" w:lineRule="auto"/>
        <w:ind w:firstLine="708"/>
        <w:jc w:val="both"/>
        <w:rPr>
          <w:rFonts w:ascii="Arial" w:hAnsi="Arial" w:cs="Arial"/>
          <w:sz w:val="22"/>
          <w:szCs w:val="22"/>
        </w:rPr>
      </w:pPr>
    </w:p>
    <w:p w:rsidR="00E91372" w:rsidRPr="00E505EE" w:rsidRDefault="00E91372" w:rsidP="0050703C">
      <w:pPr>
        <w:autoSpaceDE w:val="0"/>
        <w:autoSpaceDN w:val="0"/>
        <w:adjustRightInd w:val="0"/>
        <w:ind w:left="600" w:hanging="600"/>
        <w:rPr>
          <w:rFonts w:ascii="Arial" w:hAnsi="Arial" w:cs="Arial"/>
          <w:bCs/>
          <w:sz w:val="22"/>
          <w:szCs w:val="22"/>
        </w:rPr>
      </w:pPr>
      <w:r w:rsidRPr="00E505EE">
        <w:rPr>
          <w:rFonts w:ascii="Arial" w:hAnsi="Arial" w:cs="Arial"/>
          <w:bCs/>
          <w:i/>
          <w:sz w:val="22"/>
          <w:szCs w:val="22"/>
        </w:rPr>
        <w:t>Grafikon 4.2</w:t>
      </w:r>
      <w:r>
        <w:rPr>
          <w:rFonts w:ascii="Arial" w:hAnsi="Arial" w:cs="Arial"/>
          <w:bCs/>
          <w:i/>
          <w:sz w:val="22"/>
          <w:szCs w:val="22"/>
        </w:rPr>
        <w:t>:</w:t>
      </w:r>
      <w:r>
        <w:rPr>
          <w:rFonts w:ascii="Arial" w:hAnsi="Arial" w:cs="Arial"/>
          <w:bCs/>
          <w:sz w:val="22"/>
          <w:szCs w:val="22"/>
        </w:rPr>
        <w:t xml:space="preserve"> </w:t>
      </w:r>
      <w:r w:rsidRPr="00C0781A">
        <w:rPr>
          <w:rFonts w:ascii="Arial" w:hAnsi="Arial" w:cs="Arial"/>
          <w:bCs/>
          <w:sz w:val="22"/>
          <w:szCs w:val="22"/>
        </w:rPr>
        <w:t>Poželjne karakteristike radnog mjesta (%)</w:t>
      </w:r>
    </w:p>
    <w:p w:rsidR="00E91372" w:rsidRDefault="002C6A94" w:rsidP="0050703C">
      <w:pPr>
        <w:spacing w:before="80" w:after="80" w:line="288" w:lineRule="auto"/>
      </w:pPr>
      <w:r>
        <w:rPr>
          <w:noProof/>
        </w:rPr>
        <w:drawing>
          <wp:inline distT="0" distB="0" distL="0" distR="0">
            <wp:extent cx="4924425" cy="48006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4800600"/>
                    </a:xfrm>
                    <a:prstGeom prst="rect">
                      <a:avLst/>
                    </a:prstGeom>
                    <a:noFill/>
                    <a:ln>
                      <a:noFill/>
                    </a:ln>
                  </pic:spPr>
                </pic:pic>
              </a:graphicData>
            </a:graphic>
          </wp:inline>
        </w:drawing>
      </w:r>
    </w:p>
    <w:p w:rsidR="00E91372" w:rsidRDefault="00E91372" w:rsidP="0050703C">
      <w:pPr>
        <w:spacing w:before="80" w:after="80" w:line="288" w:lineRule="auto"/>
        <w:rPr>
          <w:rFonts w:ascii="Arial" w:hAnsi="Arial" w:cs="Arial"/>
          <w:sz w:val="22"/>
          <w:szCs w:val="22"/>
        </w:rPr>
      </w:pPr>
    </w:p>
    <w:p w:rsidR="00E91372" w:rsidRDefault="00E91372" w:rsidP="0040117E">
      <w:pPr>
        <w:autoSpaceDE w:val="0"/>
        <w:autoSpaceDN w:val="0"/>
        <w:adjustRightInd w:val="0"/>
        <w:spacing w:before="80" w:after="80" w:line="288" w:lineRule="auto"/>
        <w:ind w:firstLine="600"/>
        <w:jc w:val="both"/>
        <w:rPr>
          <w:rFonts w:ascii="Arial" w:hAnsi="Arial" w:cs="Arial"/>
          <w:sz w:val="22"/>
          <w:szCs w:val="22"/>
        </w:rPr>
      </w:pPr>
      <w:r>
        <w:rPr>
          <w:rFonts w:ascii="Arial" w:hAnsi="Arial" w:cs="Arial"/>
          <w:sz w:val="22"/>
          <w:szCs w:val="22"/>
        </w:rPr>
        <w:t xml:space="preserve">Stavljanje sigurnosti posla ispred svih drugih ovdje odabranih obilježja radnog mjesta dobro ocrtava stanje u kojemu se mladi nalaze. Izrazito visoka stopa nezaposlenosti koja godinama raste ostavlja mlade bez alternative – sigurnost postaje idealno obilježje radnog mjesta zbog čega sve drugo postaje manje važno, uključujući ugled koji posao ima u društvu ili, osobito, je li posao medijski atraktivan. Pored toga, priželjkuju rad u prijateljskoj i opuštenoj atmosferi. </w:t>
      </w:r>
      <w:r w:rsidRPr="00DA7C3C">
        <w:rPr>
          <w:rFonts w:ascii="Arial" w:hAnsi="Arial" w:cs="Arial"/>
          <w:sz w:val="22"/>
          <w:szCs w:val="22"/>
        </w:rPr>
        <w:t>Drugim riječima, iako se sigurnost nalazi na prvom mjestu, mladima nije svejedno hoće li osmosatno, a sve češće i dulje radno vrijeme, provoditi u napetoj ili prijateljskoj atmosferi. Osjetljivi su i na visinu plaće i na mogućnost odlučivanja, što je razumljivo ima li se na umu da žive u društvu paradoksa. S jedne strane, usmjerava ih se gotovo isključivo na materijalna dobra, a istovremeno ne mogu doći do posla ili do plaće koja je primjerena njihovim kvalifikacijama i sposobnostima a, s druge strane, od njih se traži kreativnost i</w:t>
      </w:r>
      <w:r>
        <w:rPr>
          <w:rFonts w:ascii="Arial" w:hAnsi="Arial" w:cs="Arial"/>
          <w:sz w:val="22"/>
          <w:szCs w:val="22"/>
        </w:rPr>
        <w:t xml:space="preserve"> </w:t>
      </w:r>
      <w:r>
        <w:rPr>
          <w:rFonts w:ascii="Arial" w:hAnsi="Arial" w:cs="Arial"/>
          <w:sz w:val="22"/>
          <w:szCs w:val="22"/>
        </w:rPr>
        <w:lastRenderedPageBreak/>
        <w:t xml:space="preserve">odgovornost na poslu, </w:t>
      </w:r>
      <w:r w:rsidRPr="00DA7C3C">
        <w:rPr>
          <w:rFonts w:ascii="Arial" w:hAnsi="Arial" w:cs="Arial"/>
          <w:sz w:val="22"/>
          <w:szCs w:val="22"/>
        </w:rPr>
        <w:t>pri čemu ih se</w:t>
      </w:r>
      <w:r>
        <w:rPr>
          <w:rFonts w:ascii="Arial" w:hAnsi="Arial" w:cs="Arial"/>
          <w:sz w:val="22"/>
          <w:szCs w:val="22"/>
        </w:rPr>
        <w:t xml:space="preserve"> istovremeno na različite načine sprječava da sudjeluju u donošenju poslovnih odluka o kojima ovisi njihova radna učinkovitost. </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Kad su odgovori na pitanje o poželjnim karakteristikama radnog mjesta podvrgnuti faktorskoj analizi, dobivene su tri relativno zadovoljavajuće faktorske dimenzije koje određuju 50,57% ukupne varijance (tablica 4.1).</w:t>
      </w:r>
    </w:p>
    <w:p w:rsidR="00E91372" w:rsidRPr="006E0DFF" w:rsidRDefault="00E91372" w:rsidP="002C6A94">
      <w:pPr>
        <w:spacing w:beforeLines="80" w:before="192" w:afterLines="80" w:after="192" w:line="288" w:lineRule="auto"/>
        <w:jc w:val="both"/>
        <w:rPr>
          <w:rFonts w:ascii="Arial" w:hAnsi="Arial" w:cs="Arial"/>
          <w:sz w:val="22"/>
          <w:szCs w:val="22"/>
        </w:rPr>
      </w:pPr>
    </w:p>
    <w:p w:rsidR="00E91372" w:rsidRDefault="00E91372" w:rsidP="002C6A94">
      <w:pPr>
        <w:tabs>
          <w:tab w:val="center" w:pos="4046"/>
        </w:tabs>
        <w:autoSpaceDE w:val="0"/>
        <w:autoSpaceDN w:val="0"/>
        <w:adjustRightInd w:val="0"/>
        <w:spacing w:beforeLines="80" w:before="192" w:afterLines="80" w:after="192"/>
        <w:rPr>
          <w:rFonts w:ascii="Arial" w:hAnsi="Arial" w:cs="Arial"/>
          <w:bCs/>
          <w:color w:val="000000"/>
          <w:sz w:val="22"/>
          <w:szCs w:val="22"/>
        </w:rPr>
      </w:pPr>
      <w:r w:rsidRPr="006E0DFF">
        <w:rPr>
          <w:rFonts w:ascii="Arial" w:hAnsi="Arial" w:cs="Arial"/>
          <w:bCs/>
          <w:i/>
          <w:color w:val="000000"/>
          <w:sz w:val="22"/>
          <w:szCs w:val="22"/>
        </w:rPr>
        <w:t>Tablica 4.1</w:t>
      </w:r>
      <w:r>
        <w:rPr>
          <w:rFonts w:ascii="Arial" w:hAnsi="Arial" w:cs="Arial"/>
          <w:bCs/>
          <w:color w:val="000000"/>
          <w:sz w:val="22"/>
          <w:szCs w:val="22"/>
        </w:rPr>
        <w:t>: Faktorska struktura poželjnih obilježja radnog mjesta</w:t>
      </w:r>
    </w:p>
    <w:tbl>
      <w:tblPr>
        <w:tblW w:w="0" w:type="auto"/>
        <w:tblInd w:w="93" w:type="dxa"/>
        <w:tblLayout w:type="fixed"/>
        <w:tblCellMar>
          <w:left w:w="93" w:type="dxa"/>
          <w:right w:w="93" w:type="dxa"/>
        </w:tblCellMar>
        <w:tblLook w:val="0000" w:firstRow="0" w:lastRow="0" w:firstColumn="0" w:lastColumn="0" w:noHBand="0" w:noVBand="0"/>
      </w:tblPr>
      <w:tblGrid>
        <w:gridCol w:w="4678"/>
        <w:gridCol w:w="1134"/>
        <w:gridCol w:w="1134"/>
        <w:gridCol w:w="1134"/>
      </w:tblGrid>
      <w:tr w:rsidR="00E91372" w:rsidTr="006E0DFF">
        <w:trPr>
          <w:trHeight w:val="352"/>
        </w:trPr>
        <w:tc>
          <w:tcPr>
            <w:tcW w:w="4678"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b/>
                <w:color w:val="000000"/>
                <w:sz w:val="20"/>
                <w:szCs w:val="20"/>
              </w:rPr>
            </w:pPr>
            <w:r w:rsidRPr="006E0DFF">
              <w:rPr>
                <w:rFonts w:ascii="Arial" w:hAnsi="Arial" w:cs="Arial"/>
                <w:b/>
                <w:color w:val="000000"/>
                <w:sz w:val="20"/>
                <w:szCs w:val="20"/>
              </w:rPr>
              <w:t>Obilježja</w:t>
            </w:r>
            <w:r>
              <w:rPr>
                <w:rFonts w:ascii="Arial" w:hAnsi="Arial" w:cs="Arial"/>
                <w:b/>
                <w:color w:val="000000"/>
                <w:sz w:val="20"/>
                <w:szCs w:val="20"/>
              </w:rPr>
              <w:t xml:space="preserve"> radnog mjesta</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B93641">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1</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D61C13">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2</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B93641">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3</w:t>
            </w:r>
          </w:p>
        </w:tc>
      </w:tr>
      <w:tr w:rsidR="00E91372" w:rsidTr="006E0DFF">
        <w:trPr>
          <w:trHeight w:val="273"/>
        </w:trPr>
        <w:tc>
          <w:tcPr>
            <w:tcW w:w="4678" w:type="dxa"/>
            <w:tcBorders>
              <w:top w:val="single" w:sz="12" w:space="0" w:color="000000"/>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stalnog stručnog usavršavanja</w:t>
            </w:r>
          </w:p>
        </w:tc>
        <w:tc>
          <w:tcPr>
            <w:tcW w:w="1134" w:type="dxa"/>
            <w:tcBorders>
              <w:top w:val="single" w:sz="12" w:space="0" w:color="000000"/>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710</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c>
          <w:tcPr>
            <w:tcW w:w="1134" w:type="dxa"/>
            <w:tcBorders>
              <w:top w:val="single" w:sz="12" w:space="0" w:color="000000"/>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r>
      <w:tr w:rsidR="00E91372" w:rsidTr="006E0DFF">
        <w:trPr>
          <w:trHeight w:val="504"/>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povremenog rada (usavršavanja) u inozemstvu</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669</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478</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r>
      <w:tr w:rsidR="00E91372" w:rsidTr="006E0DFF">
        <w:trPr>
          <w:trHeight w:val="504"/>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utjecanja na donošenje odluka koje se odnose na Vaš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653</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oslovna putovanja u zemlji i inozemstvu</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594</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518</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6E0DFF">
              <w:rPr>
                <w:rFonts w:ascii="Arial" w:hAnsi="Arial" w:cs="Arial"/>
                <w:color w:val="000000"/>
                <w:sz w:val="20"/>
                <w:szCs w:val="20"/>
              </w:rPr>
              <w:t>aznolik i kreativan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590</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rijateljska i opuštena radna atmosfera</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524</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442</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rada u timovima</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470</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pojavljivanja u medijima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772</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6E0DFF">
              <w:rPr>
                <w:rFonts w:ascii="Arial" w:hAnsi="Arial" w:cs="Arial"/>
                <w:color w:val="000000"/>
                <w:sz w:val="20"/>
                <w:szCs w:val="20"/>
              </w:rPr>
              <w:t>gled koji taj posao ima u društvu</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657</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311</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B</w:t>
            </w:r>
            <w:r w:rsidRPr="006E0DFF">
              <w:rPr>
                <w:rFonts w:ascii="Arial" w:hAnsi="Arial" w:cs="Arial"/>
                <w:color w:val="000000"/>
                <w:sz w:val="20"/>
                <w:szCs w:val="20"/>
              </w:rPr>
              <w:t>rzo napredovanje do upravljačkog položaja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585</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366</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osao koji ostavlja dovoljno slobodnog vremena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696</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6E0DFF">
              <w:rPr>
                <w:rFonts w:ascii="Arial" w:hAnsi="Arial" w:cs="Arial"/>
                <w:color w:val="000000"/>
                <w:sz w:val="20"/>
                <w:szCs w:val="20"/>
              </w:rPr>
              <w:t>isoka plaća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347</w:t>
            </w: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653</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6E0DFF">
              <w:rPr>
                <w:rFonts w:ascii="Arial" w:hAnsi="Arial" w:cs="Arial"/>
                <w:color w:val="000000"/>
                <w:sz w:val="20"/>
                <w:szCs w:val="20"/>
              </w:rPr>
              <w:t>igurnost radnog mjesta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560</w:t>
            </w:r>
          </w:p>
        </w:tc>
      </w:tr>
      <w:tr w:rsidR="00E91372" w:rsidTr="00DA7C3C">
        <w:trPr>
          <w:trHeight w:val="273"/>
        </w:trPr>
        <w:tc>
          <w:tcPr>
            <w:tcW w:w="4678" w:type="dxa"/>
            <w:tcBorders>
              <w:top w:val="nil"/>
              <w:left w:val="single" w:sz="12" w:space="0" w:color="000000"/>
              <w:bottom w:val="single" w:sz="4" w:space="0" w:color="auto"/>
              <w:right w:val="single" w:sz="12" w:space="0" w:color="000000"/>
            </w:tcBorders>
            <w:shd w:val="clear" w:color="000000" w:fill="FFFFFF"/>
          </w:tcPr>
          <w:p w:rsidR="00E91372" w:rsidRPr="006E0DFF" w:rsidRDefault="00E91372" w:rsidP="00B93641">
            <w:pPr>
              <w:autoSpaceDE w:val="0"/>
              <w:autoSpaceDN w:val="0"/>
              <w:adjustRightInd w:val="0"/>
              <w:rPr>
                <w:rFonts w:ascii="Arial" w:hAnsi="Arial" w:cs="Arial"/>
                <w:color w:val="000000"/>
                <w:sz w:val="20"/>
                <w:szCs w:val="20"/>
              </w:rPr>
            </w:pPr>
            <w:r>
              <w:rPr>
                <w:rFonts w:ascii="Arial" w:hAnsi="Arial" w:cs="Arial"/>
                <w:color w:val="000000"/>
                <w:sz w:val="20"/>
                <w:szCs w:val="20"/>
              </w:rPr>
              <w:t>F</w:t>
            </w:r>
            <w:r w:rsidRPr="006E0DFF">
              <w:rPr>
                <w:rFonts w:ascii="Arial" w:hAnsi="Arial" w:cs="Arial"/>
                <w:color w:val="000000"/>
                <w:sz w:val="20"/>
                <w:szCs w:val="20"/>
              </w:rPr>
              <w:t>leksibilno radno vrijeme</w:t>
            </w:r>
          </w:p>
        </w:tc>
        <w:tc>
          <w:tcPr>
            <w:tcW w:w="1134" w:type="dxa"/>
            <w:tcBorders>
              <w:top w:val="nil"/>
              <w:left w:val="single" w:sz="12" w:space="0" w:color="000000"/>
              <w:bottom w:val="single" w:sz="4" w:space="0" w:color="auto"/>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single" w:sz="4" w:space="0" w:color="auto"/>
              <w:right w:val="single" w:sz="2" w:space="0" w:color="000000"/>
            </w:tcBorders>
            <w:shd w:val="clear" w:color="000000" w:fill="FFFFFF"/>
            <w:vAlign w:val="center"/>
          </w:tcPr>
          <w:p w:rsidR="00E91372" w:rsidRPr="006E0DFF" w:rsidRDefault="00E91372" w:rsidP="00B93641">
            <w:pPr>
              <w:autoSpaceDE w:val="0"/>
              <w:autoSpaceDN w:val="0"/>
              <w:adjustRightInd w:val="0"/>
              <w:jc w:val="right"/>
              <w:rPr>
                <w:rFonts w:ascii="Arial" w:hAnsi="Arial" w:cs="Arial"/>
                <w:color w:val="000000"/>
                <w:sz w:val="20"/>
                <w:szCs w:val="20"/>
              </w:rPr>
            </w:pPr>
          </w:p>
        </w:tc>
        <w:tc>
          <w:tcPr>
            <w:tcW w:w="1134" w:type="dxa"/>
            <w:tcBorders>
              <w:top w:val="nil"/>
              <w:left w:val="single" w:sz="2" w:space="0" w:color="000000"/>
              <w:bottom w:val="single" w:sz="4" w:space="0" w:color="auto"/>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558</w:t>
            </w:r>
          </w:p>
        </w:tc>
      </w:tr>
      <w:tr w:rsidR="00E91372" w:rsidTr="00DA7C3C">
        <w:trPr>
          <w:trHeight w:val="273"/>
        </w:trPr>
        <w:tc>
          <w:tcPr>
            <w:tcW w:w="4678" w:type="dxa"/>
            <w:tcBorders>
              <w:top w:val="single" w:sz="4" w:space="0" w:color="auto"/>
              <w:left w:val="single" w:sz="12" w:space="0" w:color="000000"/>
              <w:bottom w:val="single" w:sz="12" w:space="0" w:color="000000"/>
              <w:right w:val="single" w:sz="12" w:space="0" w:color="000000"/>
            </w:tcBorders>
            <w:shd w:val="clear" w:color="000000" w:fill="FFFFFF"/>
          </w:tcPr>
          <w:p w:rsidR="00E91372" w:rsidRPr="00DA7C3C" w:rsidRDefault="00E91372">
            <w:pPr>
              <w:autoSpaceDE w:val="0"/>
              <w:autoSpaceDN w:val="0"/>
              <w:adjustRightInd w:val="0"/>
              <w:rPr>
                <w:rFonts w:ascii="Arial" w:hAnsi="Arial" w:cs="Arial"/>
                <w:color w:val="000000"/>
                <w:sz w:val="20"/>
                <w:szCs w:val="20"/>
              </w:rPr>
            </w:pPr>
            <w:r w:rsidRPr="00DA7C3C">
              <w:rPr>
                <w:rFonts w:ascii="Arial" w:hAnsi="Arial" w:cs="Arial"/>
                <w:i/>
                <w:color w:val="000000"/>
                <w:sz w:val="20"/>
                <w:szCs w:val="20"/>
              </w:rPr>
              <w:t>% zajedničke varijance</w:t>
            </w:r>
          </w:p>
        </w:tc>
        <w:tc>
          <w:tcPr>
            <w:tcW w:w="1134"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19,45</w:t>
            </w:r>
          </w:p>
        </w:tc>
        <w:tc>
          <w:tcPr>
            <w:tcW w:w="1134"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16,05</w:t>
            </w:r>
          </w:p>
        </w:tc>
        <w:tc>
          <w:tcPr>
            <w:tcW w:w="1134"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15,06</w:t>
            </w:r>
          </w:p>
        </w:tc>
      </w:tr>
    </w:tbl>
    <w:p w:rsidR="00E91372" w:rsidRPr="006E0DFF" w:rsidRDefault="00E91372" w:rsidP="006E0DFF">
      <w:pPr>
        <w:autoSpaceDE w:val="0"/>
        <w:autoSpaceDN w:val="0"/>
        <w:adjustRightInd w:val="0"/>
        <w:rPr>
          <w:rFonts w:ascii="Arial" w:hAnsi="Arial" w:cs="Arial"/>
          <w:color w:val="000000"/>
          <w:sz w:val="20"/>
          <w:szCs w:val="20"/>
        </w:rPr>
      </w:pPr>
      <w:r w:rsidRPr="006E0DFF">
        <w:rPr>
          <w:rFonts w:ascii="Arial" w:hAnsi="Arial" w:cs="Arial"/>
          <w:color w:val="000000"/>
          <w:sz w:val="20"/>
          <w:szCs w:val="20"/>
        </w:rPr>
        <w:t>Faktor 1:</w:t>
      </w:r>
      <w:r>
        <w:rPr>
          <w:rFonts w:ascii="Arial" w:hAnsi="Arial" w:cs="Arial"/>
          <w:color w:val="000000"/>
          <w:sz w:val="20"/>
          <w:szCs w:val="20"/>
        </w:rPr>
        <w:t xml:space="preserve"> </w:t>
      </w:r>
      <w:r w:rsidRPr="00DA7C3C">
        <w:rPr>
          <w:rFonts w:ascii="Arial" w:hAnsi="Arial" w:cs="Arial"/>
          <w:i/>
          <w:color w:val="000000"/>
          <w:sz w:val="20"/>
          <w:szCs w:val="20"/>
        </w:rPr>
        <w:t>profesionalna afirmacija</w:t>
      </w:r>
      <w:r w:rsidRPr="00DA7C3C">
        <w:rPr>
          <w:rFonts w:ascii="Arial" w:hAnsi="Arial" w:cs="Arial"/>
          <w:color w:val="000000"/>
          <w:sz w:val="20"/>
          <w:szCs w:val="20"/>
        </w:rPr>
        <w:t xml:space="preserve">; faktor 2: </w:t>
      </w:r>
      <w:r w:rsidRPr="00DA7C3C">
        <w:rPr>
          <w:rFonts w:ascii="Arial" w:hAnsi="Arial" w:cs="Arial"/>
          <w:i/>
          <w:color w:val="000000"/>
          <w:sz w:val="20"/>
          <w:szCs w:val="20"/>
        </w:rPr>
        <w:t>profesionalni prestiž</w:t>
      </w:r>
      <w:r w:rsidRPr="00DA7C3C">
        <w:rPr>
          <w:rFonts w:ascii="Arial" w:hAnsi="Arial" w:cs="Arial"/>
          <w:color w:val="000000"/>
          <w:sz w:val="20"/>
          <w:szCs w:val="20"/>
        </w:rPr>
        <w:t xml:space="preserve">; faktor 3: </w:t>
      </w:r>
      <w:r w:rsidRPr="00DA7C3C">
        <w:rPr>
          <w:rFonts w:ascii="Arial" w:hAnsi="Arial" w:cs="Arial"/>
          <w:i/>
          <w:color w:val="000000"/>
          <w:sz w:val="20"/>
          <w:szCs w:val="20"/>
        </w:rPr>
        <w:t>profesionalni komfor</w:t>
      </w:r>
    </w:p>
    <w:p w:rsidR="00E91372" w:rsidRDefault="00E91372" w:rsidP="002C6A94">
      <w:pPr>
        <w:spacing w:beforeLines="80" w:before="192" w:afterLines="80" w:after="192" w:line="288" w:lineRule="auto"/>
        <w:ind w:firstLine="600"/>
        <w:jc w:val="both"/>
        <w:rPr>
          <w:rFonts w:ascii="Arial" w:hAnsi="Arial" w:cs="Arial"/>
          <w:sz w:val="22"/>
          <w:szCs w:val="22"/>
        </w:rPr>
      </w:pP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Prvu dimenziju smo nazvali </w:t>
      </w:r>
      <w:r w:rsidRPr="000B6F5B">
        <w:rPr>
          <w:rFonts w:ascii="Arial" w:hAnsi="Arial" w:cs="Arial"/>
          <w:i/>
          <w:sz w:val="22"/>
          <w:szCs w:val="22"/>
        </w:rPr>
        <w:t>profesionalna a</w:t>
      </w:r>
      <w:r>
        <w:rPr>
          <w:rFonts w:ascii="Arial" w:hAnsi="Arial" w:cs="Arial"/>
          <w:i/>
          <w:sz w:val="22"/>
          <w:szCs w:val="22"/>
        </w:rPr>
        <w:t>firmacija</w:t>
      </w:r>
      <w:r>
        <w:rPr>
          <w:rFonts w:ascii="Arial" w:hAnsi="Arial" w:cs="Arial"/>
          <w:sz w:val="22"/>
          <w:szCs w:val="22"/>
        </w:rPr>
        <w:t xml:space="preserve">, jer je okupila sva obilježja koja su inherentna dinamičnom i razvojnom poimanju radnog mjesta, što je sve više u skladu </w:t>
      </w:r>
      <w:r w:rsidRPr="00DA7C3C">
        <w:rPr>
          <w:rFonts w:ascii="Arial" w:hAnsi="Arial" w:cs="Arial"/>
          <w:sz w:val="22"/>
          <w:szCs w:val="22"/>
        </w:rPr>
        <w:t>sa zahtjevima tržišta rada. Riječ je prvenstveno o mogućnosti stalnog stručnog usavršavanja na što se nadovezuje mogućnost povremenog rada u inozemstvu i sudjelovanja u odlučivanju, kao i mogućnosti poslovnih putovanja, kreativnog posla i rada u stručnim timovima. Analizom varijance tog faktora sa sociodemografskim obilježjima mladih utvrđene su razlike po svim obilježjima, od kojih najveću utjecaj imaju</w:t>
      </w:r>
      <w:r>
        <w:rPr>
          <w:rFonts w:ascii="Arial" w:hAnsi="Arial" w:cs="Arial"/>
          <w:sz w:val="22"/>
          <w:szCs w:val="22"/>
        </w:rPr>
        <w:t xml:space="preserve"> obrazovanje i socioprofesionalni status ispitanika. Radno mjesto koje će im omogućiti profesionalnu samoaktualizaciju, statistički značajno više priželjkuju visokoobrazovani ispitanici za razliku od svih niže obrazovanih podskupina (osnovna, trogodišnja stručna i četverogodišnja srednja škola) (F-omjer=16,77), studenti nasuprot ostale tri socioprofesionalne podskupine (F-omjer=12,75), stariji ispitanici u odnosu na ispitanike iz najmlađe podskupine (F-omjer=7,25), mladi koji imaju visokoobrazovane očeve za razliku od onih čiji su očevi završili trogodišnju stručnu školu (F-omjer=6,32), </w:t>
      </w:r>
      <w:r w:rsidRPr="00DA7C3C">
        <w:rPr>
          <w:rFonts w:ascii="Arial" w:hAnsi="Arial" w:cs="Arial"/>
          <w:sz w:val="22"/>
          <w:szCs w:val="22"/>
        </w:rPr>
        <w:t>ispitanici</w:t>
      </w:r>
      <w:r>
        <w:rPr>
          <w:rFonts w:ascii="Arial" w:hAnsi="Arial" w:cs="Arial"/>
          <w:sz w:val="22"/>
          <w:szCs w:val="22"/>
        </w:rPr>
        <w:t xml:space="preserve"> iz Istre i Primorja i Zagrebačke regije nasuprot mladih iz Središnje Hrvatske </w:t>
      </w:r>
      <w:r>
        <w:rPr>
          <w:rFonts w:ascii="Arial" w:hAnsi="Arial" w:cs="Arial"/>
          <w:sz w:val="22"/>
          <w:szCs w:val="22"/>
        </w:rPr>
        <w:lastRenderedPageBreak/>
        <w:t>(F-omjer=4,80), stanovnici regionalnih centara za razliku od stanovnika sela (F-omjer=4,26), a interesantno je i da su ta obilježja važnija ženama nego muškarcima (t-omjer=4,47).</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Pod drugim su se faktorom našla obilježja radnog mjesta koja elitističke profesionalne aspiracije povezuju s karijerizmom. Riječ je o poslovima koji su medijski atraktivni i društveno visoko cijenjeni i koji pojedincu omogućuju brzo napredovanje do upravljačkog položaja, pa smo taj faktor nazvali </w:t>
      </w:r>
      <w:r w:rsidRPr="00DA7C3C">
        <w:rPr>
          <w:rFonts w:ascii="Arial" w:hAnsi="Arial" w:cs="Arial"/>
          <w:i/>
          <w:sz w:val="22"/>
          <w:szCs w:val="22"/>
        </w:rPr>
        <w:t>profesionalni prestiž</w:t>
      </w:r>
      <w:r w:rsidRPr="00DA7C3C">
        <w:rPr>
          <w:rFonts w:ascii="Arial" w:hAnsi="Arial" w:cs="Arial"/>
          <w:sz w:val="22"/>
          <w:szCs w:val="22"/>
        </w:rPr>
        <w:t>. Prvenstveno je povezan s dobi,</w:t>
      </w:r>
      <w:r>
        <w:rPr>
          <w:rFonts w:ascii="Arial" w:hAnsi="Arial" w:cs="Arial"/>
          <w:sz w:val="22"/>
          <w:szCs w:val="22"/>
        </w:rPr>
        <w:t xml:space="preserve"> pri čemu preferencija prestižnih poslova opada što su ispitanici stariji (F-omjer=32,77). Zanimljivo je da su prestižni poslovi atraktivni ispitanicima sa završenom osnovnom školom koji za njih realno nemaju uvjete i da se po tome statistički značajno razlikuju od preostale tri obrazovne podskupine (F-omjer=15,76). Takvim poslovima statistički značajno više naginju učenici od preostale tri socioprofesionalne podskupine (F-omjer=16,42) te stanovnici Istočne Slavonije za razliku od stanovnika Sjeverne i Središnje Hrvatske, Istre i Primorja te Zagrebačke regije (F-omjer=6,94), a atraktivniji su i muškarcima (t-omjer=5,21).</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Treći faktor objedinjuje karakteristike lagodnog, ali dobro plaćenog i sigurnog radnog mjesta koje pojedincu treba osigurati dovoljno slobodnog vremena za zadovoljavanje privatnih potreba i interesa, pa smo ga nazvali </w:t>
      </w:r>
      <w:r w:rsidRPr="00DA7C3C">
        <w:rPr>
          <w:rFonts w:ascii="Arial" w:hAnsi="Arial" w:cs="Arial"/>
          <w:i/>
          <w:sz w:val="22"/>
          <w:szCs w:val="22"/>
        </w:rPr>
        <w:t>profesionalni komfor</w:t>
      </w:r>
      <w:r w:rsidRPr="00DA7C3C">
        <w:rPr>
          <w:rFonts w:ascii="Arial" w:hAnsi="Arial" w:cs="Arial"/>
          <w:sz w:val="22"/>
          <w:szCs w:val="22"/>
        </w:rPr>
        <w:t>. Takvu vrstu poslova statistički značajno više preferiraju najmlađi ispitanici (F-omjer=10,73), mladi s osnovnom školom za razliku od onih koji su završili četverogodišnju srednju školu i više (F-omjer=7,27), učenici u odnosu na studente (F-omjer=6,88), kao i žitelji Sjeverne i Istočne Hrvatske te Dalmacije nasuprot stanovnicima Zagrebačke regije (F-omjer=5,85).</w:t>
      </w:r>
    </w:p>
    <w:p w:rsidR="00E91372" w:rsidRDefault="00E91372" w:rsidP="002C6A94">
      <w:pPr>
        <w:spacing w:beforeLines="80" w:before="192" w:afterLines="80" w:after="192" w:line="288" w:lineRule="auto"/>
        <w:ind w:firstLine="600"/>
        <w:jc w:val="both"/>
        <w:rPr>
          <w:rFonts w:ascii="Arial" w:hAnsi="Arial" w:cs="Arial"/>
          <w:bCs/>
          <w:sz w:val="22"/>
          <w:szCs w:val="22"/>
        </w:rPr>
      </w:pPr>
      <w:r>
        <w:rPr>
          <w:rFonts w:ascii="Arial" w:hAnsi="Arial" w:cs="Arial"/>
          <w:sz w:val="22"/>
          <w:szCs w:val="22"/>
        </w:rPr>
        <w:t xml:space="preserve">Na kraju ovog dijela nas je, osim pitanja o poželjnim profesionalnim osobinama i poželjnom radnom mjestu, zanimalo i koji profesionalni sektor mladi u Hrvatskoj danas preferiraju. </w:t>
      </w:r>
      <w:r w:rsidRPr="008D4618">
        <w:rPr>
          <w:rFonts w:ascii="Arial" w:hAnsi="Arial" w:cs="Arial"/>
          <w:bCs/>
          <w:sz w:val="22"/>
          <w:szCs w:val="22"/>
        </w:rPr>
        <w:t xml:space="preserve">S obzirom </w:t>
      </w:r>
      <w:r>
        <w:rPr>
          <w:rFonts w:ascii="Arial" w:hAnsi="Arial" w:cs="Arial"/>
          <w:bCs/>
          <w:sz w:val="22"/>
          <w:szCs w:val="22"/>
        </w:rPr>
        <w:t xml:space="preserve">da se </w:t>
      </w:r>
      <w:r w:rsidRPr="008D4618">
        <w:rPr>
          <w:rFonts w:ascii="Arial" w:hAnsi="Arial" w:cs="Arial"/>
          <w:bCs/>
          <w:sz w:val="22"/>
          <w:szCs w:val="22"/>
        </w:rPr>
        <w:t>sigurnost pojav</w:t>
      </w:r>
      <w:r>
        <w:rPr>
          <w:rFonts w:ascii="Arial" w:hAnsi="Arial" w:cs="Arial"/>
          <w:bCs/>
          <w:sz w:val="22"/>
          <w:szCs w:val="22"/>
        </w:rPr>
        <w:t>ila</w:t>
      </w:r>
      <w:r w:rsidRPr="008D4618">
        <w:rPr>
          <w:rFonts w:ascii="Arial" w:hAnsi="Arial" w:cs="Arial"/>
          <w:bCs/>
          <w:sz w:val="22"/>
          <w:szCs w:val="22"/>
        </w:rPr>
        <w:t xml:space="preserve"> kao </w:t>
      </w:r>
      <w:r>
        <w:rPr>
          <w:rFonts w:ascii="Arial" w:hAnsi="Arial" w:cs="Arial"/>
          <w:bCs/>
          <w:sz w:val="22"/>
          <w:szCs w:val="22"/>
        </w:rPr>
        <w:t xml:space="preserve">najtraženije obilježje </w:t>
      </w:r>
      <w:r w:rsidRPr="008D4618">
        <w:rPr>
          <w:rFonts w:ascii="Arial" w:hAnsi="Arial" w:cs="Arial"/>
          <w:bCs/>
          <w:sz w:val="22"/>
          <w:szCs w:val="22"/>
        </w:rPr>
        <w:t>radnog mjesta,</w:t>
      </w:r>
      <w:r>
        <w:rPr>
          <w:rFonts w:ascii="Arial" w:hAnsi="Arial" w:cs="Arial"/>
          <w:bCs/>
          <w:sz w:val="22"/>
          <w:szCs w:val="22"/>
        </w:rPr>
        <w:t xml:space="preserve"> na prvi pogled začuđuje da samo svaki treći ispitanik priželjkuje raditi u javnoj, odnosno državnoj službi koja se tradicionalno, </w:t>
      </w:r>
      <w:r w:rsidRPr="00DA7C3C">
        <w:rPr>
          <w:rFonts w:ascii="Arial" w:hAnsi="Arial" w:cs="Arial"/>
          <w:bCs/>
          <w:sz w:val="22"/>
          <w:szCs w:val="22"/>
        </w:rPr>
        <w:t>a posebno u vrijeme gospodarske krize, vidi kao „dobro uhljebljenje“. S druge strane, ako se ima na umu da plaće u javnom sektoru zaostaju za onima u privatnom sektoru i da današnje generacije mladih odrastaju u atmosferi u kojoj se naglašava važnost poduzetništva i privatnog vlasništva za postizanje osobne sreće i materijalnog prosperiteta - uz stalno prozivanje javnog sektora kao prevelikog "troška" - razumljivo</w:t>
      </w:r>
      <w:r>
        <w:rPr>
          <w:rFonts w:ascii="Arial" w:hAnsi="Arial" w:cs="Arial"/>
          <w:bCs/>
          <w:sz w:val="22"/>
          <w:szCs w:val="22"/>
        </w:rPr>
        <w:t xml:space="preserve"> je da </w:t>
      </w:r>
      <w:r w:rsidRPr="00C0781A">
        <w:rPr>
          <w:rFonts w:ascii="Arial" w:hAnsi="Arial" w:cs="Arial"/>
          <w:bCs/>
          <w:sz w:val="22"/>
          <w:szCs w:val="22"/>
        </w:rPr>
        <w:t>čak</w:t>
      </w:r>
      <w:r>
        <w:rPr>
          <w:rFonts w:ascii="Arial" w:hAnsi="Arial" w:cs="Arial"/>
          <w:bCs/>
          <w:sz w:val="22"/>
          <w:szCs w:val="22"/>
        </w:rPr>
        <w:t xml:space="preserve"> dvije petine ispitanika hoće imati nešto „svoje“, ponajprije vlastiti obrt ili proizvodni pogon (20%), upola manje ih priželjkuje otvaranje kafića ili restorana (11%), a nekolicina (po 4%) ih sanja otvaranje vlastite trgovine ili pokretanje vlastite poljoprivredne ili stočarske proizvodnje. </w:t>
      </w:r>
      <w:r w:rsidRPr="00C0781A">
        <w:rPr>
          <w:rFonts w:ascii="Arial" w:hAnsi="Arial" w:cs="Arial"/>
          <w:bCs/>
          <w:sz w:val="22"/>
          <w:szCs w:val="22"/>
        </w:rPr>
        <w:t>Istodobno,</w:t>
      </w:r>
      <w:r>
        <w:rPr>
          <w:rFonts w:ascii="Arial" w:hAnsi="Arial" w:cs="Arial"/>
          <w:bCs/>
          <w:sz w:val="22"/>
          <w:szCs w:val="22"/>
        </w:rPr>
        <w:t xml:space="preserve"> </w:t>
      </w:r>
      <w:r w:rsidRPr="00DA7C3C">
        <w:rPr>
          <w:rFonts w:ascii="Arial" w:hAnsi="Arial" w:cs="Arial"/>
          <w:bCs/>
          <w:sz w:val="22"/>
          <w:szCs w:val="22"/>
        </w:rPr>
        <w:t>samo bi ih petina voljela raditi za nekog drugog poduzetnika: 16% u nekoj maloj privatnoj firmi, a 8% u velikom privatnom koncernu. Na koncu, 5% mladih, ukoliko bi mogli birati, nikada ne bi radilo.</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Razlike u preferenciji snažno su determinirane gotovo svim odabranim sociodemografskim varijablama, pri </w:t>
      </w:r>
      <w:r w:rsidRPr="00DA7C3C">
        <w:rPr>
          <w:rFonts w:ascii="Arial" w:hAnsi="Arial" w:cs="Arial"/>
          <w:sz w:val="22"/>
          <w:szCs w:val="22"/>
        </w:rPr>
        <w:t>čemu se spol pojavljuje kao najutjecajnije obilježje.</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lastRenderedPageBreak/>
        <w:t>Muškarci su statistički značajno skloniji pokretanju poljoprivredne ili stočarske proizvodnje, obrta ili kafića te više orijentirani na nerad, dok su žene sklonije otvaranju vlastite trgovine, radu u maloj privatnoj firmi ili javnoj službi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104,95).</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sidRPr="008570DA">
        <w:rPr>
          <w:rFonts w:ascii="Arial" w:hAnsi="Arial" w:cs="Arial"/>
          <w:sz w:val="22"/>
          <w:szCs w:val="22"/>
        </w:rPr>
        <w:t xml:space="preserve">Visokoobrazovani sebe češće </w:t>
      </w:r>
      <w:r>
        <w:rPr>
          <w:rFonts w:ascii="Arial" w:hAnsi="Arial" w:cs="Arial"/>
          <w:sz w:val="22"/>
          <w:szCs w:val="22"/>
        </w:rPr>
        <w:t xml:space="preserve">vide </w:t>
      </w:r>
      <w:r w:rsidRPr="008570DA">
        <w:rPr>
          <w:rFonts w:ascii="Arial" w:hAnsi="Arial" w:cs="Arial"/>
          <w:sz w:val="22"/>
          <w:szCs w:val="22"/>
        </w:rPr>
        <w:t>u javnim službama i velikim privatnim koncernima a manje u obrtu</w:t>
      </w:r>
      <w:r>
        <w:rPr>
          <w:rFonts w:ascii="Arial" w:hAnsi="Arial" w:cs="Arial"/>
          <w:sz w:val="22"/>
          <w:szCs w:val="22"/>
        </w:rPr>
        <w:t>,</w:t>
      </w:r>
      <w:r w:rsidRPr="008570DA">
        <w:rPr>
          <w:rFonts w:ascii="Arial" w:hAnsi="Arial" w:cs="Arial"/>
          <w:sz w:val="22"/>
          <w:szCs w:val="22"/>
        </w:rPr>
        <w:t xml:space="preserve"> trgovini </w:t>
      </w:r>
      <w:r>
        <w:rPr>
          <w:rFonts w:ascii="Arial" w:hAnsi="Arial" w:cs="Arial"/>
          <w:sz w:val="22"/>
          <w:szCs w:val="22"/>
        </w:rPr>
        <w:t xml:space="preserve">i </w:t>
      </w:r>
      <w:r w:rsidRPr="00DA7C3C">
        <w:rPr>
          <w:rFonts w:ascii="Arial" w:hAnsi="Arial" w:cs="Arial"/>
          <w:sz w:val="22"/>
          <w:szCs w:val="22"/>
        </w:rPr>
        <w:t>ugostiteljskoj djelatnosti</w:t>
      </w:r>
      <w:r>
        <w:rPr>
          <w:rFonts w:ascii="Arial" w:hAnsi="Arial" w:cs="Arial"/>
          <w:sz w:val="22"/>
          <w:szCs w:val="22"/>
        </w:rPr>
        <w:t xml:space="preserve"> </w:t>
      </w:r>
      <w:r w:rsidRPr="008570DA">
        <w:rPr>
          <w:rFonts w:ascii="Arial" w:hAnsi="Arial" w:cs="Arial"/>
          <w:sz w:val="22"/>
          <w:szCs w:val="22"/>
        </w:rPr>
        <w:t>u odnosu na ispitani</w:t>
      </w:r>
      <w:r>
        <w:rPr>
          <w:rFonts w:ascii="Arial" w:hAnsi="Arial" w:cs="Arial"/>
          <w:sz w:val="22"/>
          <w:szCs w:val="22"/>
        </w:rPr>
        <w:t>ke</w:t>
      </w:r>
      <w:r w:rsidRPr="008570DA">
        <w:rPr>
          <w:rFonts w:ascii="Arial" w:hAnsi="Arial" w:cs="Arial"/>
          <w:sz w:val="22"/>
          <w:szCs w:val="22"/>
        </w:rPr>
        <w:t xml:space="preserve"> s trogodišnjom stručnom školom, koji su pak, zajedno s ispitanicima s osnovnom školom iznadprosječno predstavljeni među onima koji bi najradije otvorili vlastiti kafić. Mladi s trogodišnjom stručnom školom su najbrojniji i među onima koji žele pokrenuti poljoprivrednu </w:t>
      </w:r>
      <w:r>
        <w:rPr>
          <w:rFonts w:ascii="Arial" w:hAnsi="Arial" w:cs="Arial"/>
          <w:sz w:val="22"/>
          <w:szCs w:val="22"/>
        </w:rPr>
        <w:t xml:space="preserve">ili stočarsku </w:t>
      </w:r>
      <w:r w:rsidRPr="008570DA">
        <w:rPr>
          <w:rFonts w:ascii="Arial" w:hAnsi="Arial" w:cs="Arial"/>
          <w:sz w:val="22"/>
          <w:szCs w:val="22"/>
        </w:rPr>
        <w:t>proizvodnju, statistički značajno manje su zainteresirani za rad u maloj firmi u usporedbi s mladima koji imaju četverogodišnju stručnu školu, a najmanje ih je i među onima koji, kad bi mogli, ne bi radili</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99,64)</w:t>
      </w:r>
      <w:r w:rsidRPr="008570DA">
        <w:rPr>
          <w:rFonts w:ascii="Arial" w:hAnsi="Arial" w:cs="Arial"/>
          <w:sz w:val="22"/>
          <w:szCs w:val="22"/>
        </w:rPr>
        <w:t>.</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Zaposleni mladi statistički značajno češće spominju pokretanje poljoprivredne ili stočarske proizvodnje od učenika, a zajedno s učenicima, za razliku od studenata, otvaranje kafića. Studenti pak u odnosu na nezaposlene više preferiraju rad u malim i velikim privatnim firmama, a zajedno s nezaposlenima su statistički značajno više zainteresirani od zaposlenih za javne službe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88,47).</w:t>
      </w:r>
    </w:p>
    <w:p w:rsidR="00E91372" w:rsidRDefault="00E91372" w:rsidP="002C6A94">
      <w:pPr>
        <w:numPr>
          <w:ilvl w:val="0"/>
          <w:numId w:val="32"/>
        </w:numPr>
        <w:spacing w:beforeLines="40" w:before="96" w:afterLines="40" w:after="96" w:line="288" w:lineRule="auto"/>
        <w:ind w:left="709" w:hanging="283"/>
        <w:jc w:val="both"/>
        <w:rPr>
          <w:rFonts w:ascii="Arial" w:hAnsi="Arial" w:cs="Arial"/>
          <w:sz w:val="22"/>
          <w:szCs w:val="22"/>
        </w:rPr>
      </w:pPr>
      <w:r w:rsidRPr="00C066CC">
        <w:rPr>
          <w:rFonts w:ascii="Arial" w:hAnsi="Arial" w:cs="Arial"/>
          <w:sz w:val="22"/>
          <w:szCs w:val="22"/>
        </w:rPr>
        <w:t>Razlike povezane s obrazovnim statusom očeva usporedive su s onima koje su utvrđene za obrazovni status mladih, iako se u nekim kategorijama s očevima sa završenom trogodišnjom školom pojavljuju i očevi sa završenom osnovnom školom. Odstupanje je utvrđeno samo u odnosu na posao u javnim službama, kojega statistički značajno više preferiraju mladi čiji očevi imaju osnovnu školu za razliku od onih čiji su roditelji visokoobrazovani (</w:t>
      </w:r>
      <w:r w:rsidRPr="00C066CC">
        <w:rPr>
          <w:sz w:val="22"/>
          <w:szCs w:val="22"/>
        </w:rPr>
        <w:t>χ</w:t>
      </w:r>
      <w:r w:rsidRPr="00C066CC">
        <w:rPr>
          <w:rFonts w:ascii="Arial" w:hAnsi="Arial" w:cs="Arial"/>
          <w:sz w:val="22"/>
          <w:szCs w:val="22"/>
          <w:vertAlign w:val="superscript"/>
        </w:rPr>
        <w:t>2</w:t>
      </w:r>
      <w:r w:rsidRPr="00C066CC">
        <w:rPr>
          <w:rFonts w:ascii="Arial" w:hAnsi="Arial" w:cs="Arial"/>
          <w:sz w:val="22"/>
          <w:szCs w:val="22"/>
        </w:rPr>
        <w:t>=80,73).</w:t>
      </w:r>
    </w:p>
    <w:p w:rsidR="00E91372" w:rsidRPr="00C066CC" w:rsidRDefault="00E91372" w:rsidP="002C6A94">
      <w:pPr>
        <w:numPr>
          <w:ilvl w:val="0"/>
          <w:numId w:val="32"/>
        </w:numPr>
        <w:spacing w:beforeLines="40" w:before="96" w:afterLines="40" w:after="96" w:line="288" w:lineRule="auto"/>
        <w:ind w:left="709" w:hanging="283"/>
        <w:jc w:val="both"/>
        <w:rPr>
          <w:rFonts w:ascii="Arial" w:hAnsi="Arial" w:cs="Arial"/>
          <w:sz w:val="22"/>
          <w:szCs w:val="22"/>
        </w:rPr>
      </w:pPr>
      <w:r w:rsidRPr="00DA7C3C">
        <w:rPr>
          <w:rFonts w:ascii="Arial" w:hAnsi="Arial" w:cs="Arial"/>
          <w:sz w:val="22"/>
          <w:szCs w:val="22"/>
        </w:rPr>
        <w:t>S obzirom na</w:t>
      </w:r>
      <w:r>
        <w:rPr>
          <w:rFonts w:ascii="Arial" w:hAnsi="Arial" w:cs="Arial"/>
          <w:sz w:val="22"/>
          <w:szCs w:val="22"/>
        </w:rPr>
        <w:t xml:space="preserve"> </w:t>
      </w:r>
      <w:r w:rsidRPr="00C066CC">
        <w:rPr>
          <w:rFonts w:ascii="Arial" w:hAnsi="Arial" w:cs="Arial"/>
          <w:sz w:val="22"/>
          <w:szCs w:val="22"/>
        </w:rPr>
        <w:t xml:space="preserve">regionalnu pripadnost, među onima koji žele pokrenuti poljoprivrednu ili stočarsku proizvodnju najviše je stanovnika Središnje Hrvatske a najmanje Zagrebačke regije, koji su posebno nemotivirani i za otvaranje vlastitog obrta. Žitelji Istočne </w:t>
      </w:r>
      <w:r w:rsidRPr="00DA7C3C">
        <w:rPr>
          <w:rFonts w:ascii="Arial" w:hAnsi="Arial" w:cs="Arial"/>
          <w:sz w:val="22"/>
          <w:szCs w:val="22"/>
        </w:rPr>
        <w:t>Hrvatske</w:t>
      </w:r>
      <w:r>
        <w:rPr>
          <w:rFonts w:ascii="Arial" w:hAnsi="Arial" w:cs="Arial"/>
          <w:sz w:val="22"/>
          <w:szCs w:val="22"/>
        </w:rPr>
        <w:t xml:space="preserve"> </w:t>
      </w:r>
      <w:r w:rsidRPr="00C066CC">
        <w:rPr>
          <w:rFonts w:ascii="Arial" w:hAnsi="Arial" w:cs="Arial"/>
          <w:sz w:val="22"/>
          <w:szCs w:val="22"/>
        </w:rPr>
        <w:t xml:space="preserve">zainteresirani za vlastitu trgovinu više od ostalih a najmanje su tome skloni stanovnici Središnje Hrvatske. Osim toga, stanovnici Istočne Hrvatske su zajedno s onima iz Dalmacije najbrojniji među onima koji bi htjeli otvoriti kafić ili restoran, dok je to najmanje atraktivno stanovnicima Sjeverne Hrvatske i Istre i Primorja. Rad u javnoj službi najviše </w:t>
      </w:r>
      <w:r w:rsidRPr="00DA7C3C">
        <w:rPr>
          <w:rFonts w:ascii="Arial" w:hAnsi="Arial" w:cs="Arial"/>
          <w:sz w:val="22"/>
          <w:szCs w:val="22"/>
        </w:rPr>
        <w:t>preferiraju ispitanici iz Sjeverne i Središnje Hrvatske a najmanje iz Zagrebačke regije,</w:t>
      </w:r>
      <w:r w:rsidRPr="00C066CC">
        <w:rPr>
          <w:rFonts w:ascii="Arial" w:hAnsi="Arial" w:cs="Arial"/>
          <w:sz w:val="22"/>
          <w:szCs w:val="22"/>
        </w:rPr>
        <w:t xml:space="preserve"> no stanovnici Sjeverne Hrvatske i Zagrebačke regije su najbrojniji kad je riječ o poslu u maloj privatnoj firmi za razliku od žitelja Istočne Hrvatske. Rad u velikom privatnom koncernu iznadprosječno priželjkuju stanovnici Istre i Primorja te Zagrebačke regije nasuprot stanovnika Središnje Hrvatske i Dalmacije. Konačno, </w:t>
      </w:r>
      <w:r w:rsidRPr="00DA7C3C">
        <w:rPr>
          <w:rFonts w:ascii="Arial" w:hAnsi="Arial" w:cs="Arial"/>
          <w:sz w:val="22"/>
          <w:szCs w:val="22"/>
        </w:rPr>
        <w:t>u Zagrebačkoj regiji je</w:t>
      </w:r>
      <w:r w:rsidRPr="00C066CC">
        <w:rPr>
          <w:rFonts w:ascii="Arial" w:hAnsi="Arial" w:cs="Arial"/>
          <w:sz w:val="22"/>
          <w:szCs w:val="22"/>
        </w:rPr>
        <w:t xml:space="preserve"> najviše mladih koji, da mogu, ne bi radili, dok takvih u Istri i Primorju te u Istočnoj Hrvatskoj ima najmanje (</w:t>
      </w:r>
      <w:r w:rsidRPr="00C066CC">
        <w:rPr>
          <w:sz w:val="22"/>
          <w:szCs w:val="22"/>
        </w:rPr>
        <w:t>χ</w:t>
      </w:r>
      <w:r w:rsidRPr="00C066CC">
        <w:rPr>
          <w:rFonts w:ascii="Arial" w:hAnsi="Arial" w:cs="Arial"/>
          <w:sz w:val="22"/>
          <w:szCs w:val="22"/>
          <w:vertAlign w:val="superscript"/>
        </w:rPr>
        <w:t>2</w:t>
      </w:r>
      <w:r w:rsidRPr="00C066CC">
        <w:rPr>
          <w:rFonts w:ascii="Arial" w:hAnsi="Arial" w:cs="Arial"/>
          <w:sz w:val="22"/>
          <w:szCs w:val="22"/>
        </w:rPr>
        <w:t>=76,30).</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lastRenderedPageBreak/>
        <w:t xml:space="preserve">Sve dobne skupine daju prednost javnoj službi i vlastitom obrtu, dok su otvaranju poljoprivredne ili stočarske proizvodnje najviše skloni mladi u dobi od 25-29 godina, otvaranju vlastite trgovine oni između 20-24 godine, a otvaranju vlastitog kafića ili trgovine </w:t>
      </w:r>
      <w:r w:rsidRPr="00DA7C3C">
        <w:rPr>
          <w:rFonts w:ascii="Arial" w:hAnsi="Arial" w:cs="Arial"/>
          <w:sz w:val="22"/>
          <w:szCs w:val="22"/>
        </w:rPr>
        <w:t>najmlađi</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43,80).</w:t>
      </w:r>
    </w:p>
    <w:p w:rsidR="00E91372" w:rsidRPr="008570DA"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 xml:space="preserve">Domicil nije važan čimbenik diferencijacije među mladima kad je riječ o poljoprivrednoj ili stočarskoj proizvodnji ili otvaranju kafića, ali je odgovoran za razlike u odnosu na druge sektore. Otvaranje obrta </w:t>
      </w:r>
      <w:r w:rsidRPr="00DA7C3C">
        <w:rPr>
          <w:rFonts w:ascii="Arial" w:hAnsi="Arial" w:cs="Arial"/>
          <w:sz w:val="22"/>
          <w:szCs w:val="22"/>
        </w:rPr>
        <w:t>najprivlačnije je</w:t>
      </w:r>
      <w:r>
        <w:rPr>
          <w:rFonts w:ascii="Arial" w:hAnsi="Arial" w:cs="Arial"/>
          <w:sz w:val="22"/>
          <w:szCs w:val="22"/>
        </w:rPr>
        <w:t xml:space="preserve"> Zagrepčanima a najmanje stanovnicima regionalnih centara, koji su još izrazito nenaklonjeni otvaranju vlastite trgovine, ali je zato među njima najveći broj onih koji su zainteresirani za javne službe za razliku od stanovnika Zagreba, kojih je u toj kategoriji najmanje. Zagrepčani su nadzastupljeni i među onima koji preferiraju rad u malim privatnim firmama za razliku od žitelja sela, a zajedno sa stanovnicima regionalnih centara su izrazito zainteresirani i za velike privatne koncerne. Međutim, među Zagrepčanima je i najviše onih koji, da mogu, ne bi radili, za razliku od stanovnika regionalnih centara koje nerad najmanje privlači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39,27).</w:t>
      </w:r>
    </w:p>
    <w:p w:rsidR="00E91372" w:rsidRPr="00DD0793" w:rsidRDefault="00E91372" w:rsidP="002C6A94">
      <w:pPr>
        <w:spacing w:beforeLines="40" w:before="96" w:afterLines="40" w:after="96" w:line="288" w:lineRule="auto"/>
        <w:rPr>
          <w:rFonts w:ascii="Arial" w:hAnsi="Arial" w:cs="Arial"/>
          <w:sz w:val="22"/>
          <w:szCs w:val="22"/>
        </w:rPr>
      </w:pPr>
    </w:p>
    <w:p w:rsidR="00E91372" w:rsidRPr="00911234" w:rsidRDefault="00E91372" w:rsidP="002C6A94">
      <w:pPr>
        <w:spacing w:beforeLines="40" w:before="96" w:afterLines="40" w:after="96" w:line="288" w:lineRule="auto"/>
        <w:rPr>
          <w:rFonts w:ascii="Arial" w:hAnsi="Arial" w:cs="Arial"/>
          <w:i/>
          <w:sz w:val="22"/>
          <w:szCs w:val="22"/>
        </w:rPr>
      </w:pPr>
      <w:r>
        <w:tab/>
      </w:r>
      <w:r w:rsidRPr="00911234">
        <w:rPr>
          <w:rFonts w:ascii="Arial" w:hAnsi="Arial" w:cs="Arial"/>
          <w:i/>
          <w:sz w:val="22"/>
          <w:szCs w:val="22"/>
        </w:rPr>
        <w:t>4.1. Nezaposleni</w:t>
      </w:r>
    </w:p>
    <w:p w:rsidR="00E91372" w:rsidRDefault="00E91372" w:rsidP="0050703C">
      <w:pPr>
        <w:spacing w:before="80" w:after="80" w:line="288" w:lineRule="auto"/>
        <w:ind w:firstLine="708"/>
        <w:jc w:val="both"/>
        <w:rPr>
          <w:rFonts w:ascii="Arial" w:hAnsi="Arial" w:cs="Arial"/>
          <w:sz w:val="22"/>
          <w:szCs w:val="22"/>
        </w:rPr>
      </w:pPr>
      <w:r w:rsidRPr="0089090F">
        <w:rPr>
          <w:rFonts w:ascii="Arial" w:hAnsi="Arial" w:cs="Arial"/>
          <w:sz w:val="22"/>
          <w:szCs w:val="22"/>
        </w:rPr>
        <w:t>Najveć</w:t>
      </w:r>
      <w:r>
        <w:rPr>
          <w:rFonts w:ascii="Arial" w:hAnsi="Arial" w:cs="Arial"/>
          <w:sz w:val="22"/>
          <w:szCs w:val="22"/>
        </w:rPr>
        <w:t>i broj od ukupno 381 ispitanika (19% u ukupnom uzorku) koji su u vrijeme ispitivanja bili nezaposleni -</w:t>
      </w:r>
      <w:r w:rsidRPr="0089090F">
        <w:rPr>
          <w:rFonts w:ascii="Arial" w:hAnsi="Arial" w:cs="Arial"/>
          <w:sz w:val="22"/>
          <w:szCs w:val="22"/>
        </w:rPr>
        <w:t xml:space="preserve"> njih dvije petine</w:t>
      </w:r>
      <w:r>
        <w:rPr>
          <w:rFonts w:ascii="Arial" w:hAnsi="Arial" w:cs="Arial"/>
          <w:sz w:val="22"/>
          <w:szCs w:val="22"/>
        </w:rPr>
        <w:t xml:space="preserve"> - </w:t>
      </w:r>
      <w:r w:rsidRPr="0089090F">
        <w:rPr>
          <w:rFonts w:ascii="Arial" w:hAnsi="Arial" w:cs="Arial"/>
          <w:sz w:val="22"/>
          <w:szCs w:val="22"/>
        </w:rPr>
        <w:t>čekal</w:t>
      </w:r>
      <w:r>
        <w:rPr>
          <w:rFonts w:ascii="Arial" w:hAnsi="Arial" w:cs="Arial"/>
          <w:sz w:val="22"/>
          <w:szCs w:val="22"/>
        </w:rPr>
        <w:t>o</w:t>
      </w:r>
      <w:r w:rsidRPr="0089090F">
        <w:rPr>
          <w:rFonts w:ascii="Arial" w:hAnsi="Arial" w:cs="Arial"/>
          <w:sz w:val="22"/>
          <w:szCs w:val="22"/>
        </w:rPr>
        <w:t xml:space="preserve"> je na posao između 6 mjeseci i godine dana. U </w:t>
      </w:r>
      <w:r>
        <w:rPr>
          <w:rFonts w:ascii="Arial" w:hAnsi="Arial" w:cs="Arial"/>
          <w:sz w:val="22"/>
          <w:szCs w:val="22"/>
        </w:rPr>
        <w:t>d</w:t>
      </w:r>
      <w:r w:rsidRPr="0089090F">
        <w:rPr>
          <w:rFonts w:ascii="Arial" w:hAnsi="Arial" w:cs="Arial"/>
          <w:sz w:val="22"/>
          <w:szCs w:val="22"/>
        </w:rPr>
        <w:t xml:space="preserve">vije </w:t>
      </w:r>
      <w:r>
        <w:rPr>
          <w:rFonts w:ascii="Arial" w:hAnsi="Arial" w:cs="Arial"/>
          <w:sz w:val="22"/>
          <w:szCs w:val="22"/>
        </w:rPr>
        <w:t>pod</w:t>
      </w:r>
      <w:r w:rsidRPr="0089090F">
        <w:rPr>
          <w:rFonts w:ascii="Arial" w:hAnsi="Arial" w:cs="Arial"/>
          <w:sz w:val="22"/>
          <w:szCs w:val="22"/>
        </w:rPr>
        <w:t>skupine onih koji su na posao čekali manje od šest mjeseci i onih koji su u tom položaju bili između jedne i dvije godine</w:t>
      </w:r>
      <w:r>
        <w:rPr>
          <w:rFonts w:ascii="Arial" w:hAnsi="Arial" w:cs="Arial"/>
          <w:sz w:val="22"/>
          <w:szCs w:val="22"/>
        </w:rPr>
        <w:t xml:space="preserve">, </w:t>
      </w:r>
      <w:r w:rsidRPr="0089090F">
        <w:rPr>
          <w:rFonts w:ascii="Arial" w:hAnsi="Arial" w:cs="Arial"/>
          <w:sz w:val="22"/>
          <w:szCs w:val="22"/>
        </w:rPr>
        <w:t xml:space="preserve">bila </w:t>
      </w:r>
      <w:r>
        <w:rPr>
          <w:rFonts w:ascii="Arial" w:hAnsi="Arial" w:cs="Arial"/>
          <w:sz w:val="22"/>
          <w:szCs w:val="22"/>
        </w:rPr>
        <w:t xml:space="preserve">ih </w:t>
      </w:r>
      <w:r w:rsidRPr="0089090F">
        <w:rPr>
          <w:rFonts w:ascii="Arial" w:hAnsi="Arial" w:cs="Arial"/>
          <w:sz w:val="22"/>
          <w:szCs w:val="22"/>
        </w:rPr>
        <w:t xml:space="preserve">je </w:t>
      </w:r>
      <w:r>
        <w:rPr>
          <w:rFonts w:ascii="Arial" w:hAnsi="Arial" w:cs="Arial"/>
          <w:sz w:val="22"/>
          <w:szCs w:val="22"/>
        </w:rPr>
        <w:t xml:space="preserve">po </w:t>
      </w:r>
      <w:r w:rsidRPr="0089090F">
        <w:rPr>
          <w:rFonts w:ascii="Arial" w:hAnsi="Arial" w:cs="Arial"/>
          <w:sz w:val="22"/>
          <w:szCs w:val="22"/>
        </w:rPr>
        <w:t xml:space="preserve">jedna petina, a otprilike je svaki šesti posao čekao više od dvije godine. </w:t>
      </w:r>
      <w:r>
        <w:rPr>
          <w:rFonts w:ascii="Arial" w:hAnsi="Arial" w:cs="Arial"/>
          <w:sz w:val="22"/>
          <w:szCs w:val="22"/>
        </w:rPr>
        <w:t>Po duljini razdoblja nezaposlenosti mladi su prilično homogeni, osim u odnosu na dob i obrazovni status. Na posao, logično, dulje čeka najstarija podskupina mladih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18,38), kao i oni s nižim stupnjem obrazovanja, kojih je u kategoriji „više od dvije godine“ gotovo tri puta više nego visokoobrazovanih </w:t>
      </w:r>
      <w:r w:rsidRPr="00DA7C3C">
        <w:rPr>
          <w:rFonts w:ascii="Arial" w:hAnsi="Arial" w:cs="Arial"/>
          <w:sz w:val="22"/>
          <w:szCs w:val="22"/>
        </w:rPr>
        <w:t>ispitanika  (</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=27,25). Mladi koji su završili trogodišnju stručnu ili četverogodišnju srednju školu</w:t>
      </w:r>
      <w:r>
        <w:rPr>
          <w:rFonts w:ascii="Arial" w:hAnsi="Arial" w:cs="Arial"/>
          <w:sz w:val="22"/>
          <w:szCs w:val="22"/>
        </w:rPr>
        <w:t xml:space="preserve"> u najvećem broju na posao čekaju između 6 i 12 mjeseci. Broj visokoobrazovanih mladih se linearno smanjuje s duljinom čekanja posla što nije utvrđeno za preostale tri obrazovne podskupine.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Nezaposleni čine homogenu podskupinu po svim sociodemografskim obilježjima i kad je riječ o traženju posla preko Hrvatskog zavoda za zapošljavanje, osim po dobi, što je i logično.</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Za razliku od 17% onih koji se od ukupnog broja nezaposlenih niti jednom nisu javili na natječaj za slobodno radno mjesto, ostali su se u gotovo podjednakom broju (između 16% i 19%) rasporedili u sve ponuđene kategorije: od onih koji su se na natječaje javili samo jedan ili dva puta, do onih koji su to učinili preko 20 puta. S obzirom da među onima koji su najdulje nezaposleni prevladavaju mladi između 25. i 29. godine, ne iznenađuje da se u toj podskupini nalazi i najveći broj prijava na natječaj, za razliku od najmlađih koji su najbrojniji među onima koji se nisu uopće prijavljivali (</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=39,13</w:t>
      </w:r>
      <w:r>
        <w:rPr>
          <w:rFonts w:ascii="Arial" w:hAnsi="Arial" w:cs="Arial"/>
          <w:sz w:val="22"/>
          <w:szCs w:val="22"/>
        </w:rPr>
        <w:t xml:space="preserve">). </w:t>
      </w:r>
      <w:r w:rsidRPr="00DA7C3C">
        <w:rPr>
          <w:rFonts w:ascii="Arial" w:hAnsi="Arial" w:cs="Arial"/>
          <w:sz w:val="22"/>
          <w:szCs w:val="22"/>
        </w:rPr>
        <w:t>Na razlike utje</w:t>
      </w:r>
      <w:r>
        <w:rPr>
          <w:rFonts w:ascii="Arial" w:hAnsi="Arial" w:cs="Arial"/>
          <w:sz w:val="22"/>
          <w:szCs w:val="22"/>
        </w:rPr>
        <w:t>če</w:t>
      </w:r>
      <w:r w:rsidRPr="00DA7C3C">
        <w:rPr>
          <w:rFonts w:ascii="Arial" w:hAnsi="Arial" w:cs="Arial"/>
          <w:sz w:val="22"/>
          <w:szCs w:val="22"/>
        </w:rPr>
        <w:t xml:space="preserve"> i mjesto stanovanja</w:t>
      </w:r>
      <w:r>
        <w:rPr>
          <w:rFonts w:ascii="Arial" w:hAnsi="Arial" w:cs="Arial"/>
          <w:sz w:val="22"/>
          <w:szCs w:val="22"/>
        </w:rPr>
        <w:t>. Ž</w:t>
      </w:r>
      <w:r w:rsidRPr="00DA7C3C">
        <w:rPr>
          <w:rFonts w:ascii="Arial" w:hAnsi="Arial" w:cs="Arial"/>
          <w:sz w:val="22"/>
          <w:szCs w:val="22"/>
        </w:rPr>
        <w:t>itelji sela su nadprosječno zastupljeni među onima koji se nikad ne prijavljuju</w:t>
      </w:r>
      <w:r>
        <w:rPr>
          <w:rFonts w:ascii="Arial" w:hAnsi="Arial" w:cs="Arial"/>
          <w:sz w:val="22"/>
          <w:szCs w:val="22"/>
        </w:rPr>
        <w:t xml:space="preserve"> na otvoreno radno </w:t>
      </w:r>
      <w:r>
        <w:rPr>
          <w:rFonts w:ascii="Arial" w:hAnsi="Arial" w:cs="Arial"/>
          <w:sz w:val="22"/>
          <w:szCs w:val="22"/>
        </w:rPr>
        <w:lastRenderedPageBreak/>
        <w:t>mjesto</w:t>
      </w:r>
      <w:r w:rsidRPr="00DA7C3C">
        <w:rPr>
          <w:rFonts w:ascii="Arial" w:hAnsi="Arial" w:cs="Arial"/>
          <w:sz w:val="22"/>
          <w:szCs w:val="22"/>
        </w:rPr>
        <w:t xml:space="preserve">, </w:t>
      </w:r>
      <w:r>
        <w:rPr>
          <w:rFonts w:ascii="Arial" w:hAnsi="Arial" w:cs="Arial"/>
          <w:sz w:val="22"/>
          <w:szCs w:val="22"/>
        </w:rPr>
        <w:t xml:space="preserve">što je donekle razumljivo, </w:t>
      </w:r>
      <w:r w:rsidRPr="00DA7C3C">
        <w:rPr>
          <w:rFonts w:ascii="Arial" w:hAnsi="Arial" w:cs="Arial"/>
          <w:sz w:val="22"/>
          <w:szCs w:val="22"/>
        </w:rPr>
        <w:t>a stanovnici Zagreba među onima koji se na otvoreno radno mjesto prijavljuju preko 20 puta</w:t>
      </w:r>
      <w:r>
        <w:rPr>
          <w:rFonts w:ascii="Arial" w:hAnsi="Arial" w:cs="Arial"/>
          <w:sz w:val="22"/>
          <w:szCs w:val="22"/>
        </w:rPr>
        <w:t xml:space="preserve">, dok stanovnici regionalnih centara u najvećem broju to čine 6-10 puta, a stanovnici manjih gradova najčešće 3-5 puta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=3</w:t>
      </w:r>
      <w:r>
        <w:rPr>
          <w:rFonts w:ascii="Arial" w:hAnsi="Arial" w:cs="Arial"/>
          <w:sz w:val="22"/>
          <w:szCs w:val="22"/>
        </w:rPr>
        <w:t>3</w:t>
      </w:r>
      <w:r w:rsidRPr="00DA7C3C">
        <w:rPr>
          <w:rFonts w:ascii="Arial" w:hAnsi="Arial" w:cs="Arial"/>
          <w:sz w:val="22"/>
          <w:szCs w:val="22"/>
        </w:rPr>
        <w:t>,</w:t>
      </w:r>
      <w:r>
        <w:rPr>
          <w:rFonts w:ascii="Arial" w:hAnsi="Arial" w:cs="Arial"/>
          <w:sz w:val="22"/>
          <w:szCs w:val="22"/>
        </w:rPr>
        <w:t>3</w:t>
      </w:r>
      <w:r w:rsidRPr="00DA7C3C">
        <w:rPr>
          <w:rFonts w:ascii="Arial" w:hAnsi="Arial" w:cs="Arial"/>
          <w:sz w:val="22"/>
          <w:szCs w:val="22"/>
        </w:rPr>
        <w:t>3).</w:t>
      </w:r>
    </w:p>
    <w:p w:rsidR="00E91372" w:rsidRDefault="00E91372" w:rsidP="00C574EE">
      <w:pPr>
        <w:spacing w:before="80" w:after="80" w:line="288" w:lineRule="auto"/>
        <w:ind w:firstLine="708"/>
        <w:jc w:val="both"/>
        <w:rPr>
          <w:rFonts w:ascii="Arial" w:hAnsi="Arial" w:cs="Arial"/>
          <w:bCs/>
          <w:sz w:val="22"/>
          <w:szCs w:val="22"/>
        </w:rPr>
      </w:pPr>
      <w:r>
        <w:rPr>
          <w:rFonts w:ascii="Arial" w:hAnsi="Arial" w:cs="Arial"/>
          <w:bCs/>
          <w:sz w:val="22"/>
          <w:szCs w:val="22"/>
        </w:rPr>
        <w:t xml:space="preserve">U okolnostima u kojima je nezaposlenost među mladima i masovna i trajna, jedno od ključnih pitanja jest njihova spremnost da prihvate posao izvan mjesta stanovanja i izvan svoje struke. Riječ je prostornoj i profesionalnoj mobilnosti radne snage kojima se potencijalno smanjuje nezaposlenost, osobito kad je to problem jedne ili više struka, kad obilježava jednu ili više društvenih grupa ili pak kad je koncentrirana na neko područje. S obzirom da se te dvije vrste mobilnosti sve više spominju u kontekstu jačanja zajedničkog europskog tržišta radne snage i da postaju sve prihvatljivije upravo mlađim generacijama Europljana, u ovom smo istraživanju nastojali provjeriti je li i pod kojim je uvjetima hrvatska nezaposlena mladež spremna mijenjati i mjesto u kojemu je stambeno situirana i svoju struku </w:t>
      </w:r>
      <w:r w:rsidRPr="00DA7C3C">
        <w:rPr>
          <w:rFonts w:ascii="Arial" w:hAnsi="Arial" w:cs="Arial"/>
          <w:bCs/>
          <w:sz w:val="22"/>
          <w:szCs w:val="22"/>
        </w:rPr>
        <w:t>zbog mogućnosti</w:t>
      </w:r>
      <w:r>
        <w:rPr>
          <w:rFonts w:ascii="Arial" w:hAnsi="Arial" w:cs="Arial"/>
          <w:bCs/>
          <w:sz w:val="22"/>
          <w:szCs w:val="22"/>
        </w:rPr>
        <w:t xml:space="preserve"> stalnog zaposlenja, a potom te podatke usporediti s podacima iz ranijih istraživanja. Prostornu mobilnost među mladima provjeravali smo dvama pitanjima - o tome gdje su se sve već natjecali i pod kojim bi uvjetima prihvatili posao izvan mjesta u kojemu žive. Profesionalnu mobilnost smo također provjeravali dvama pitanjima - na koja radna mjesta su se već natjecali i pod kojim bi uvjetima prihvatili posao izvan svoje struke.</w:t>
      </w:r>
    </w:p>
    <w:p w:rsidR="00E91372" w:rsidRDefault="00E91372" w:rsidP="00293DED">
      <w:pPr>
        <w:spacing w:before="80" w:after="80" w:line="288" w:lineRule="auto"/>
        <w:ind w:firstLine="708"/>
        <w:jc w:val="both"/>
        <w:rPr>
          <w:rFonts w:ascii="Arial" w:hAnsi="Arial" w:cs="Arial"/>
          <w:bCs/>
          <w:sz w:val="22"/>
          <w:szCs w:val="22"/>
        </w:rPr>
      </w:pPr>
      <w:r>
        <w:rPr>
          <w:rFonts w:ascii="Arial" w:hAnsi="Arial" w:cs="Arial"/>
          <w:bCs/>
          <w:sz w:val="22"/>
          <w:szCs w:val="22"/>
        </w:rPr>
        <w:t>Kad se analiziraju podaci o tome gdje su sve nezaposleni mladi tražili posao, proizlazi da ih je n</w:t>
      </w:r>
      <w:r w:rsidRPr="000358B6">
        <w:rPr>
          <w:rFonts w:ascii="Arial" w:hAnsi="Arial" w:cs="Arial"/>
          <w:bCs/>
          <w:sz w:val="22"/>
          <w:szCs w:val="22"/>
        </w:rPr>
        <w:t xml:space="preserve">ešto više od jedne četvrtine </w:t>
      </w:r>
      <w:r>
        <w:rPr>
          <w:rFonts w:ascii="Arial" w:hAnsi="Arial" w:cs="Arial"/>
          <w:bCs/>
          <w:sz w:val="22"/>
          <w:szCs w:val="22"/>
        </w:rPr>
        <w:t xml:space="preserve">(26%) posao tražilo </w:t>
      </w:r>
      <w:r w:rsidRPr="000358B6">
        <w:rPr>
          <w:rFonts w:ascii="Arial" w:hAnsi="Arial" w:cs="Arial"/>
          <w:bCs/>
          <w:sz w:val="22"/>
          <w:szCs w:val="22"/>
        </w:rPr>
        <w:t>samo u mjestu stalnog boravka. Otprilike svaki drugi se, osim mjesta stalnog boravka, javljao i na natječaje u drugim mjestima, pri čemu ih je znatno više (35%) biralo bližu okolicu nego velike gradove (12%)</w:t>
      </w:r>
      <w:r>
        <w:rPr>
          <w:rFonts w:ascii="Arial" w:hAnsi="Arial" w:cs="Arial"/>
          <w:bCs/>
          <w:sz w:val="22"/>
          <w:szCs w:val="22"/>
        </w:rPr>
        <w:t xml:space="preserve">, dok ih je 27% slalo prijave u bilo koje </w:t>
      </w:r>
      <w:r w:rsidRPr="000358B6">
        <w:rPr>
          <w:rFonts w:ascii="Arial" w:hAnsi="Arial" w:cs="Arial"/>
          <w:bCs/>
          <w:sz w:val="22"/>
          <w:szCs w:val="22"/>
        </w:rPr>
        <w:t>mjesto u kojemu se otvorio natječaj</w:t>
      </w:r>
      <w:r>
        <w:rPr>
          <w:rFonts w:ascii="Arial" w:hAnsi="Arial" w:cs="Arial"/>
          <w:bCs/>
          <w:sz w:val="22"/>
          <w:szCs w:val="22"/>
        </w:rPr>
        <w:t>, bez obzira na udaljenost od kuće.</w:t>
      </w:r>
    </w:p>
    <w:p w:rsidR="00E91372" w:rsidRPr="00823B22" w:rsidRDefault="00E91372" w:rsidP="00AE7C2A">
      <w:pPr>
        <w:spacing w:before="80" w:after="80" w:line="288" w:lineRule="auto"/>
        <w:ind w:firstLine="708"/>
        <w:jc w:val="both"/>
        <w:rPr>
          <w:rFonts w:ascii="Arial" w:hAnsi="Arial" w:cs="Arial"/>
          <w:bCs/>
          <w:i/>
          <w:sz w:val="22"/>
          <w:szCs w:val="22"/>
        </w:rPr>
      </w:pPr>
      <w:r>
        <w:rPr>
          <w:rFonts w:ascii="Arial" w:hAnsi="Arial" w:cs="Arial"/>
          <w:bCs/>
          <w:sz w:val="22"/>
          <w:szCs w:val="22"/>
        </w:rPr>
        <w:t xml:space="preserve">Mjesto u kojemu su se </w:t>
      </w:r>
      <w:r w:rsidRPr="00DA7C3C">
        <w:rPr>
          <w:rFonts w:ascii="Arial" w:hAnsi="Arial" w:cs="Arial"/>
          <w:bCs/>
          <w:sz w:val="22"/>
          <w:szCs w:val="22"/>
        </w:rPr>
        <w:t xml:space="preserve">nezaposleni prijavljivali na posao varira ovisno o njihovoj regionalnoj pripadnosti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=48,59)</w:t>
      </w:r>
      <w:r w:rsidRPr="00DA7C3C">
        <w:rPr>
          <w:rFonts w:ascii="Arial" w:hAnsi="Arial" w:cs="Arial"/>
          <w:bCs/>
          <w:sz w:val="22"/>
          <w:szCs w:val="22"/>
        </w:rPr>
        <w:t xml:space="preserve"> i mjestu stanovanja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=21,59) dok se razlike po drugim sociodemografskim obilježjima nisu statistički potvrdile. Konkretno, gotovo</w:t>
      </w:r>
      <w:r w:rsidRPr="00823B22">
        <w:rPr>
          <w:rFonts w:ascii="Arial" w:hAnsi="Arial" w:cs="Arial"/>
          <w:sz w:val="22"/>
          <w:szCs w:val="22"/>
        </w:rPr>
        <w:t xml:space="preserve"> je polovica nezaposlenih (49%) mladih žitelja Sjeverne Hrvatske posao tražila u bližoj okolici; u </w:t>
      </w:r>
      <w:r w:rsidRPr="00823B22">
        <w:rPr>
          <w:rFonts w:ascii="Arial" w:hAnsi="Arial" w:cs="Arial"/>
          <w:bCs/>
          <w:sz w:val="22"/>
          <w:szCs w:val="22"/>
        </w:rPr>
        <w:t xml:space="preserve">Zagrebačkoj regiji i Dalmaciji njih </w:t>
      </w:r>
      <w:r w:rsidRPr="00823B22">
        <w:rPr>
          <w:rFonts w:ascii="Arial" w:hAnsi="Arial" w:cs="Arial"/>
          <w:sz w:val="22"/>
          <w:szCs w:val="22"/>
        </w:rPr>
        <w:t xml:space="preserve">80% se nastojalo zaposliti </w:t>
      </w:r>
      <w:r>
        <w:rPr>
          <w:rFonts w:ascii="Arial" w:hAnsi="Arial" w:cs="Arial"/>
          <w:sz w:val="22"/>
          <w:szCs w:val="22"/>
        </w:rPr>
        <w:t xml:space="preserve">samo </w:t>
      </w:r>
      <w:r w:rsidRPr="00823B22">
        <w:rPr>
          <w:rFonts w:ascii="Arial" w:hAnsi="Arial" w:cs="Arial"/>
          <w:sz w:val="22"/>
          <w:szCs w:val="22"/>
        </w:rPr>
        <w:t xml:space="preserve">u </w:t>
      </w:r>
      <w:r w:rsidRPr="00823B22">
        <w:rPr>
          <w:rFonts w:ascii="Arial" w:hAnsi="Arial" w:cs="Arial"/>
          <w:bCs/>
          <w:sz w:val="22"/>
          <w:szCs w:val="22"/>
        </w:rPr>
        <w:t xml:space="preserve">svom mjestu ili u svom mjestu i u bližoj okolici; nezaposleni iz Istre i Primorja većinski (64%) su orijentirani na bližu okolicu i veće gradove, dok ih </w:t>
      </w:r>
      <w:r>
        <w:rPr>
          <w:rFonts w:ascii="Arial" w:hAnsi="Arial" w:cs="Arial"/>
          <w:bCs/>
          <w:sz w:val="22"/>
          <w:szCs w:val="22"/>
        </w:rPr>
        <w:t xml:space="preserve">je </w:t>
      </w:r>
      <w:r w:rsidRPr="00823B22">
        <w:rPr>
          <w:rFonts w:ascii="Arial" w:hAnsi="Arial" w:cs="Arial"/>
          <w:bCs/>
          <w:sz w:val="22"/>
          <w:szCs w:val="22"/>
        </w:rPr>
        <w:t>po 40% iz Istočne i Središnje Hrvatske posao traži</w:t>
      </w:r>
      <w:r>
        <w:rPr>
          <w:rFonts w:ascii="Arial" w:hAnsi="Arial" w:cs="Arial"/>
          <w:bCs/>
          <w:sz w:val="22"/>
          <w:szCs w:val="22"/>
        </w:rPr>
        <w:t>lo</w:t>
      </w:r>
      <w:r w:rsidRPr="00823B22">
        <w:rPr>
          <w:rFonts w:ascii="Arial" w:hAnsi="Arial" w:cs="Arial"/>
          <w:bCs/>
          <w:sz w:val="22"/>
          <w:szCs w:val="22"/>
        </w:rPr>
        <w:t xml:space="preserve"> bilo gdje. </w:t>
      </w:r>
      <w:r>
        <w:rPr>
          <w:rFonts w:ascii="Arial" w:hAnsi="Arial" w:cs="Arial"/>
          <w:bCs/>
          <w:sz w:val="22"/>
          <w:szCs w:val="22"/>
        </w:rPr>
        <w:t xml:space="preserve">Stanovnici </w:t>
      </w:r>
      <w:r w:rsidRPr="00823B22">
        <w:rPr>
          <w:rFonts w:ascii="Arial" w:hAnsi="Arial" w:cs="Arial"/>
          <w:bCs/>
          <w:sz w:val="22"/>
          <w:szCs w:val="22"/>
        </w:rPr>
        <w:t xml:space="preserve">gradova </w:t>
      </w:r>
      <w:r>
        <w:rPr>
          <w:rFonts w:ascii="Arial" w:hAnsi="Arial" w:cs="Arial"/>
          <w:bCs/>
          <w:sz w:val="22"/>
          <w:szCs w:val="22"/>
        </w:rPr>
        <w:t xml:space="preserve">su u potrazi za </w:t>
      </w:r>
      <w:r w:rsidRPr="00823B22">
        <w:rPr>
          <w:rFonts w:ascii="Arial" w:hAnsi="Arial" w:cs="Arial"/>
          <w:bCs/>
          <w:sz w:val="22"/>
          <w:szCs w:val="22"/>
        </w:rPr>
        <w:t>zaposlenj</w:t>
      </w:r>
      <w:r>
        <w:rPr>
          <w:rFonts w:ascii="Arial" w:hAnsi="Arial" w:cs="Arial"/>
          <w:bCs/>
          <w:sz w:val="22"/>
          <w:szCs w:val="22"/>
        </w:rPr>
        <w:t>em</w:t>
      </w:r>
      <w:r w:rsidRPr="00823B22">
        <w:rPr>
          <w:rFonts w:ascii="Arial" w:hAnsi="Arial" w:cs="Arial"/>
          <w:bCs/>
          <w:sz w:val="22"/>
          <w:szCs w:val="22"/>
        </w:rPr>
        <w:t xml:space="preserve"> lokalno orijentirani. Međutim, za razliku od zagrebačke </w:t>
      </w:r>
      <w:r>
        <w:rPr>
          <w:rFonts w:ascii="Arial" w:hAnsi="Arial" w:cs="Arial"/>
          <w:bCs/>
          <w:sz w:val="22"/>
          <w:szCs w:val="22"/>
        </w:rPr>
        <w:t xml:space="preserve">nezaposlene </w:t>
      </w:r>
      <w:r w:rsidRPr="00823B22">
        <w:rPr>
          <w:rFonts w:ascii="Arial" w:hAnsi="Arial" w:cs="Arial"/>
          <w:bCs/>
          <w:sz w:val="22"/>
          <w:szCs w:val="22"/>
        </w:rPr>
        <w:t xml:space="preserve">mladeži koja je </w:t>
      </w:r>
      <w:r>
        <w:rPr>
          <w:rFonts w:ascii="Arial" w:hAnsi="Arial" w:cs="Arial"/>
          <w:bCs/>
          <w:sz w:val="22"/>
          <w:szCs w:val="22"/>
        </w:rPr>
        <w:t>lokalno vezana</w:t>
      </w:r>
      <w:r w:rsidRPr="00823B22">
        <w:rPr>
          <w:rFonts w:ascii="Arial" w:hAnsi="Arial" w:cs="Arial"/>
          <w:bCs/>
          <w:sz w:val="22"/>
          <w:szCs w:val="22"/>
        </w:rPr>
        <w:t xml:space="preserve"> u 86% slučajeva, otprilike svaki treći nezaposleni stanovnik regionalnih centara i drugih gradova spreman je prihvatiti posao u bilo kojemu drugom mjestu. Mladi sa sela većinski su (57%) orijentirani na svoje mjesto ili bližu okolicu, no 31% ih se prijavljivao za posao </w:t>
      </w:r>
      <w:r>
        <w:rPr>
          <w:rFonts w:ascii="Arial" w:hAnsi="Arial" w:cs="Arial"/>
          <w:bCs/>
          <w:sz w:val="22"/>
          <w:szCs w:val="22"/>
        </w:rPr>
        <w:t>diljem</w:t>
      </w:r>
      <w:r w:rsidRPr="00823B22">
        <w:rPr>
          <w:rFonts w:ascii="Arial" w:hAnsi="Arial" w:cs="Arial"/>
          <w:bCs/>
          <w:sz w:val="22"/>
          <w:szCs w:val="22"/>
        </w:rPr>
        <w:t xml:space="preserve"> Hrvatske.</w:t>
      </w:r>
    </w:p>
    <w:p w:rsidR="00E91372" w:rsidRDefault="00E91372" w:rsidP="00293DED">
      <w:pPr>
        <w:spacing w:before="80" w:after="80" w:line="288" w:lineRule="auto"/>
        <w:ind w:firstLine="708"/>
        <w:jc w:val="both"/>
        <w:rPr>
          <w:rFonts w:ascii="Arial" w:hAnsi="Arial" w:cs="Arial"/>
          <w:sz w:val="22"/>
          <w:szCs w:val="22"/>
        </w:rPr>
      </w:pPr>
      <w:r>
        <w:rPr>
          <w:rFonts w:ascii="Arial" w:hAnsi="Arial" w:cs="Arial"/>
          <w:sz w:val="22"/>
          <w:szCs w:val="22"/>
        </w:rPr>
        <w:t>V</w:t>
      </w:r>
      <w:r w:rsidRPr="000358B6">
        <w:rPr>
          <w:rFonts w:ascii="Arial" w:hAnsi="Arial" w:cs="Arial"/>
          <w:sz w:val="22"/>
          <w:szCs w:val="22"/>
        </w:rPr>
        <w:t xml:space="preserve">ezanost za mjesto stanovanja slabi </w:t>
      </w:r>
      <w:r>
        <w:rPr>
          <w:rFonts w:ascii="Arial" w:hAnsi="Arial" w:cs="Arial"/>
          <w:sz w:val="22"/>
          <w:szCs w:val="22"/>
        </w:rPr>
        <w:t xml:space="preserve">a otvorenost za prostornu mobilnost raste s </w:t>
      </w:r>
      <w:r w:rsidRPr="000358B6">
        <w:rPr>
          <w:rFonts w:ascii="Arial" w:hAnsi="Arial" w:cs="Arial"/>
          <w:sz w:val="22"/>
          <w:szCs w:val="22"/>
        </w:rPr>
        <w:t xml:space="preserve">mogućnošću </w:t>
      </w:r>
      <w:r>
        <w:rPr>
          <w:rFonts w:ascii="Arial" w:hAnsi="Arial" w:cs="Arial"/>
          <w:sz w:val="22"/>
          <w:szCs w:val="22"/>
        </w:rPr>
        <w:t xml:space="preserve">dobivanja </w:t>
      </w:r>
      <w:r w:rsidRPr="000358B6">
        <w:rPr>
          <w:rFonts w:ascii="Arial" w:hAnsi="Arial" w:cs="Arial"/>
          <w:sz w:val="22"/>
          <w:szCs w:val="22"/>
        </w:rPr>
        <w:t xml:space="preserve">dobro plaćenog posla. Naime, dok je za </w:t>
      </w:r>
      <w:r>
        <w:rPr>
          <w:rFonts w:ascii="Arial" w:hAnsi="Arial" w:cs="Arial"/>
          <w:sz w:val="22"/>
          <w:szCs w:val="22"/>
        </w:rPr>
        <w:t xml:space="preserve">samo </w:t>
      </w:r>
      <w:r w:rsidRPr="000358B6">
        <w:rPr>
          <w:rFonts w:ascii="Arial" w:hAnsi="Arial" w:cs="Arial"/>
          <w:sz w:val="22"/>
          <w:szCs w:val="22"/>
        </w:rPr>
        <w:t xml:space="preserve">8% mladih neprihvatljiv bilo kakav posao izvan mjesta u kojemu žive, skoro tri petine bi ih u potrazi za </w:t>
      </w:r>
      <w:r>
        <w:rPr>
          <w:rFonts w:ascii="Arial" w:hAnsi="Arial" w:cs="Arial"/>
          <w:sz w:val="22"/>
          <w:szCs w:val="22"/>
        </w:rPr>
        <w:t>sigurnim zaposlenjem</w:t>
      </w:r>
      <w:r w:rsidRPr="000358B6">
        <w:rPr>
          <w:rFonts w:ascii="Arial" w:hAnsi="Arial" w:cs="Arial"/>
          <w:sz w:val="22"/>
          <w:szCs w:val="22"/>
        </w:rPr>
        <w:t xml:space="preserve"> odselilo iz mjesta stalnog boravka pod uvjetom da je posao dobro plaćen</w:t>
      </w:r>
      <w:r>
        <w:rPr>
          <w:rFonts w:ascii="Arial" w:hAnsi="Arial" w:cs="Arial"/>
          <w:sz w:val="22"/>
          <w:szCs w:val="22"/>
        </w:rPr>
        <w:t>, s</w:t>
      </w:r>
      <w:r w:rsidRPr="000358B6">
        <w:rPr>
          <w:rFonts w:ascii="Arial" w:hAnsi="Arial" w:cs="Arial"/>
          <w:sz w:val="22"/>
          <w:szCs w:val="22"/>
        </w:rPr>
        <w:t xml:space="preserve">vaki deseti bi to učinio ukoliko bi posao bio u struci za koju je </w:t>
      </w:r>
      <w:r w:rsidRPr="000358B6">
        <w:rPr>
          <w:rFonts w:ascii="Arial" w:hAnsi="Arial" w:cs="Arial"/>
          <w:sz w:val="22"/>
          <w:szCs w:val="22"/>
        </w:rPr>
        <w:lastRenderedPageBreak/>
        <w:t xml:space="preserve">kvalificiran, </w:t>
      </w:r>
      <w:r>
        <w:rPr>
          <w:rFonts w:ascii="Arial" w:hAnsi="Arial" w:cs="Arial"/>
          <w:sz w:val="22"/>
          <w:szCs w:val="22"/>
        </w:rPr>
        <w:t xml:space="preserve">a 13% bi se na to odlučilo </w:t>
      </w:r>
      <w:r w:rsidRPr="000358B6">
        <w:rPr>
          <w:rFonts w:ascii="Arial" w:hAnsi="Arial" w:cs="Arial"/>
          <w:sz w:val="22"/>
          <w:szCs w:val="22"/>
        </w:rPr>
        <w:t xml:space="preserve">ukoliko bi posao zbog kojega </w:t>
      </w:r>
      <w:r w:rsidRPr="00C0781A">
        <w:rPr>
          <w:rFonts w:ascii="Arial" w:hAnsi="Arial" w:cs="Arial"/>
          <w:sz w:val="22"/>
          <w:szCs w:val="22"/>
        </w:rPr>
        <w:t>bi</w:t>
      </w:r>
      <w:r w:rsidRPr="000358B6">
        <w:rPr>
          <w:rFonts w:ascii="Arial" w:hAnsi="Arial" w:cs="Arial"/>
          <w:sz w:val="22"/>
          <w:szCs w:val="22"/>
        </w:rPr>
        <w:t xml:space="preserve"> mora</w:t>
      </w:r>
      <w:r>
        <w:rPr>
          <w:rFonts w:ascii="Arial" w:hAnsi="Arial" w:cs="Arial"/>
          <w:sz w:val="22"/>
          <w:szCs w:val="22"/>
        </w:rPr>
        <w:t>li</w:t>
      </w:r>
      <w:r w:rsidRPr="000358B6">
        <w:rPr>
          <w:rFonts w:ascii="Arial" w:hAnsi="Arial" w:cs="Arial"/>
          <w:sz w:val="22"/>
          <w:szCs w:val="22"/>
        </w:rPr>
        <w:t xml:space="preserve"> napustiti stalno mjesto boravka bio zani</w:t>
      </w:r>
      <w:r>
        <w:rPr>
          <w:rFonts w:ascii="Arial" w:hAnsi="Arial" w:cs="Arial"/>
          <w:sz w:val="22"/>
          <w:szCs w:val="22"/>
        </w:rPr>
        <w:t xml:space="preserve">mljiv i poticajan. Razlike među </w:t>
      </w:r>
      <w:r w:rsidRPr="00DA7C3C">
        <w:rPr>
          <w:rFonts w:ascii="Arial" w:hAnsi="Arial" w:cs="Arial"/>
          <w:sz w:val="22"/>
          <w:szCs w:val="22"/>
        </w:rPr>
        <w:t>nezaposlenim</w:t>
      </w:r>
      <w:r>
        <w:rPr>
          <w:rFonts w:ascii="Arial" w:hAnsi="Arial" w:cs="Arial"/>
          <w:sz w:val="22"/>
          <w:szCs w:val="22"/>
        </w:rPr>
        <w:t xml:space="preserve"> ispitanicima prema njihovim sociodemografskim obilježjima nisu se mogle izračunati zbog koncentracije njihovih odgovora na jednoj čestici.</w:t>
      </w:r>
    </w:p>
    <w:p w:rsidR="00E91372" w:rsidRPr="000358B6" w:rsidRDefault="00E91372" w:rsidP="00293DED">
      <w:pPr>
        <w:spacing w:before="80" w:after="80" w:line="288" w:lineRule="auto"/>
        <w:ind w:firstLine="708"/>
        <w:jc w:val="both"/>
        <w:rPr>
          <w:rFonts w:ascii="Arial" w:hAnsi="Arial" w:cs="Arial"/>
          <w:iCs/>
          <w:sz w:val="22"/>
          <w:szCs w:val="22"/>
        </w:rPr>
      </w:pPr>
      <w:r>
        <w:rPr>
          <w:rFonts w:ascii="Arial" w:hAnsi="Arial" w:cs="Arial"/>
          <w:sz w:val="22"/>
          <w:szCs w:val="22"/>
        </w:rPr>
        <w:t>S obzirom na ozbiljnost problema nezaposlenosti, i</w:t>
      </w:r>
      <w:r w:rsidRPr="000358B6">
        <w:rPr>
          <w:rFonts w:ascii="Arial" w:hAnsi="Arial" w:cs="Arial"/>
          <w:sz w:val="22"/>
          <w:szCs w:val="22"/>
        </w:rPr>
        <w:t>znenađuj</w:t>
      </w:r>
      <w:r>
        <w:rPr>
          <w:rFonts w:ascii="Arial" w:hAnsi="Arial" w:cs="Arial"/>
          <w:sz w:val="22"/>
          <w:szCs w:val="22"/>
        </w:rPr>
        <w:t>e</w:t>
      </w:r>
      <w:r w:rsidRPr="000358B6">
        <w:rPr>
          <w:rFonts w:ascii="Arial" w:hAnsi="Arial" w:cs="Arial"/>
          <w:sz w:val="22"/>
          <w:szCs w:val="22"/>
        </w:rPr>
        <w:t xml:space="preserve"> podatak da bi </w:t>
      </w:r>
      <w:r>
        <w:rPr>
          <w:rFonts w:ascii="Arial" w:hAnsi="Arial" w:cs="Arial"/>
          <w:sz w:val="22"/>
          <w:szCs w:val="22"/>
        </w:rPr>
        <w:t xml:space="preserve">ih </w:t>
      </w:r>
      <w:r w:rsidRPr="000358B6">
        <w:rPr>
          <w:rFonts w:ascii="Arial" w:hAnsi="Arial" w:cs="Arial"/>
          <w:sz w:val="22"/>
          <w:szCs w:val="22"/>
        </w:rPr>
        <w:t>se samo 6% odseli</w:t>
      </w:r>
      <w:r>
        <w:rPr>
          <w:rFonts w:ascii="Arial" w:hAnsi="Arial" w:cs="Arial"/>
          <w:sz w:val="22"/>
          <w:szCs w:val="22"/>
        </w:rPr>
        <w:t>lo</w:t>
      </w:r>
      <w:r w:rsidRPr="000358B6">
        <w:rPr>
          <w:rFonts w:ascii="Arial" w:hAnsi="Arial" w:cs="Arial"/>
          <w:sz w:val="22"/>
          <w:szCs w:val="22"/>
        </w:rPr>
        <w:t xml:space="preserve"> u neko drugo mjesto </w:t>
      </w:r>
      <w:r>
        <w:rPr>
          <w:rFonts w:ascii="Arial" w:hAnsi="Arial" w:cs="Arial"/>
          <w:sz w:val="22"/>
          <w:szCs w:val="22"/>
        </w:rPr>
        <w:t xml:space="preserve">ukoliko bi u tom </w:t>
      </w:r>
      <w:r w:rsidRPr="000358B6">
        <w:rPr>
          <w:rFonts w:ascii="Arial" w:hAnsi="Arial" w:cs="Arial"/>
          <w:sz w:val="22"/>
          <w:szCs w:val="22"/>
        </w:rPr>
        <w:t>mjestu lakše došli do stana ili kuće</w:t>
      </w:r>
      <w:r>
        <w:rPr>
          <w:rFonts w:ascii="Arial" w:hAnsi="Arial" w:cs="Arial"/>
          <w:sz w:val="22"/>
          <w:szCs w:val="22"/>
        </w:rPr>
        <w:t xml:space="preserve">. No nevoljkost velike većine </w:t>
      </w:r>
      <w:r>
        <w:rPr>
          <w:rFonts w:ascii="Arial" w:hAnsi="Arial" w:cs="Arial"/>
          <w:iCs/>
          <w:sz w:val="22"/>
          <w:szCs w:val="22"/>
        </w:rPr>
        <w:t xml:space="preserve">nezaposlenih </w:t>
      </w:r>
      <w:r w:rsidRPr="000358B6">
        <w:rPr>
          <w:rFonts w:ascii="Arial" w:hAnsi="Arial" w:cs="Arial"/>
          <w:iCs/>
          <w:sz w:val="22"/>
          <w:szCs w:val="22"/>
        </w:rPr>
        <w:t xml:space="preserve">da </w:t>
      </w:r>
      <w:r>
        <w:rPr>
          <w:rFonts w:ascii="Arial" w:hAnsi="Arial" w:cs="Arial"/>
          <w:iCs/>
          <w:sz w:val="22"/>
          <w:szCs w:val="22"/>
        </w:rPr>
        <w:t xml:space="preserve">bezuvjetno </w:t>
      </w:r>
      <w:r w:rsidRPr="000358B6">
        <w:rPr>
          <w:rFonts w:ascii="Arial" w:hAnsi="Arial" w:cs="Arial"/>
          <w:iCs/>
          <w:sz w:val="22"/>
          <w:szCs w:val="22"/>
        </w:rPr>
        <w:t xml:space="preserve">prihvate posao izvan stalnog mjesta boravka </w:t>
      </w:r>
      <w:r>
        <w:rPr>
          <w:rFonts w:ascii="Arial" w:hAnsi="Arial" w:cs="Arial"/>
          <w:iCs/>
          <w:sz w:val="22"/>
          <w:szCs w:val="22"/>
        </w:rPr>
        <w:t>ne treba čuditi, s obzirom da u svojem mjestu najčešće uživaju sigurnost obiteljskog doma. Uostalom, oko tri četvrtine nezaposlenih ovisi o podršci obitelji, pri čemu ih 60%</w:t>
      </w:r>
      <w:r w:rsidRPr="000358B6">
        <w:rPr>
          <w:rFonts w:ascii="Arial" w:hAnsi="Arial" w:cs="Arial"/>
          <w:iCs/>
          <w:sz w:val="22"/>
          <w:szCs w:val="22"/>
        </w:rPr>
        <w:t xml:space="preserve"> </w:t>
      </w:r>
      <w:r>
        <w:rPr>
          <w:rFonts w:ascii="Arial" w:hAnsi="Arial" w:cs="Arial"/>
          <w:iCs/>
          <w:sz w:val="22"/>
          <w:szCs w:val="22"/>
        </w:rPr>
        <w:t xml:space="preserve">uzdržavaju </w:t>
      </w:r>
      <w:r w:rsidRPr="000358B6">
        <w:rPr>
          <w:rFonts w:ascii="Arial" w:hAnsi="Arial" w:cs="Arial"/>
          <w:iCs/>
          <w:sz w:val="22"/>
          <w:szCs w:val="22"/>
        </w:rPr>
        <w:t>roditelj</w:t>
      </w:r>
      <w:r>
        <w:rPr>
          <w:rFonts w:ascii="Arial" w:hAnsi="Arial" w:cs="Arial"/>
          <w:iCs/>
          <w:sz w:val="22"/>
          <w:szCs w:val="22"/>
        </w:rPr>
        <w:t xml:space="preserve">i a 13% </w:t>
      </w:r>
      <w:r w:rsidRPr="000358B6">
        <w:rPr>
          <w:rFonts w:ascii="Arial" w:hAnsi="Arial" w:cs="Arial"/>
          <w:iCs/>
          <w:sz w:val="22"/>
          <w:szCs w:val="22"/>
        </w:rPr>
        <w:t>zaposleni suprug, odnosno supruga</w:t>
      </w:r>
      <w:r>
        <w:rPr>
          <w:rFonts w:ascii="Arial" w:hAnsi="Arial" w:cs="Arial"/>
          <w:iCs/>
          <w:sz w:val="22"/>
          <w:szCs w:val="22"/>
        </w:rPr>
        <w:t>.</w:t>
      </w:r>
      <w:r w:rsidRPr="000358B6">
        <w:rPr>
          <w:rFonts w:ascii="Arial" w:hAnsi="Arial" w:cs="Arial"/>
          <w:iCs/>
          <w:sz w:val="22"/>
          <w:szCs w:val="22"/>
        </w:rPr>
        <w:t xml:space="preserve"> </w:t>
      </w:r>
      <w:r>
        <w:rPr>
          <w:rFonts w:ascii="Arial" w:hAnsi="Arial" w:cs="Arial"/>
          <w:iCs/>
          <w:sz w:val="22"/>
          <w:szCs w:val="22"/>
        </w:rPr>
        <w:t xml:space="preserve">U potonjoj je kategoriji statistički značajno više žena nego muškaraca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25,08). </w:t>
      </w:r>
      <w:r w:rsidRPr="000358B6">
        <w:rPr>
          <w:rFonts w:ascii="Arial" w:hAnsi="Arial" w:cs="Arial"/>
          <w:iCs/>
          <w:sz w:val="22"/>
          <w:szCs w:val="22"/>
        </w:rPr>
        <w:t xml:space="preserve">Nešto manje od dvije petine </w:t>
      </w:r>
      <w:r>
        <w:rPr>
          <w:rFonts w:ascii="Arial" w:hAnsi="Arial" w:cs="Arial"/>
          <w:iCs/>
          <w:sz w:val="22"/>
          <w:szCs w:val="22"/>
        </w:rPr>
        <w:t xml:space="preserve">uspijeva </w:t>
      </w:r>
      <w:r w:rsidRPr="000358B6">
        <w:rPr>
          <w:rFonts w:ascii="Arial" w:hAnsi="Arial" w:cs="Arial"/>
          <w:iCs/>
          <w:sz w:val="22"/>
          <w:szCs w:val="22"/>
        </w:rPr>
        <w:t>se uzdržava</w:t>
      </w:r>
      <w:r>
        <w:rPr>
          <w:rFonts w:ascii="Arial" w:hAnsi="Arial" w:cs="Arial"/>
          <w:iCs/>
          <w:sz w:val="22"/>
          <w:szCs w:val="22"/>
        </w:rPr>
        <w:t>ti</w:t>
      </w:r>
      <w:r w:rsidRPr="000358B6">
        <w:rPr>
          <w:rFonts w:ascii="Arial" w:hAnsi="Arial" w:cs="Arial"/>
          <w:iCs/>
          <w:sz w:val="22"/>
          <w:szCs w:val="22"/>
        </w:rPr>
        <w:t xml:space="preserve"> povremenim honorarnim poslovima, </w:t>
      </w:r>
      <w:r>
        <w:rPr>
          <w:rFonts w:ascii="Arial" w:hAnsi="Arial" w:cs="Arial"/>
          <w:iCs/>
          <w:sz w:val="22"/>
          <w:szCs w:val="22"/>
        </w:rPr>
        <w:t xml:space="preserve">u čemu su opet brojniji muškarci nego žene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11,39). Nadalje, </w:t>
      </w:r>
      <w:r w:rsidRPr="000358B6">
        <w:rPr>
          <w:rFonts w:ascii="Arial" w:hAnsi="Arial" w:cs="Arial"/>
          <w:iCs/>
          <w:sz w:val="22"/>
          <w:szCs w:val="22"/>
        </w:rPr>
        <w:t>svaki deseti prima novčanu pomoć s burze, a nekolicini pom</w:t>
      </w:r>
      <w:r>
        <w:rPr>
          <w:rFonts w:ascii="Arial" w:hAnsi="Arial" w:cs="Arial"/>
          <w:iCs/>
          <w:sz w:val="22"/>
          <w:szCs w:val="22"/>
        </w:rPr>
        <w:t xml:space="preserve">aže karitativna organizacija. S druge, zbog preskupih i nesigurnih stambenih kredita, ni zapošljavanje im ne jamči stambeno osamostaljivanje. Polovica zaposlenih mladih, kao što ćemo vidjeti u sljedećem poglavlju, radi na određeno radno vrijeme, a plaće su im ispod hrvatskog prosjeka, što znači da ne mogu ući u rizik kupnje stana ukoliko im i u tome ne pomognu roditelji. Slijedom toga, velika većina mladih se nakon završetka školovanja objektivno ne može osloboditi </w:t>
      </w:r>
      <w:r>
        <w:rPr>
          <w:rFonts w:ascii="Arial" w:hAnsi="Arial" w:cs="Arial"/>
          <w:sz w:val="22"/>
          <w:szCs w:val="22"/>
        </w:rPr>
        <w:t xml:space="preserve">stambene ovisnosti o roditeljima, čak i ako to žele i čak ako su našli posao, </w:t>
      </w:r>
      <w:r>
        <w:rPr>
          <w:rFonts w:ascii="Arial" w:hAnsi="Arial" w:cs="Arial"/>
          <w:iCs/>
          <w:sz w:val="22"/>
          <w:szCs w:val="22"/>
        </w:rPr>
        <w:t>što je zasigurno praćeno nezadovoljstvom i napetostima s obje strane.</w:t>
      </w:r>
    </w:p>
    <w:p w:rsidR="00E91372" w:rsidRDefault="00E91372" w:rsidP="00293DED">
      <w:pPr>
        <w:spacing w:before="80" w:after="80" w:line="288" w:lineRule="auto"/>
        <w:ind w:firstLine="708"/>
        <w:jc w:val="both"/>
        <w:rPr>
          <w:rFonts w:ascii="Arial" w:hAnsi="Arial" w:cs="Arial"/>
          <w:sz w:val="22"/>
          <w:szCs w:val="22"/>
        </w:rPr>
      </w:pPr>
      <w:r>
        <w:rPr>
          <w:rFonts w:ascii="Arial" w:hAnsi="Arial" w:cs="Arial"/>
          <w:sz w:val="22"/>
          <w:szCs w:val="22"/>
        </w:rPr>
        <w:t xml:space="preserve">Međutim, kad usporedimo podatke o spremnosti </w:t>
      </w:r>
      <w:r w:rsidRPr="00DA7C3C">
        <w:rPr>
          <w:rFonts w:ascii="Arial" w:hAnsi="Arial" w:cs="Arial"/>
          <w:sz w:val="22"/>
          <w:szCs w:val="22"/>
        </w:rPr>
        <w:t>nezaposlenih</w:t>
      </w:r>
      <w:r>
        <w:rPr>
          <w:rFonts w:ascii="Arial" w:hAnsi="Arial" w:cs="Arial"/>
          <w:sz w:val="22"/>
          <w:szCs w:val="22"/>
        </w:rPr>
        <w:t xml:space="preserve"> mladih na prostornu mobilnost iz ovog istraživanja s podacima iz istraživanja provedenog 1999. godine, nameće nam se zaključak da je u tom području ipak došlo do nekih važnih promjena </w:t>
      </w:r>
      <w:r w:rsidRPr="0025598E">
        <w:rPr>
          <w:rFonts w:ascii="Arial" w:hAnsi="Arial" w:cs="Arial"/>
          <w:sz w:val="22"/>
          <w:szCs w:val="22"/>
        </w:rPr>
        <w:t>(grafikon 4.3).</w:t>
      </w:r>
    </w:p>
    <w:p w:rsidR="00E91372" w:rsidRDefault="00E91372" w:rsidP="00FF459C">
      <w:pPr>
        <w:spacing w:before="80" w:after="80" w:line="288" w:lineRule="auto"/>
        <w:ind w:firstLine="708"/>
        <w:jc w:val="both"/>
        <w:rPr>
          <w:rFonts w:ascii="Arial" w:hAnsi="Arial" w:cs="Arial"/>
          <w:sz w:val="22"/>
          <w:szCs w:val="22"/>
        </w:rPr>
      </w:pPr>
      <w:r>
        <w:rPr>
          <w:rFonts w:ascii="Arial" w:hAnsi="Arial" w:cs="Arial"/>
          <w:sz w:val="22"/>
          <w:szCs w:val="22"/>
        </w:rPr>
        <w:t>Naime, iako se mladi i danas teško odlučuju napustiti stalno mjesto boravka zbog toga što su vezani za obitelj, ili zbog toga što su živeći s roditeljima najčešće i stambeno zbrinuti ili zbog nepostojećih ili nepovoljnih stambenih kredita i za zaposlene, oni su danas znatno spremniji na promjenu mjesta stanovanja u potrazi za sigurnim poslom nego prije 14 godina. Prikazani podaci potvrđuju da je u odnosu na 1999. danas znatno više nezaposlene mladeži spremno ići „svugdje, bez razlike“ pa je, u skladu s tim, i znatno manje onih kojima je najvažnije da rade u mjestu stalnog boravka. Broj nezaposlenih kojima je neprihvatljiv bilo kakav posao izvan mjesta u kojemu žive u tom je razdoblju neznatno opao. Godine 1999. takav je odgovor dalo 9% mladih a 2013. je na tome ostalo 8%. Istovremeno je porastao broj onih koji bi napustili stalno mjesto boravka ukoliko bi posao bio bolje plaćen (58% 2013. prema 44% 1999.) ili ukoliko bi im bio zanimljiv i poticajan. Zanimljivo je da mogućnost kupnje stana ili kuće, koji je i 1999. bio slab motiv za teritorijalnu mobilnost (7%), do 2013. dodatno oslabio (6%). To znači da su tzv. povoljni bankovni krediti i državni poticaji koji se zadnjih godina pojavili kao jedna od stimulativnih mjera za osamostaljivanje mladih, osobito mladih bračnih parova, njima i dalje neatraktivni naprosto zato jer su im preskupi, čak i onda kad imaju posao.</w:t>
      </w:r>
    </w:p>
    <w:p w:rsidR="00E91372" w:rsidRDefault="00E91372" w:rsidP="00293DED">
      <w:pPr>
        <w:spacing w:before="80" w:after="80" w:line="288" w:lineRule="auto"/>
        <w:ind w:left="1440" w:hanging="1440"/>
        <w:rPr>
          <w:rFonts w:ascii="Arial" w:hAnsi="Arial" w:cs="Arial"/>
          <w:bCs/>
          <w:i/>
          <w:sz w:val="22"/>
          <w:szCs w:val="22"/>
        </w:rPr>
      </w:pPr>
    </w:p>
    <w:p w:rsidR="00E91372" w:rsidRPr="00216F53" w:rsidRDefault="00E91372" w:rsidP="00293DED">
      <w:pPr>
        <w:spacing w:before="80" w:after="80" w:line="288" w:lineRule="auto"/>
        <w:ind w:left="1440" w:hanging="1440"/>
        <w:rPr>
          <w:rFonts w:ascii="Arial" w:hAnsi="Arial" w:cs="Arial"/>
          <w:bCs/>
          <w:sz w:val="22"/>
          <w:szCs w:val="22"/>
        </w:rPr>
      </w:pPr>
      <w:r w:rsidRPr="00216F53">
        <w:rPr>
          <w:rFonts w:ascii="Arial" w:hAnsi="Arial" w:cs="Arial"/>
          <w:bCs/>
          <w:i/>
          <w:sz w:val="22"/>
          <w:szCs w:val="22"/>
        </w:rPr>
        <w:lastRenderedPageBreak/>
        <w:t xml:space="preserve">Grafikon 4.3: </w:t>
      </w:r>
      <w:r>
        <w:rPr>
          <w:rFonts w:ascii="Arial" w:hAnsi="Arial" w:cs="Arial"/>
          <w:bCs/>
          <w:sz w:val="22"/>
          <w:szCs w:val="22"/>
        </w:rPr>
        <w:t>Komparativni prikaz spremnosti nezaposlenih na prostornu mobilnost radi zapošljavanja (%)</w:t>
      </w:r>
    </w:p>
    <w:p w:rsidR="00E91372" w:rsidRPr="00216F53" w:rsidRDefault="002C6A94" w:rsidP="00293DED">
      <w:pPr>
        <w:spacing w:before="80" w:after="80" w:line="288" w:lineRule="auto"/>
        <w:ind w:firstLine="360"/>
        <w:jc w:val="both"/>
        <w:rPr>
          <w:szCs w:val="22"/>
        </w:rPr>
      </w:pPr>
      <w:r>
        <w:rPr>
          <w:noProof/>
        </w:rPr>
        <w:drawing>
          <wp:inline distT="0" distB="0" distL="0" distR="0">
            <wp:extent cx="3705225" cy="24479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2447925"/>
                    </a:xfrm>
                    <a:prstGeom prst="rect">
                      <a:avLst/>
                    </a:prstGeom>
                    <a:noFill/>
                    <a:ln>
                      <a:noFill/>
                    </a:ln>
                  </pic:spPr>
                </pic:pic>
              </a:graphicData>
            </a:graphic>
          </wp:inline>
        </w:drawing>
      </w:r>
    </w:p>
    <w:p w:rsidR="00E91372" w:rsidRDefault="00E91372" w:rsidP="00293DED">
      <w:pPr>
        <w:spacing w:before="80" w:after="80" w:line="288" w:lineRule="auto"/>
        <w:ind w:firstLine="360"/>
        <w:jc w:val="both"/>
        <w:rPr>
          <w:rFonts w:ascii="Arial" w:hAnsi="Arial" w:cs="Arial"/>
          <w:sz w:val="22"/>
          <w:szCs w:val="22"/>
        </w:rPr>
      </w:pPr>
    </w:p>
    <w:p w:rsidR="00E91372" w:rsidRDefault="00E91372" w:rsidP="00827B10">
      <w:pPr>
        <w:spacing w:before="80" w:after="80" w:line="288" w:lineRule="auto"/>
        <w:ind w:firstLine="708"/>
        <w:jc w:val="both"/>
        <w:rPr>
          <w:rFonts w:ascii="Arial" w:hAnsi="Arial" w:cs="Arial"/>
          <w:sz w:val="22"/>
          <w:szCs w:val="22"/>
        </w:rPr>
      </w:pPr>
      <w:r>
        <w:rPr>
          <w:rFonts w:ascii="Arial" w:hAnsi="Arial" w:cs="Arial"/>
          <w:bCs/>
          <w:sz w:val="22"/>
          <w:szCs w:val="22"/>
        </w:rPr>
        <w:t>Skoro polovica (49%) svih n</w:t>
      </w:r>
      <w:r w:rsidRPr="000358B6">
        <w:rPr>
          <w:rFonts w:ascii="Arial" w:hAnsi="Arial" w:cs="Arial"/>
          <w:bCs/>
          <w:sz w:val="22"/>
          <w:szCs w:val="22"/>
        </w:rPr>
        <w:t xml:space="preserve">ezaposlenih </w:t>
      </w:r>
      <w:r>
        <w:rPr>
          <w:rFonts w:ascii="Arial" w:hAnsi="Arial" w:cs="Arial"/>
          <w:bCs/>
          <w:sz w:val="22"/>
          <w:szCs w:val="22"/>
        </w:rPr>
        <w:t>n</w:t>
      </w:r>
      <w:r w:rsidRPr="000358B6">
        <w:rPr>
          <w:rFonts w:ascii="Arial" w:hAnsi="Arial" w:cs="Arial"/>
          <w:bCs/>
          <w:sz w:val="22"/>
          <w:szCs w:val="22"/>
        </w:rPr>
        <w:t xml:space="preserve">eselektivno </w:t>
      </w:r>
      <w:r>
        <w:rPr>
          <w:rFonts w:ascii="Arial" w:hAnsi="Arial" w:cs="Arial"/>
          <w:bCs/>
          <w:sz w:val="22"/>
          <w:szCs w:val="22"/>
        </w:rPr>
        <w:t xml:space="preserve">se </w:t>
      </w:r>
      <w:r w:rsidRPr="000358B6">
        <w:rPr>
          <w:rFonts w:ascii="Arial" w:hAnsi="Arial" w:cs="Arial"/>
          <w:bCs/>
          <w:sz w:val="22"/>
          <w:szCs w:val="22"/>
        </w:rPr>
        <w:t>javlja</w:t>
      </w:r>
      <w:r>
        <w:rPr>
          <w:rFonts w:ascii="Arial" w:hAnsi="Arial" w:cs="Arial"/>
          <w:bCs/>
          <w:sz w:val="22"/>
          <w:szCs w:val="22"/>
        </w:rPr>
        <w:t xml:space="preserve">la </w:t>
      </w:r>
      <w:r w:rsidRPr="000358B6">
        <w:rPr>
          <w:rFonts w:ascii="Arial" w:hAnsi="Arial" w:cs="Arial"/>
          <w:bCs/>
          <w:sz w:val="22"/>
          <w:szCs w:val="22"/>
        </w:rPr>
        <w:t>na natječaje</w:t>
      </w:r>
      <w:r>
        <w:rPr>
          <w:rFonts w:ascii="Arial" w:hAnsi="Arial" w:cs="Arial"/>
          <w:bCs/>
          <w:sz w:val="22"/>
          <w:szCs w:val="22"/>
        </w:rPr>
        <w:t xml:space="preserve"> i kad je riječ o profesionalnoj mobilnosti - prijave su slali na</w:t>
      </w:r>
      <w:r w:rsidRPr="000358B6">
        <w:rPr>
          <w:rFonts w:ascii="Arial" w:hAnsi="Arial" w:cs="Arial"/>
          <w:bCs/>
          <w:sz w:val="22"/>
          <w:szCs w:val="22"/>
        </w:rPr>
        <w:t xml:space="preserve"> bilo koje otvoreno radno mjesto</w:t>
      </w:r>
      <w:r>
        <w:rPr>
          <w:rFonts w:ascii="Arial" w:hAnsi="Arial" w:cs="Arial"/>
          <w:bCs/>
          <w:sz w:val="22"/>
          <w:szCs w:val="22"/>
        </w:rPr>
        <w:t>, bez obzira na svoju struku i profesionalne interese</w:t>
      </w:r>
      <w:r w:rsidRPr="000358B6">
        <w:rPr>
          <w:rFonts w:ascii="Arial" w:hAnsi="Arial" w:cs="Arial"/>
          <w:bCs/>
          <w:sz w:val="22"/>
          <w:szCs w:val="22"/>
        </w:rPr>
        <w:t xml:space="preserve">. Nešto više od jedne petine </w:t>
      </w:r>
      <w:r>
        <w:rPr>
          <w:rFonts w:ascii="Arial" w:hAnsi="Arial" w:cs="Arial"/>
          <w:bCs/>
          <w:sz w:val="22"/>
          <w:szCs w:val="22"/>
        </w:rPr>
        <w:t xml:space="preserve">(21%) ih se </w:t>
      </w:r>
      <w:r w:rsidRPr="000358B6">
        <w:rPr>
          <w:rFonts w:ascii="Arial" w:hAnsi="Arial" w:cs="Arial"/>
          <w:bCs/>
          <w:sz w:val="22"/>
          <w:szCs w:val="22"/>
        </w:rPr>
        <w:t xml:space="preserve">prijavljivalo na natječaje za radna mjesta </w:t>
      </w:r>
      <w:r>
        <w:rPr>
          <w:rFonts w:ascii="Arial" w:hAnsi="Arial" w:cs="Arial"/>
          <w:bCs/>
          <w:sz w:val="22"/>
          <w:szCs w:val="22"/>
        </w:rPr>
        <w:t xml:space="preserve">drugih </w:t>
      </w:r>
      <w:r w:rsidRPr="000358B6">
        <w:rPr>
          <w:rFonts w:ascii="Arial" w:hAnsi="Arial" w:cs="Arial"/>
          <w:bCs/>
          <w:sz w:val="22"/>
          <w:szCs w:val="22"/>
        </w:rPr>
        <w:t xml:space="preserve">zanimanja, ali </w:t>
      </w:r>
      <w:r>
        <w:rPr>
          <w:rFonts w:ascii="Arial" w:hAnsi="Arial" w:cs="Arial"/>
          <w:bCs/>
          <w:sz w:val="22"/>
          <w:szCs w:val="22"/>
        </w:rPr>
        <w:t xml:space="preserve">istog </w:t>
      </w:r>
      <w:r w:rsidRPr="000358B6">
        <w:rPr>
          <w:rFonts w:ascii="Arial" w:hAnsi="Arial" w:cs="Arial"/>
          <w:bCs/>
          <w:sz w:val="22"/>
          <w:szCs w:val="22"/>
        </w:rPr>
        <w:t xml:space="preserve">stupnja stručnosti, dok ih se </w:t>
      </w:r>
      <w:r>
        <w:rPr>
          <w:rFonts w:ascii="Arial" w:hAnsi="Arial" w:cs="Arial"/>
          <w:bCs/>
          <w:sz w:val="22"/>
          <w:szCs w:val="22"/>
        </w:rPr>
        <w:t xml:space="preserve">29% </w:t>
      </w:r>
      <w:r w:rsidRPr="000358B6">
        <w:rPr>
          <w:rFonts w:ascii="Arial" w:hAnsi="Arial" w:cs="Arial"/>
          <w:bCs/>
          <w:sz w:val="22"/>
          <w:szCs w:val="22"/>
        </w:rPr>
        <w:t xml:space="preserve">javljalo samo </w:t>
      </w:r>
      <w:r>
        <w:rPr>
          <w:rFonts w:ascii="Arial" w:hAnsi="Arial" w:cs="Arial"/>
          <w:bCs/>
          <w:sz w:val="22"/>
          <w:szCs w:val="22"/>
        </w:rPr>
        <w:t xml:space="preserve">na natječaje </w:t>
      </w:r>
      <w:r w:rsidRPr="000358B6">
        <w:rPr>
          <w:rFonts w:ascii="Arial" w:hAnsi="Arial" w:cs="Arial"/>
          <w:bCs/>
          <w:sz w:val="22"/>
          <w:szCs w:val="22"/>
        </w:rPr>
        <w:t xml:space="preserve">na kojima se tražilo zanimanje za koje su bili kvalificirani. </w:t>
      </w:r>
      <w:r>
        <w:rPr>
          <w:rFonts w:ascii="Arial" w:hAnsi="Arial" w:cs="Arial"/>
          <w:bCs/>
          <w:sz w:val="22"/>
          <w:szCs w:val="22"/>
        </w:rPr>
        <w:t xml:space="preserve">Javljanje na natječaje izvan svoje struke trajno je obilježje mladih sa završenom osnovnom školom, čiji je udio u toj kategoriji 71%, za razliku od visokoobrazovanih među kojima se 32% javljalo na bilo koje radno mjesto, 25% na radna mjesta u drugim zanimanjima ali istog stupnja stručnosti, dok ih je 43% slalo prijave samo za poslove za koje su se tražile njihove kvalifikacije. Udio mladih sa završenom trogodišnjom stručnom i četverogodišnjom srednjom školom koji su se javljali na bilo koji natječaj bio je 53-54%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18,05). Mladi u dobi između 20-24 godine su se više od drugih javljali na natječaje neselektivno, za razliku od najstarije dobne podskupne koja se u najvećem broju javljala na radna mjesta drugih zanimanja ali istog stupnja stručnosti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13,74).</w:t>
      </w:r>
    </w:p>
    <w:p w:rsidR="00E91372" w:rsidRDefault="00E91372" w:rsidP="000B2553">
      <w:pPr>
        <w:spacing w:before="80" w:after="80" w:line="288" w:lineRule="auto"/>
        <w:ind w:firstLine="708"/>
        <w:jc w:val="both"/>
        <w:rPr>
          <w:rFonts w:ascii="Arial" w:hAnsi="Arial" w:cs="Arial"/>
          <w:sz w:val="22"/>
          <w:szCs w:val="22"/>
        </w:rPr>
      </w:pPr>
      <w:r>
        <w:rPr>
          <w:rFonts w:ascii="Arial" w:hAnsi="Arial" w:cs="Arial"/>
          <w:bCs/>
          <w:sz w:val="22"/>
          <w:szCs w:val="22"/>
        </w:rPr>
        <w:t xml:space="preserve">Ima li se na umu visoka stopa nezaposlenosti među mladima, razumljivo je </w:t>
      </w:r>
      <w:r w:rsidRPr="000358B6">
        <w:rPr>
          <w:rFonts w:ascii="Arial" w:hAnsi="Arial" w:cs="Arial"/>
          <w:bCs/>
          <w:sz w:val="22"/>
          <w:szCs w:val="22"/>
        </w:rPr>
        <w:t xml:space="preserve">da samo </w:t>
      </w:r>
      <w:r>
        <w:rPr>
          <w:rFonts w:ascii="Arial" w:hAnsi="Arial" w:cs="Arial"/>
          <w:bCs/>
          <w:sz w:val="22"/>
          <w:szCs w:val="22"/>
        </w:rPr>
        <w:t>5%</w:t>
      </w:r>
      <w:r w:rsidRPr="000358B6">
        <w:rPr>
          <w:rFonts w:ascii="Arial" w:hAnsi="Arial" w:cs="Arial"/>
          <w:bCs/>
          <w:sz w:val="22"/>
          <w:szCs w:val="22"/>
        </w:rPr>
        <w:t xml:space="preserve"> </w:t>
      </w:r>
      <w:r>
        <w:rPr>
          <w:rFonts w:ascii="Arial" w:hAnsi="Arial" w:cs="Arial"/>
          <w:bCs/>
          <w:sz w:val="22"/>
          <w:szCs w:val="22"/>
        </w:rPr>
        <w:t xml:space="preserve">nezaposlenih </w:t>
      </w:r>
      <w:r w:rsidRPr="000358B6">
        <w:rPr>
          <w:rFonts w:ascii="Arial" w:hAnsi="Arial" w:cs="Arial"/>
          <w:bCs/>
          <w:sz w:val="22"/>
          <w:szCs w:val="22"/>
        </w:rPr>
        <w:t>ne bi prihvati</w:t>
      </w:r>
      <w:r>
        <w:rPr>
          <w:rFonts w:ascii="Arial" w:hAnsi="Arial" w:cs="Arial"/>
          <w:bCs/>
          <w:sz w:val="22"/>
          <w:szCs w:val="22"/>
        </w:rPr>
        <w:t>lo</w:t>
      </w:r>
      <w:r w:rsidRPr="000358B6">
        <w:rPr>
          <w:rFonts w:ascii="Arial" w:hAnsi="Arial" w:cs="Arial"/>
          <w:bCs/>
          <w:sz w:val="22"/>
          <w:szCs w:val="22"/>
        </w:rPr>
        <w:t xml:space="preserve"> posao izvan svoje struke, za razliku od </w:t>
      </w:r>
      <w:r>
        <w:rPr>
          <w:rFonts w:ascii="Arial" w:hAnsi="Arial" w:cs="Arial"/>
          <w:bCs/>
          <w:sz w:val="22"/>
          <w:szCs w:val="22"/>
        </w:rPr>
        <w:t>ukupno 38%</w:t>
      </w:r>
      <w:r w:rsidRPr="000358B6">
        <w:rPr>
          <w:rFonts w:ascii="Arial" w:hAnsi="Arial" w:cs="Arial"/>
          <w:bCs/>
          <w:sz w:val="22"/>
          <w:szCs w:val="22"/>
        </w:rPr>
        <w:t xml:space="preserve"> </w:t>
      </w:r>
      <w:r>
        <w:rPr>
          <w:rFonts w:ascii="Arial" w:hAnsi="Arial" w:cs="Arial"/>
          <w:bCs/>
          <w:sz w:val="22"/>
          <w:szCs w:val="22"/>
        </w:rPr>
        <w:t xml:space="preserve">onih </w:t>
      </w:r>
      <w:r w:rsidRPr="000358B6">
        <w:rPr>
          <w:rFonts w:ascii="Arial" w:hAnsi="Arial" w:cs="Arial"/>
          <w:bCs/>
          <w:sz w:val="22"/>
          <w:szCs w:val="22"/>
        </w:rPr>
        <w:t xml:space="preserve">koji </w:t>
      </w:r>
      <w:r>
        <w:rPr>
          <w:rFonts w:ascii="Arial" w:hAnsi="Arial" w:cs="Arial"/>
          <w:bCs/>
          <w:sz w:val="22"/>
          <w:szCs w:val="22"/>
        </w:rPr>
        <w:t xml:space="preserve">bi tu priliku bezuvjetno iskoristili i 56% koji bi prihvatili takav posao, ali pod određenim uvjetima. Najveći broj (35%) bi ih to učinio </w:t>
      </w:r>
      <w:r w:rsidRPr="000358B6">
        <w:rPr>
          <w:rFonts w:ascii="Arial" w:hAnsi="Arial" w:cs="Arial"/>
          <w:bCs/>
          <w:sz w:val="22"/>
          <w:szCs w:val="22"/>
        </w:rPr>
        <w:t xml:space="preserve">ukoliko bi posao bio dobro plaćen, a </w:t>
      </w:r>
      <w:r>
        <w:rPr>
          <w:rFonts w:ascii="Arial" w:hAnsi="Arial" w:cs="Arial"/>
          <w:bCs/>
          <w:sz w:val="22"/>
          <w:szCs w:val="22"/>
        </w:rPr>
        <w:t xml:space="preserve">21% </w:t>
      </w:r>
      <w:r w:rsidRPr="000358B6">
        <w:rPr>
          <w:rFonts w:ascii="Arial" w:hAnsi="Arial" w:cs="Arial"/>
          <w:bCs/>
          <w:sz w:val="22"/>
          <w:szCs w:val="22"/>
        </w:rPr>
        <w:t xml:space="preserve">ukoliko bi </w:t>
      </w:r>
      <w:r>
        <w:rPr>
          <w:rFonts w:ascii="Arial" w:hAnsi="Arial" w:cs="Arial"/>
          <w:bCs/>
          <w:sz w:val="22"/>
          <w:szCs w:val="22"/>
        </w:rPr>
        <w:t xml:space="preserve">dobili </w:t>
      </w:r>
      <w:r w:rsidRPr="000358B6">
        <w:rPr>
          <w:rFonts w:ascii="Arial" w:hAnsi="Arial" w:cs="Arial"/>
          <w:bCs/>
          <w:sz w:val="22"/>
          <w:szCs w:val="22"/>
        </w:rPr>
        <w:t xml:space="preserve">posao </w:t>
      </w:r>
      <w:r>
        <w:rPr>
          <w:rFonts w:ascii="Arial" w:hAnsi="Arial" w:cs="Arial"/>
          <w:bCs/>
          <w:sz w:val="22"/>
          <w:szCs w:val="22"/>
        </w:rPr>
        <w:t xml:space="preserve">koji bi im </w:t>
      </w:r>
      <w:r w:rsidRPr="00C0781A">
        <w:rPr>
          <w:rFonts w:ascii="Arial" w:hAnsi="Arial" w:cs="Arial"/>
          <w:bCs/>
          <w:sz w:val="22"/>
          <w:szCs w:val="22"/>
        </w:rPr>
        <w:t>bio</w:t>
      </w:r>
      <w:r>
        <w:rPr>
          <w:rFonts w:ascii="Arial" w:hAnsi="Arial" w:cs="Arial"/>
          <w:bCs/>
          <w:sz w:val="22"/>
          <w:szCs w:val="22"/>
        </w:rPr>
        <w:t xml:space="preserve"> </w:t>
      </w:r>
      <w:r w:rsidRPr="000358B6">
        <w:rPr>
          <w:rFonts w:ascii="Arial" w:hAnsi="Arial" w:cs="Arial"/>
          <w:bCs/>
          <w:sz w:val="22"/>
          <w:szCs w:val="22"/>
        </w:rPr>
        <w:t>zanimljiv i poticajan.</w:t>
      </w:r>
      <w:r>
        <w:rPr>
          <w:rFonts w:ascii="Arial" w:hAnsi="Arial" w:cs="Arial"/>
          <w:bCs/>
          <w:sz w:val="22"/>
          <w:szCs w:val="22"/>
        </w:rPr>
        <w:t xml:space="preserve"> Profesionalna je mobilnost ovisna o dobi, regionalnoj pripadnosti i obrazovnom statusu ispitanika. </w:t>
      </w:r>
      <w:r w:rsidRPr="00DA7C3C">
        <w:rPr>
          <w:rFonts w:ascii="Arial" w:hAnsi="Arial" w:cs="Arial"/>
          <w:bCs/>
          <w:sz w:val="22"/>
          <w:szCs w:val="22"/>
        </w:rPr>
        <w:t>Tako su među</w:t>
      </w:r>
      <w:r>
        <w:rPr>
          <w:rFonts w:ascii="Arial" w:hAnsi="Arial" w:cs="Arial"/>
          <w:bCs/>
          <w:sz w:val="22"/>
          <w:szCs w:val="22"/>
        </w:rPr>
        <w:t xml:space="preserve"> mladima koji bi prihvatili posao izvan struke pod uvjetom da je dobro plaćen u najvećem su broju najmlađi za razliku od najstarijih, dok bi se najstariji, za razliku od najmlađih, na to odlučili ukoliko bi im posao bio zanimljiv, ali bi se češće nego druge dobne skupine odlučili prihvatiti bilo kakav posao na neodređeno vrijeme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19,44). Nadalje, među onima koji bi struku zamijenili za bolje plaćeni posao nadprosječno su zastupljeni stanovnici sela za razliku od stanovnika Zagreba; </w:t>
      </w:r>
      <w:r>
        <w:rPr>
          <w:rFonts w:ascii="Arial" w:hAnsi="Arial" w:cs="Arial"/>
          <w:sz w:val="22"/>
          <w:szCs w:val="22"/>
        </w:rPr>
        <w:lastRenderedPageBreak/>
        <w:t>stanovnici sela su pak, za razliku od stanovnika regionalnih centara, najmanje zainteresirani za posao izvan struke koji bi bio zanimljiv i poticajan, a među onima koji bi bezuvjetno prihvatili bilo kakav posao 60% je Zagrepčana za razliku od stanovnika regionalnih centara čiji je udio u toj kategoriji 26%. Interesantno, prihvaćanje dobro plaćenog posla bez obzira na struku statistički je značajno više povezano s mladima sa završenom trogodišnjom srednjom školom za razliku od onih koji su završili osnovnu školu ili imaju više i visoko obrazovanje, dok je zanimljivost posla značajniji uvjet za visokoobrazovane u odnosu na niže obrazovane (osnovna i trogodišnja srednja škola). S druge strane, među onima koji bi bezuvjetno prihvatili bilo kakav posao u najvećem su broju niže obrazovani mladi (završena osnovna i trogodišnja stručna škola) za razliku od mladih s diplomom više ili visoke škole.</w:t>
      </w:r>
    </w:p>
    <w:p w:rsidR="00E91372" w:rsidRDefault="00E91372" w:rsidP="000B2553">
      <w:pPr>
        <w:spacing w:before="80" w:after="80" w:line="288" w:lineRule="auto"/>
        <w:ind w:firstLine="708"/>
        <w:jc w:val="both"/>
        <w:rPr>
          <w:rFonts w:ascii="Arial" w:hAnsi="Arial" w:cs="Arial"/>
          <w:bCs/>
          <w:sz w:val="22"/>
          <w:szCs w:val="22"/>
        </w:rPr>
      </w:pPr>
      <w:r w:rsidRPr="00DA7C3C">
        <w:rPr>
          <w:rFonts w:ascii="Arial" w:hAnsi="Arial" w:cs="Arial"/>
          <w:sz w:val="22"/>
          <w:szCs w:val="22"/>
        </w:rPr>
        <w:t>Navedeni</w:t>
      </w:r>
      <w:r w:rsidRPr="00DA7C3C">
        <w:rPr>
          <w:rFonts w:ascii="Arial" w:hAnsi="Arial" w:cs="Arial"/>
          <w:bCs/>
          <w:sz w:val="22"/>
          <w:szCs w:val="22"/>
        </w:rPr>
        <w:t xml:space="preserve"> podaci sugeriraju zaključak da je većina mladih u Hrvatskoj danas spremna prihvatiti posao izvan struke za koju se školovala kako bi se oslobodila bremena nezaposlenosti i socioekonomske ovisnosti, no da većina ipak taj korak ne bi napravila bezuvjetno. Usporedimo li udio tih ispitanika u ovome istraživanju s njihovim udjelom u istraživanju iz 1999., uočavamo da među nezaposlenim</w:t>
      </w:r>
      <w:r>
        <w:rPr>
          <w:rFonts w:ascii="Arial" w:hAnsi="Arial" w:cs="Arial"/>
          <w:bCs/>
          <w:sz w:val="22"/>
          <w:szCs w:val="22"/>
        </w:rPr>
        <w:t xml:space="preserve"> mladima u tom razdoblju nije došlo do promjene u zahtjevu da im posao, kad je već izvan struke, bude barem zanimljiv i poticajan (po 20% u oba istraživanja</w:t>
      </w:r>
      <w:r w:rsidRPr="00F66065">
        <w:rPr>
          <w:rFonts w:ascii="Arial" w:hAnsi="Arial" w:cs="Arial"/>
          <w:bCs/>
          <w:sz w:val="22"/>
          <w:szCs w:val="22"/>
        </w:rPr>
        <w:t>). Međutim, smanji</w:t>
      </w:r>
      <w:r>
        <w:rPr>
          <w:rFonts w:ascii="Arial" w:hAnsi="Arial" w:cs="Arial"/>
          <w:bCs/>
          <w:sz w:val="22"/>
          <w:szCs w:val="22"/>
        </w:rPr>
        <w:t>o</w:t>
      </w:r>
      <w:r w:rsidRPr="00F66065">
        <w:rPr>
          <w:rFonts w:ascii="Arial" w:hAnsi="Arial" w:cs="Arial"/>
          <w:bCs/>
          <w:sz w:val="22"/>
          <w:szCs w:val="22"/>
        </w:rPr>
        <w:t xml:space="preserve"> se udio onih koji su spremni žrtvovati struku za posao koji je dobro plaćen (45% u 1999. i 35% u 2013.)</w:t>
      </w:r>
      <w:r>
        <w:rPr>
          <w:rFonts w:ascii="Arial" w:hAnsi="Arial" w:cs="Arial"/>
          <w:bCs/>
          <w:sz w:val="22"/>
          <w:szCs w:val="22"/>
        </w:rPr>
        <w:t>. Očito je da mladi sve jasnije sagledavaju težinu situacije u kojoj se nalaze i da počinju posustajati čak i u zaštiti dostojanstva svoje struke, što dobro plaćeni ali struci ispitanika neprimjeren posao, ipak može zadovoljavajuće kompenzirati.</w:t>
      </w:r>
    </w:p>
    <w:p w:rsidR="00E91372" w:rsidRPr="000358B6" w:rsidRDefault="00E91372" w:rsidP="00F66065">
      <w:pPr>
        <w:spacing w:before="80" w:after="80" w:line="288" w:lineRule="auto"/>
        <w:ind w:firstLine="708"/>
        <w:jc w:val="both"/>
        <w:rPr>
          <w:rFonts w:ascii="Arial" w:hAnsi="Arial" w:cs="Arial"/>
          <w:b/>
          <w:bCs/>
          <w:sz w:val="22"/>
          <w:szCs w:val="22"/>
        </w:rPr>
      </w:pPr>
      <w:r>
        <w:rPr>
          <w:rFonts w:ascii="Arial" w:hAnsi="Arial" w:cs="Arial"/>
          <w:bCs/>
          <w:sz w:val="22"/>
          <w:szCs w:val="22"/>
        </w:rPr>
        <w:t xml:space="preserve">Znači li to da su mladi postali zaista otvoreni za profesionalnu mobilnost, kako smo naprijed sugerirali, ili je njihova spremnost na promjenu struke posljedica potrebe da razriješe gordijski čvor nametnute im </w:t>
      </w:r>
      <w:r w:rsidRPr="00DA7C3C">
        <w:rPr>
          <w:rFonts w:ascii="Arial" w:hAnsi="Arial" w:cs="Arial"/>
          <w:bCs/>
          <w:sz w:val="22"/>
          <w:szCs w:val="22"/>
        </w:rPr>
        <w:t>socioekonomske</w:t>
      </w:r>
      <w:r>
        <w:rPr>
          <w:rFonts w:ascii="Arial" w:hAnsi="Arial" w:cs="Arial"/>
          <w:bCs/>
          <w:sz w:val="22"/>
          <w:szCs w:val="22"/>
        </w:rPr>
        <w:t xml:space="preserve"> ovisnosti nakon što su obrazovanjem postali spremni za samostalan život? Na žalost, ovim istraživanjem nismo ispitivali i njihovu spremnost na prekvalifikaciju, odnosno na povratak u sustav stručne izobrazbe radi stjecanja novih znanja i vještina, što čini bitan dio profesionalne mobilnosti, čime bi se trebalo detaljnije pozabaviti u nekom sljedećem istraživanju profesionalne mobilnosti mladih. Bez tih podataka, spremniji smo vjerovati da je njihova otvorenost za promjenu struke više posljedica nužnosti rješavanja životnih problema koje sa sobom nosi nezaposlenost nego stvarne profesionalne fleksibilnosti.</w:t>
      </w:r>
    </w:p>
    <w:p w:rsidR="00E91372" w:rsidRDefault="00E91372" w:rsidP="0050703C">
      <w:pPr>
        <w:spacing w:before="80" w:after="80" w:line="288" w:lineRule="auto"/>
        <w:jc w:val="both"/>
        <w:rPr>
          <w:rFonts w:ascii="Arial" w:hAnsi="Arial" w:cs="Arial"/>
          <w:i/>
          <w:iCs/>
          <w:sz w:val="22"/>
          <w:szCs w:val="22"/>
        </w:rPr>
      </w:pPr>
    </w:p>
    <w:p w:rsidR="00E91372" w:rsidRPr="00911234" w:rsidRDefault="00E91372" w:rsidP="0050703C">
      <w:pPr>
        <w:spacing w:before="80" w:after="80" w:line="288" w:lineRule="auto"/>
        <w:ind w:firstLine="360"/>
        <w:jc w:val="both"/>
        <w:rPr>
          <w:rFonts w:ascii="Arial" w:hAnsi="Arial" w:cs="Arial"/>
          <w:i/>
          <w:iCs/>
          <w:sz w:val="22"/>
          <w:szCs w:val="22"/>
        </w:rPr>
      </w:pPr>
      <w:r w:rsidRPr="00911234">
        <w:rPr>
          <w:rFonts w:ascii="Arial" w:hAnsi="Arial" w:cs="Arial"/>
          <w:i/>
          <w:iCs/>
          <w:sz w:val="22"/>
          <w:szCs w:val="22"/>
        </w:rPr>
        <w:t>4.2. Zaposleni</w:t>
      </w:r>
      <w:r>
        <w:rPr>
          <w:rStyle w:val="Referencafusnote"/>
          <w:rFonts w:ascii="Arial" w:hAnsi="Arial"/>
          <w:i/>
          <w:iCs/>
          <w:sz w:val="22"/>
          <w:szCs w:val="22"/>
        </w:rPr>
        <w:footnoteReference w:id="17"/>
      </w:r>
    </w:p>
    <w:p w:rsidR="00E91372" w:rsidRDefault="00E91372" w:rsidP="00151318">
      <w:pPr>
        <w:spacing w:before="80" w:after="80" w:line="288" w:lineRule="auto"/>
        <w:ind w:firstLine="708"/>
        <w:jc w:val="both"/>
        <w:rPr>
          <w:rFonts w:ascii="Arial" w:hAnsi="Arial" w:cs="Arial"/>
          <w:sz w:val="22"/>
          <w:szCs w:val="22"/>
        </w:rPr>
      </w:pPr>
      <w:r>
        <w:rPr>
          <w:rFonts w:ascii="Arial" w:hAnsi="Arial" w:cs="Arial"/>
          <w:sz w:val="22"/>
          <w:szCs w:val="22"/>
        </w:rPr>
        <w:t xml:space="preserve">Od 507 </w:t>
      </w:r>
      <w:r w:rsidRPr="00911234">
        <w:rPr>
          <w:rFonts w:ascii="Arial" w:hAnsi="Arial" w:cs="Arial"/>
          <w:sz w:val="22"/>
          <w:szCs w:val="22"/>
        </w:rPr>
        <w:t xml:space="preserve">zaposlenih </w:t>
      </w:r>
      <w:r>
        <w:rPr>
          <w:rFonts w:ascii="Arial" w:hAnsi="Arial" w:cs="Arial"/>
          <w:sz w:val="22"/>
          <w:szCs w:val="22"/>
        </w:rPr>
        <w:t>mladih koliko ih je bilo obuhvaćeno istraživanjem (26% u ukupnom uzorku), najveći ih broj (</w:t>
      </w:r>
      <w:r w:rsidRPr="00911234">
        <w:rPr>
          <w:rFonts w:ascii="Arial" w:hAnsi="Arial" w:cs="Arial"/>
          <w:sz w:val="22"/>
          <w:szCs w:val="22"/>
        </w:rPr>
        <w:t>38%</w:t>
      </w:r>
      <w:r>
        <w:rPr>
          <w:rFonts w:ascii="Arial" w:hAnsi="Arial" w:cs="Arial"/>
          <w:sz w:val="22"/>
          <w:szCs w:val="22"/>
        </w:rPr>
        <w:t>)</w:t>
      </w:r>
      <w:r w:rsidRPr="00911234">
        <w:rPr>
          <w:rFonts w:ascii="Arial" w:hAnsi="Arial" w:cs="Arial"/>
          <w:sz w:val="22"/>
          <w:szCs w:val="22"/>
        </w:rPr>
        <w:t xml:space="preserve"> radi u malom poduzeću ili obrtu privatnog vlasnika ili poslodavca</w:t>
      </w:r>
      <w:r>
        <w:rPr>
          <w:rFonts w:ascii="Arial" w:hAnsi="Arial" w:cs="Arial"/>
          <w:sz w:val="22"/>
          <w:szCs w:val="22"/>
        </w:rPr>
        <w:t>; o</w:t>
      </w:r>
      <w:r w:rsidRPr="00911234">
        <w:rPr>
          <w:rFonts w:ascii="Arial" w:hAnsi="Arial" w:cs="Arial"/>
          <w:sz w:val="22"/>
          <w:szCs w:val="22"/>
        </w:rPr>
        <w:t>tprilike po jedna četvrtina je zaposlena u javnom sektoru</w:t>
      </w:r>
      <w:r>
        <w:rPr>
          <w:rFonts w:ascii="Arial" w:hAnsi="Arial" w:cs="Arial"/>
          <w:sz w:val="22"/>
          <w:szCs w:val="22"/>
        </w:rPr>
        <w:t xml:space="preserve"> (24%) </w:t>
      </w:r>
      <w:r w:rsidRPr="00911234">
        <w:rPr>
          <w:rFonts w:ascii="Arial" w:hAnsi="Arial" w:cs="Arial"/>
          <w:sz w:val="22"/>
          <w:szCs w:val="22"/>
        </w:rPr>
        <w:t>ili u velikom privatnom poduzeću</w:t>
      </w:r>
      <w:r>
        <w:rPr>
          <w:rFonts w:ascii="Arial" w:hAnsi="Arial" w:cs="Arial"/>
          <w:sz w:val="22"/>
          <w:szCs w:val="22"/>
        </w:rPr>
        <w:t xml:space="preserve"> (26%), 7% ih </w:t>
      </w:r>
      <w:r w:rsidRPr="00911234">
        <w:rPr>
          <w:rFonts w:ascii="Arial" w:hAnsi="Arial" w:cs="Arial"/>
          <w:sz w:val="22"/>
          <w:szCs w:val="22"/>
        </w:rPr>
        <w:t>radi u obiteljskom poduzeću ili obrtu</w:t>
      </w:r>
      <w:r>
        <w:rPr>
          <w:rFonts w:ascii="Arial" w:hAnsi="Arial" w:cs="Arial"/>
          <w:sz w:val="22"/>
          <w:szCs w:val="22"/>
        </w:rPr>
        <w:t>,</w:t>
      </w:r>
      <w:r w:rsidRPr="00911234">
        <w:rPr>
          <w:rFonts w:ascii="Arial" w:hAnsi="Arial" w:cs="Arial"/>
          <w:sz w:val="22"/>
          <w:szCs w:val="22"/>
        </w:rPr>
        <w:t xml:space="preserve"> upola manje ih je vlasnika ili suvlasnika poduzeća ili obrt</w:t>
      </w:r>
      <w:r>
        <w:rPr>
          <w:rFonts w:ascii="Arial" w:hAnsi="Arial" w:cs="Arial"/>
          <w:sz w:val="22"/>
          <w:szCs w:val="22"/>
        </w:rPr>
        <w:t>ničke firme, a 2% ih je odgovorilo da su zaposleni negdje drugdje</w:t>
      </w:r>
      <w:r w:rsidRPr="00911234">
        <w:rPr>
          <w:rFonts w:ascii="Arial" w:hAnsi="Arial" w:cs="Arial"/>
          <w:sz w:val="22"/>
          <w:szCs w:val="22"/>
        </w:rPr>
        <w:t>.</w:t>
      </w:r>
      <w:r>
        <w:rPr>
          <w:rFonts w:ascii="Arial" w:hAnsi="Arial" w:cs="Arial"/>
          <w:sz w:val="22"/>
          <w:szCs w:val="22"/>
        </w:rPr>
        <w:t xml:space="preserve"> </w:t>
      </w:r>
      <w:r w:rsidRPr="00C0781A">
        <w:rPr>
          <w:rFonts w:ascii="Arial" w:hAnsi="Arial" w:cs="Arial"/>
          <w:sz w:val="22"/>
          <w:szCs w:val="22"/>
        </w:rPr>
        <w:t xml:space="preserve">Ukratko, čak </w:t>
      </w:r>
      <w:r>
        <w:rPr>
          <w:rFonts w:ascii="Arial" w:hAnsi="Arial" w:cs="Arial"/>
          <w:sz w:val="22"/>
          <w:szCs w:val="22"/>
        </w:rPr>
        <w:t xml:space="preserve">74% hrvatske </w:t>
      </w:r>
      <w:r w:rsidRPr="00C0781A">
        <w:rPr>
          <w:rFonts w:ascii="Arial" w:hAnsi="Arial" w:cs="Arial"/>
          <w:sz w:val="22"/>
          <w:szCs w:val="22"/>
        </w:rPr>
        <w:t xml:space="preserve">mladeži radi u </w:t>
      </w:r>
      <w:r w:rsidRPr="00C0781A">
        <w:rPr>
          <w:rFonts w:ascii="Arial" w:hAnsi="Arial" w:cs="Arial"/>
          <w:sz w:val="22"/>
          <w:szCs w:val="22"/>
        </w:rPr>
        <w:lastRenderedPageBreak/>
        <w:t>privatnom sektoru.</w:t>
      </w:r>
      <w:r>
        <w:rPr>
          <w:rFonts w:ascii="Arial" w:hAnsi="Arial" w:cs="Arial"/>
          <w:sz w:val="22"/>
          <w:szCs w:val="22"/>
        </w:rPr>
        <w:t xml:space="preserve"> Na te razlike ne utječe ni jedna sociodemografska varijabla na razini od 0,00% rizika osim obrazovnog statusa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54,28). Otprilike polovica zaposlenih mladih sa završenom osnovnom ili trogodišnjom stručnom školom, kao i njih 40% sa završenom četverogodišnjom srednjom školom radi u malom poduzeću ili obrtu privatnog vlasnika, dok je najveći broj onih sa završenom višom ili visokom (44%) školom zaposleno u javnom sektoru. Interesantan je podatak da su mladi s četverogodišnjom srednjom školom otprilike dvostruko više (14%) zaposleni u svojoj ili obiteljskoj firmi ili obrtu u odnosu na one koji imaju  trogodišnju stručnu školu (8%) ili one s višom i visokom spremom (6%).</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Podaci o profesionalnom profilu potvrđuju da m</w:t>
      </w:r>
      <w:r w:rsidRPr="00911234">
        <w:rPr>
          <w:rFonts w:ascii="Arial" w:hAnsi="Arial" w:cs="Arial"/>
          <w:bCs/>
          <w:sz w:val="22"/>
          <w:szCs w:val="22"/>
        </w:rPr>
        <w:t xml:space="preserve">anje od polovice (45%) </w:t>
      </w:r>
      <w:r>
        <w:rPr>
          <w:rFonts w:ascii="Arial" w:hAnsi="Arial" w:cs="Arial"/>
          <w:bCs/>
          <w:sz w:val="22"/>
          <w:szCs w:val="22"/>
        </w:rPr>
        <w:t xml:space="preserve">zaposlenih mladih </w:t>
      </w:r>
      <w:r w:rsidRPr="00911234">
        <w:rPr>
          <w:rFonts w:ascii="Arial" w:hAnsi="Arial" w:cs="Arial"/>
          <w:bCs/>
          <w:sz w:val="22"/>
          <w:szCs w:val="22"/>
        </w:rPr>
        <w:t xml:space="preserve">radi u svojoj struci, svaki peti je </w:t>
      </w:r>
      <w:r>
        <w:rPr>
          <w:rFonts w:ascii="Arial" w:hAnsi="Arial" w:cs="Arial"/>
          <w:bCs/>
          <w:sz w:val="22"/>
          <w:szCs w:val="22"/>
        </w:rPr>
        <w:t>na poslovima koji samo dijelom traže njihove kvalifikacije,</w:t>
      </w:r>
      <w:r w:rsidRPr="00911234">
        <w:rPr>
          <w:rFonts w:ascii="Arial" w:hAnsi="Arial" w:cs="Arial"/>
          <w:bCs/>
          <w:sz w:val="22"/>
          <w:szCs w:val="22"/>
        </w:rPr>
        <w:t xml:space="preserve"> a </w:t>
      </w:r>
      <w:r>
        <w:rPr>
          <w:rFonts w:ascii="Arial" w:hAnsi="Arial" w:cs="Arial"/>
          <w:bCs/>
          <w:sz w:val="22"/>
          <w:szCs w:val="22"/>
        </w:rPr>
        <w:t xml:space="preserve">35% ih radi na </w:t>
      </w:r>
      <w:r w:rsidRPr="00911234">
        <w:rPr>
          <w:rFonts w:ascii="Arial" w:hAnsi="Arial" w:cs="Arial"/>
          <w:bCs/>
          <w:sz w:val="22"/>
          <w:szCs w:val="22"/>
        </w:rPr>
        <w:t>pos</w:t>
      </w:r>
      <w:r>
        <w:rPr>
          <w:rFonts w:ascii="Arial" w:hAnsi="Arial" w:cs="Arial"/>
          <w:bCs/>
          <w:sz w:val="22"/>
          <w:szCs w:val="22"/>
        </w:rPr>
        <w:t xml:space="preserve">lovima </w:t>
      </w:r>
      <w:r w:rsidRPr="00911234">
        <w:rPr>
          <w:rFonts w:ascii="Arial" w:hAnsi="Arial" w:cs="Arial"/>
          <w:bCs/>
          <w:sz w:val="22"/>
          <w:szCs w:val="22"/>
        </w:rPr>
        <w:t>izvan struke</w:t>
      </w:r>
      <w:r>
        <w:rPr>
          <w:rFonts w:ascii="Arial" w:hAnsi="Arial" w:cs="Arial"/>
          <w:bCs/>
          <w:sz w:val="22"/>
          <w:szCs w:val="22"/>
        </w:rPr>
        <w:t xml:space="preserve"> za koju su se školovali</w:t>
      </w:r>
      <w:r w:rsidRPr="00911234">
        <w:rPr>
          <w:rFonts w:ascii="Arial" w:hAnsi="Arial" w:cs="Arial"/>
          <w:bCs/>
          <w:sz w:val="22"/>
          <w:szCs w:val="22"/>
        </w:rPr>
        <w:t xml:space="preserve">. </w:t>
      </w:r>
      <w:r>
        <w:rPr>
          <w:rFonts w:ascii="Arial" w:hAnsi="Arial" w:cs="Arial"/>
          <w:bCs/>
          <w:sz w:val="22"/>
          <w:szCs w:val="22"/>
        </w:rPr>
        <w:t>Stupanj obrazovanja i ovdje se pojavljuje kao jedini relevantan čimbenik diferencijacije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55,72). Za razliku od ispitanika koji su završili trogodišnju stručnu školu i koji su gotovo podjednako zaposleni u svojoj i izvan svoje struke (42% prema 45%) te ispitanika s četverogodišnjom srednjom školom koji su u nešto većem broju zaposleni izvan svoje struke (44% prema 33% u struci), mladi s diplomom više škole ili fakulteta su u 63% slučajeva zaposleni u svojoj struci, a 13% izvan struke.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Kad se podaci o sektoru u kojemu su zaposleni povežu s podacima o odnosu struke i zaposlenja, dobivaju se zanimljive razlike koje su i statistički značajne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31,71). Mladi koji su zaposleni u javnom sektoru u najvećem broju (66%) rade u svojoj struci, 15% ih je zaposleno dijelom u svojoj struci, a 19% radi izvan struke. U velikim privatnim poduzećima omjeri su nepovoljniji. Po 38% ih radi u svojoj i izvan svoje struke, dok ih je 24% zaposleno dijelom u svojoj struci. U malim privatnim poduzećima ili obrtničkim firmama stanje je još nepovoljnije. U njima 40% mladih radi u svojoj struci, 18% ih je dijelom u svojoj struci, a 42% je zaposleno izvan svoje struke. U obiteljskim ili vlastitim poduzećima ili obrtima udjeli po kategorijama su neznatno ujednačeniji, no i ovdje su nepovoljni. U struci ih je 33%, 29% ih radi dijelom u svojoj struci, a 37% ih je izvan struke.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U odnosu na trajanje zaposlenja, polovica</w:t>
      </w:r>
      <w:r w:rsidRPr="00A4424E">
        <w:rPr>
          <w:rFonts w:ascii="Arial" w:hAnsi="Arial" w:cs="Arial"/>
          <w:sz w:val="22"/>
          <w:szCs w:val="22"/>
        </w:rPr>
        <w:t xml:space="preserve"> </w:t>
      </w:r>
      <w:r>
        <w:rPr>
          <w:rFonts w:ascii="Arial" w:hAnsi="Arial" w:cs="Arial"/>
          <w:sz w:val="22"/>
          <w:szCs w:val="22"/>
        </w:rPr>
        <w:t xml:space="preserve">svih </w:t>
      </w:r>
      <w:r w:rsidRPr="00A4424E">
        <w:rPr>
          <w:rFonts w:ascii="Arial" w:hAnsi="Arial" w:cs="Arial"/>
          <w:sz w:val="22"/>
          <w:szCs w:val="22"/>
        </w:rPr>
        <w:t xml:space="preserve">zaposlenih </w:t>
      </w:r>
      <w:r>
        <w:rPr>
          <w:rFonts w:ascii="Arial" w:hAnsi="Arial" w:cs="Arial"/>
          <w:sz w:val="22"/>
          <w:szCs w:val="22"/>
        </w:rPr>
        <w:t xml:space="preserve">mladih ima </w:t>
      </w:r>
      <w:r w:rsidRPr="00A4424E">
        <w:rPr>
          <w:rFonts w:ascii="Arial" w:hAnsi="Arial" w:cs="Arial"/>
          <w:sz w:val="22"/>
          <w:szCs w:val="22"/>
        </w:rPr>
        <w:t>ugovor na neodređeno puno radno vrijeme</w:t>
      </w:r>
      <w:r>
        <w:rPr>
          <w:rFonts w:ascii="Arial" w:hAnsi="Arial" w:cs="Arial"/>
          <w:sz w:val="22"/>
          <w:szCs w:val="22"/>
        </w:rPr>
        <w:t>, a n</w:t>
      </w:r>
      <w:r w:rsidRPr="00A4424E">
        <w:rPr>
          <w:rFonts w:ascii="Arial" w:hAnsi="Arial" w:cs="Arial"/>
          <w:sz w:val="22"/>
          <w:szCs w:val="22"/>
        </w:rPr>
        <w:t xml:space="preserve">ešto više od dvije petine </w:t>
      </w:r>
      <w:r>
        <w:rPr>
          <w:rFonts w:ascii="Arial" w:hAnsi="Arial" w:cs="Arial"/>
          <w:sz w:val="22"/>
          <w:szCs w:val="22"/>
        </w:rPr>
        <w:t xml:space="preserve">(43%) </w:t>
      </w:r>
      <w:r w:rsidRPr="00A4424E">
        <w:rPr>
          <w:rFonts w:ascii="Arial" w:hAnsi="Arial" w:cs="Arial"/>
          <w:sz w:val="22"/>
          <w:szCs w:val="22"/>
        </w:rPr>
        <w:t>na određeno puno radno vrijeme</w:t>
      </w:r>
      <w:r>
        <w:rPr>
          <w:rFonts w:ascii="Arial" w:hAnsi="Arial" w:cs="Arial"/>
          <w:sz w:val="22"/>
          <w:szCs w:val="22"/>
        </w:rPr>
        <w:t xml:space="preserve">, 5% ih je zaposleno na </w:t>
      </w:r>
      <w:r w:rsidRPr="00A4424E">
        <w:rPr>
          <w:rFonts w:ascii="Arial" w:hAnsi="Arial" w:cs="Arial"/>
          <w:sz w:val="22"/>
          <w:szCs w:val="22"/>
        </w:rPr>
        <w:t>određeno skraćeno radno vr</w:t>
      </w:r>
      <w:r>
        <w:rPr>
          <w:rFonts w:ascii="Arial" w:hAnsi="Arial" w:cs="Arial"/>
          <w:sz w:val="22"/>
          <w:szCs w:val="22"/>
        </w:rPr>
        <w:t>ije</w:t>
      </w:r>
      <w:r w:rsidRPr="00A4424E">
        <w:rPr>
          <w:rFonts w:ascii="Arial" w:hAnsi="Arial" w:cs="Arial"/>
          <w:sz w:val="22"/>
          <w:szCs w:val="22"/>
        </w:rPr>
        <w:t xml:space="preserve">me, a </w:t>
      </w:r>
      <w:r>
        <w:rPr>
          <w:rFonts w:ascii="Arial" w:hAnsi="Arial" w:cs="Arial"/>
          <w:sz w:val="22"/>
          <w:szCs w:val="22"/>
        </w:rPr>
        <w:t xml:space="preserve">3% </w:t>
      </w:r>
      <w:r w:rsidRPr="00A4424E">
        <w:rPr>
          <w:rFonts w:ascii="Arial" w:hAnsi="Arial" w:cs="Arial"/>
          <w:sz w:val="22"/>
          <w:szCs w:val="22"/>
        </w:rPr>
        <w:t xml:space="preserve">na neodređeno </w:t>
      </w:r>
      <w:r>
        <w:rPr>
          <w:rFonts w:ascii="Arial" w:hAnsi="Arial" w:cs="Arial"/>
          <w:sz w:val="22"/>
          <w:szCs w:val="22"/>
        </w:rPr>
        <w:t xml:space="preserve">skraćeno </w:t>
      </w:r>
      <w:r w:rsidRPr="00A4424E">
        <w:rPr>
          <w:rFonts w:ascii="Arial" w:hAnsi="Arial" w:cs="Arial"/>
          <w:sz w:val="22"/>
          <w:szCs w:val="22"/>
        </w:rPr>
        <w:t>rad</w:t>
      </w:r>
      <w:r>
        <w:rPr>
          <w:rFonts w:ascii="Arial" w:hAnsi="Arial" w:cs="Arial"/>
          <w:sz w:val="22"/>
          <w:szCs w:val="22"/>
        </w:rPr>
        <w:t>no vrijeme</w:t>
      </w:r>
      <w:r w:rsidRPr="00C0781A">
        <w:rPr>
          <w:rFonts w:ascii="Arial" w:hAnsi="Arial" w:cs="Arial"/>
          <w:sz w:val="22"/>
          <w:szCs w:val="22"/>
        </w:rPr>
        <w:t xml:space="preserve">. </w:t>
      </w:r>
      <w:r w:rsidRPr="00754AFC">
        <w:rPr>
          <w:rFonts w:ascii="Arial" w:hAnsi="Arial" w:cs="Arial"/>
          <w:sz w:val="22"/>
          <w:szCs w:val="22"/>
        </w:rPr>
        <w:t>Drugim riječima, polovica zaposlenih</w:t>
      </w:r>
      <w:r>
        <w:rPr>
          <w:rFonts w:ascii="Arial" w:hAnsi="Arial" w:cs="Arial"/>
          <w:sz w:val="22"/>
          <w:szCs w:val="22"/>
        </w:rPr>
        <w:t xml:space="preserve"> mladih</w:t>
      </w:r>
      <w:r w:rsidRPr="00754AFC">
        <w:rPr>
          <w:rFonts w:ascii="Arial" w:hAnsi="Arial" w:cs="Arial"/>
          <w:sz w:val="22"/>
          <w:szCs w:val="22"/>
        </w:rPr>
        <w:t xml:space="preserve"> </w:t>
      </w:r>
      <w:r>
        <w:rPr>
          <w:rFonts w:ascii="Arial" w:hAnsi="Arial" w:cs="Arial"/>
          <w:sz w:val="22"/>
          <w:szCs w:val="22"/>
        </w:rPr>
        <w:t xml:space="preserve">su prekarni radnici koji ne uživaju sigurnost radnog mjesta ni primjerenu zaštitu svojih radničkih prava. Uz nepovoljne stambene kredite koje im nude banke u Hrvatskoj, onemogućeno im je stambeno osamostaljivanje i zasnivanje </w:t>
      </w:r>
      <w:r w:rsidRPr="00754AFC">
        <w:rPr>
          <w:rFonts w:ascii="Arial" w:hAnsi="Arial" w:cs="Arial"/>
          <w:sz w:val="22"/>
          <w:szCs w:val="22"/>
        </w:rPr>
        <w:t>vlastit</w:t>
      </w:r>
      <w:r>
        <w:rPr>
          <w:rFonts w:ascii="Arial" w:hAnsi="Arial" w:cs="Arial"/>
          <w:sz w:val="22"/>
          <w:szCs w:val="22"/>
        </w:rPr>
        <w:t>e</w:t>
      </w:r>
      <w:r w:rsidRPr="00754AFC">
        <w:rPr>
          <w:rFonts w:ascii="Arial" w:hAnsi="Arial" w:cs="Arial"/>
          <w:sz w:val="22"/>
          <w:szCs w:val="22"/>
        </w:rPr>
        <w:t xml:space="preserve"> obitelj</w:t>
      </w:r>
      <w:r>
        <w:rPr>
          <w:rFonts w:ascii="Arial" w:hAnsi="Arial" w:cs="Arial"/>
          <w:sz w:val="22"/>
          <w:szCs w:val="22"/>
        </w:rPr>
        <w:t xml:space="preserve">i, osobito planiranje djece. Takve nepovoljne životne okolnosti u kojima se danas nalazi velik broj mladih nisu samo problem budućnosti pojedinca nego hrvatskog društva u cjelini. S obzirom na </w:t>
      </w:r>
      <w:r w:rsidRPr="00754AFC">
        <w:rPr>
          <w:rFonts w:ascii="Arial" w:hAnsi="Arial" w:cs="Arial"/>
          <w:sz w:val="22"/>
          <w:szCs w:val="22"/>
        </w:rPr>
        <w:t>trend širenja prekarnog rada</w:t>
      </w:r>
      <w:r>
        <w:rPr>
          <w:rFonts w:ascii="Arial" w:hAnsi="Arial" w:cs="Arial"/>
          <w:sz w:val="22"/>
          <w:szCs w:val="22"/>
        </w:rPr>
        <w:t xml:space="preserve"> kod nas i u svijetu, može se pretpostaviti da će se </w:t>
      </w:r>
      <w:r w:rsidRPr="00754AFC">
        <w:rPr>
          <w:rFonts w:ascii="Arial" w:hAnsi="Arial" w:cs="Arial"/>
          <w:sz w:val="22"/>
          <w:szCs w:val="22"/>
        </w:rPr>
        <w:t>socioekonomsko osamostaljivanj</w:t>
      </w:r>
      <w:r>
        <w:rPr>
          <w:rFonts w:ascii="Arial" w:hAnsi="Arial" w:cs="Arial"/>
          <w:sz w:val="22"/>
          <w:szCs w:val="22"/>
        </w:rPr>
        <w:t xml:space="preserve">e mladih nastaviti </w:t>
      </w:r>
      <w:r w:rsidRPr="00754AFC">
        <w:rPr>
          <w:rFonts w:ascii="Arial" w:hAnsi="Arial" w:cs="Arial"/>
          <w:sz w:val="22"/>
          <w:szCs w:val="22"/>
        </w:rPr>
        <w:t>usporava</w:t>
      </w:r>
      <w:r>
        <w:rPr>
          <w:rFonts w:ascii="Arial" w:hAnsi="Arial" w:cs="Arial"/>
          <w:sz w:val="22"/>
          <w:szCs w:val="22"/>
        </w:rPr>
        <w:t>ti, zbog čega će oni sve kasnije ulaziti u brak i rađati djecu</w:t>
      </w:r>
      <w:r w:rsidRPr="00754AFC">
        <w:rPr>
          <w:rFonts w:ascii="Arial" w:hAnsi="Arial" w:cs="Arial"/>
          <w:sz w:val="22"/>
          <w:szCs w:val="22"/>
        </w:rPr>
        <w:t>.</w:t>
      </w:r>
    </w:p>
    <w:p w:rsidR="00E91372" w:rsidRPr="00FC03BB"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Kad se iz poduzorka zaposlenih izdvoje mladi koji imaju </w:t>
      </w:r>
      <w:r w:rsidRPr="00A4424E">
        <w:rPr>
          <w:rFonts w:ascii="Arial" w:hAnsi="Arial" w:cs="Arial"/>
          <w:sz w:val="22"/>
          <w:szCs w:val="22"/>
        </w:rPr>
        <w:t xml:space="preserve">ugovor na </w:t>
      </w:r>
      <w:r>
        <w:rPr>
          <w:rFonts w:ascii="Arial" w:hAnsi="Arial" w:cs="Arial"/>
          <w:sz w:val="22"/>
          <w:szCs w:val="22"/>
        </w:rPr>
        <w:t xml:space="preserve">određeno i </w:t>
      </w:r>
      <w:r w:rsidRPr="00A4424E">
        <w:rPr>
          <w:rFonts w:ascii="Arial" w:hAnsi="Arial" w:cs="Arial"/>
          <w:sz w:val="22"/>
          <w:szCs w:val="22"/>
        </w:rPr>
        <w:t>neodređeno puno radno vrijeme</w:t>
      </w:r>
      <w:r>
        <w:rPr>
          <w:rFonts w:ascii="Arial" w:hAnsi="Arial" w:cs="Arial"/>
          <w:sz w:val="22"/>
          <w:szCs w:val="22"/>
        </w:rPr>
        <w:t xml:space="preserve"> (93%) i kad se te dvije podskupine analiziraju prema </w:t>
      </w:r>
      <w:r>
        <w:rPr>
          <w:rFonts w:ascii="Arial" w:hAnsi="Arial" w:cs="Arial"/>
          <w:sz w:val="22"/>
          <w:szCs w:val="22"/>
        </w:rPr>
        <w:lastRenderedPageBreak/>
        <w:t>odabranim sociodemografskim obilježjima, uključujući i sektor zapošljavanja, samo se dob i spol pokazuju kao dobri prediktori njihova radnog statusa.</w:t>
      </w:r>
      <w:r>
        <w:rPr>
          <w:rStyle w:val="Referencafusnote"/>
          <w:rFonts w:ascii="Arial" w:hAnsi="Arial"/>
          <w:sz w:val="22"/>
          <w:szCs w:val="22"/>
        </w:rPr>
        <w:footnoteReference w:id="18"/>
      </w:r>
      <w:r>
        <w:rPr>
          <w:rFonts w:ascii="Arial" w:hAnsi="Arial" w:cs="Arial"/>
          <w:sz w:val="22"/>
          <w:szCs w:val="22"/>
        </w:rPr>
        <w:t xml:space="preserve"> Broj mladih s ugovorima na određeno puno radno vrijeme opada s dobi, dok broj onih koji rade na neodređeno vrijeme raste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19,17). Ti podaci potvrđuju trend širenja prekarnog rada među mladima kod nas, čemu ide u prilog i podatak da obradom nije utvrđena povezanost između vrste ugovora o radu i obrazovnog statusa ispitanika. Konkretno, u</w:t>
      </w:r>
      <w:r>
        <w:rPr>
          <w:rFonts w:ascii="Arial" w:hAnsi="Arial" w:cs="Arial"/>
          <w:bCs/>
          <w:sz w:val="22"/>
          <w:szCs w:val="22"/>
        </w:rPr>
        <w:t xml:space="preserve"> podskupini mladih u dobi od 15-19 godina 79% ih je zaposleno na određeno vrijeme, u dobi od 20-24 godine ih je 59%, a u dobi od 25-29 ih je 41%. Među mladima s ugovorima na određeno vrijeme statistički je značajno više i žena - 53% prema 41%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7,55). Veća nesigurnost radnog mjesta za žene u odnosu na muškarce znači i veću ovisnost žena, što će dodatno utjecati na retradicionalizaciju </w:t>
      </w:r>
      <w:r w:rsidRPr="00FC03BB">
        <w:rPr>
          <w:rFonts w:ascii="Arial" w:hAnsi="Arial" w:cs="Arial"/>
          <w:sz w:val="22"/>
          <w:szCs w:val="22"/>
        </w:rPr>
        <w:t>rodnih odnosa u našem društvu.</w:t>
      </w:r>
    </w:p>
    <w:p w:rsidR="00E91372" w:rsidRDefault="00E91372" w:rsidP="0050703C">
      <w:pPr>
        <w:spacing w:before="80" w:after="80" w:line="288" w:lineRule="auto"/>
        <w:ind w:firstLine="708"/>
        <w:jc w:val="both"/>
        <w:rPr>
          <w:rFonts w:ascii="Arial" w:hAnsi="Arial" w:cs="Arial"/>
          <w:bCs/>
          <w:sz w:val="22"/>
          <w:szCs w:val="22"/>
        </w:rPr>
      </w:pPr>
      <w:r w:rsidRPr="00FC03BB">
        <w:rPr>
          <w:rFonts w:ascii="Arial" w:hAnsi="Arial" w:cs="Arial"/>
          <w:bCs/>
          <w:sz w:val="22"/>
          <w:szCs w:val="22"/>
        </w:rPr>
        <w:t>Najveći broj (46%) zaposlenih mladih tjedno na poslu provede prosječno 40 sati, dok je za jednu trećinu taj prosjek između 41 i 50 sati. U skupini koja u tjednu radi manje od 40 sati nalazi se 11% zaposlenih mladih, a u skupini onih sa satnicom koja premašuje 50 sati tjedno ima 9% zaposlenih. Na osnovi tako raspoređenog radnog vremena pokazuje se da prosječno tjedno radno vrijeme zaposlenih m</w:t>
      </w:r>
      <w:r w:rsidRPr="00BC7FAC">
        <w:rPr>
          <w:rFonts w:ascii="Arial" w:hAnsi="Arial" w:cs="Arial"/>
          <w:bCs/>
          <w:sz w:val="22"/>
          <w:szCs w:val="22"/>
        </w:rPr>
        <w:t xml:space="preserve">ladih iznosi </w:t>
      </w:r>
      <w:r>
        <w:rPr>
          <w:rFonts w:ascii="Arial" w:hAnsi="Arial" w:cs="Arial"/>
          <w:bCs/>
          <w:sz w:val="22"/>
          <w:szCs w:val="22"/>
        </w:rPr>
        <w:t>42 sata i 45 minuta. Duljina radnog tjedna nije povezana ni s jednom sociodemografskom varijablom osim spola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12,36). </w:t>
      </w:r>
      <w:r>
        <w:rPr>
          <w:rFonts w:ascii="Arial" w:hAnsi="Arial" w:cs="Arial"/>
          <w:bCs/>
          <w:sz w:val="22"/>
          <w:szCs w:val="22"/>
        </w:rPr>
        <w:t>Žene su gotovo dvostruko brojnije u kategoriji „manje od 40“ sati, a muškarci u kategoriji „više od 50“ sati.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bCs/>
          <w:sz w:val="22"/>
          <w:szCs w:val="22"/>
        </w:rPr>
        <w:t xml:space="preserve">Kad smo podatke o tjednom broju radnih sati povezali s podacima o sektoru zaposlenja i podacima </w:t>
      </w:r>
      <w:r w:rsidRPr="00110286">
        <w:rPr>
          <w:rFonts w:ascii="Arial" w:hAnsi="Arial" w:cs="Arial"/>
          <w:bCs/>
          <w:sz w:val="22"/>
          <w:szCs w:val="22"/>
        </w:rPr>
        <w:t>o</w:t>
      </w:r>
      <w:r>
        <w:rPr>
          <w:rFonts w:ascii="Arial" w:hAnsi="Arial" w:cs="Arial"/>
          <w:bCs/>
          <w:sz w:val="22"/>
          <w:szCs w:val="22"/>
        </w:rPr>
        <w:t xml:space="preserve"> zaposlenosti u struci, dobili smo razlike koje su statistički značajne. Za razliku od mladih zaposlenih u javnom sektoru među kojima ih 76% tjedno radi </w:t>
      </w:r>
      <w:r>
        <w:rPr>
          <w:rFonts w:ascii="Arial" w:hAnsi="Arial" w:cs="Arial"/>
          <w:sz w:val="22"/>
          <w:szCs w:val="22"/>
        </w:rPr>
        <w:t xml:space="preserve">40 sati ili manje od toga, u velikom privatnom poduzeću u toj ih je kategoriji 53%, u malom privatnom poduzeću ili obrtu 48%, a u obiteljskom ili vlastitom 61%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30,03). Kad se svaka kategorija pogleda izdvojeno, proizlazi da su mladi koji rade manje od 40 sati tjedno iznadprosječno zaposleni u javnom sektoru ili obiteljskom/vlastitom poduzeću ili obrtu, za razliku od zaposlenih u velikim i malim </w:t>
      </w:r>
      <w:r w:rsidRPr="00FC03BB">
        <w:rPr>
          <w:rFonts w:ascii="Arial" w:hAnsi="Arial" w:cs="Arial"/>
          <w:sz w:val="22"/>
          <w:szCs w:val="22"/>
        </w:rPr>
        <w:t>privatnim</w:t>
      </w:r>
      <w:r>
        <w:rPr>
          <w:rFonts w:ascii="Arial" w:hAnsi="Arial" w:cs="Arial"/>
          <w:sz w:val="22"/>
          <w:szCs w:val="22"/>
        </w:rPr>
        <w:t xml:space="preserve"> firmama. Oni koji rade 40 sati tjedno u najvećem broju su zaposleni u javnom sektoru za razliku od zaposlenih u obiteljskom/vlastitom poduzeću ili obrtu. Oni koji rade između 41 i 50 sati iznadprosječno su zaposleni u malom privatnom poduzeću ili obrtu za razliku od zaposlenih u javnom sektoru. Konačno, oni koji rade više od 50 sati iznadprosječno su zaposleni u velikim firmama, za razliku od mladih zaposlenih u javnom sektoru.</w:t>
      </w:r>
    </w:p>
    <w:p w:rsidR="00E91372" w:rsidRPr="00927880" w:rsidRDefault="00E91372" w:rsidP="0050703C">
      <w:pPr>
        <w:spacing w:before="80" w:after="80" w:line="288" w:lineRule="auto"/>
        <w:ind w:firstLine="708"/>
        <w:jc w:val="both"/>
        <w:rPr>
          <w:rFonts w:ascii="Arial" w:hAnsi="Arial" w:cs="Arial"/>
          <w:bCs/>
          <w:sz w:val="22"/>
          <w:szCs w:val="22"/>
        </w:rPr>
      </w:pPr>
      <w:r>
        <w:rPr>
          <w:rFonts w:ascii="Arial" w:hAnsi="Arial" w:cs="Arial"/>
          <w:sz w:val="22"/>
          <w:szCs w:val="22"/>
        </w:rPr>
        <w:t xml:space="preserve">Istovremeno, mladi koji rade manje od 40 sati tjedno iznadprosječno su zaposleni izvan svoje struke, za razliku od onih koji su zaposleni u svojoj struci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19,58). Četrdesetsatno radno vrijeme ima oko 50% mladih koji rade potpuno ili </w:t>
      </w:r>
      <w:r>
        <w:rPr>
          <w:rFonts w:ascii="Arial" w:hAnsi="Arial" w:cs="Arial"/>
          <w:sz w:val="22"/>
          <w:szCs w:val="22"/>
        </w:rPr>
        <w:lastRenderedPageBreak/>
        <w:t>dijelom u svojoj struci, za razliku od 33% onih koji rade izvan svoje struke. U kategoriji između 41 i 50 sati iznadprosječno su smješteni mladi koji rade izvan svoje struke nasuprot onih koji su zaposleni dijelom u svojoj struci, iako razlike nisu tako velike kao što su u drugim kategorijama. Na kraju, više od 50 sati na poslu provede 14% mladih zaposlenih izvan svoje struke, za razliku od otprilike 6% onih koji rade potpuno ili dijelom u svojoj struci.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w:t>
      </w:r>
      <w:r w:rsidRPr="00A4424E">
        <w:rPr>
          <w:rFonts w:ascii="Arial" w:hAnsi="Arial" w:cs="Arial"/>
          <w:sz w:val="22"/>
          <w:szCs w:val="22"/>
        </w:rPr>
        <w:t>ajveći broj zaposlenih (29%) prima plaću u rasponu od 2500 do 3500 k</w:t>
      </w:r>
      <w:r>
        <w:rPr>
          <w:rFonts w:ascii="Arial" w:hAnsi="Arial" w:cs="Arial"/>
          <w:sz w:val="22"/>
          <w:szCs w:val="22"/>
        </w:rPr>
        <w:t>n</w:t>
      </w:r>
      <w:r w:rsidRPr="00A4424E">
        <w:rPr>
          <w:rFonts w:ascii="Arial" w:hAnsi="Arial" w:cs="Arial"/>
          <w:sz w:val="22"/>
          <w:szCs w:val="22"/>
        </w:rPr>
        <w:t xml:space="preserve">. Nešto više od jedne petine </w:t>
      </w:r>
      <w:r>
        <w:rPr>
          <w:rFonts w:ascii="Arial" w:hAnsi="Arial" w:cs="Arial"/>
          <w:sz w:val="22"/>
          <w:szCs w:val="22"/>
        </w:rPr>
        <w:t xml:space="preserve">(22%) </w:t>
      </w:r>
      <w:r w:rsidRPr="00A4424E">
        <w:rPr>
          <w:rFonts w:ascii="Arial" w:hAnsi="Arial" w:cs="Arial"/>
          <w:sz w:val="22"/>
          <w:szCs w:val="22"/>
        </w:rPr>
        <w:t>mjesečno zaradi između 3501 i 4500</w:t>
      </w:r>
      <w:r>
        <w:rPr>
          <w:rFonts w:ascii="Arial" w:hAnsi="Arial" w:cs="Arial"/>
          <w:sz w:val="22"/>
          <w:szCs w:val="22"/>
        </w:rPr>
        <w:t xml:space="preserve"> kn</w:t>
      </w:r>
      <w:r w:rsidRPr="00A4424E">
        <w:rPr>
          <w:rFonts w:ascii="Arial" w:hAnsi="Arial" w:cs="Arial"/>
          <w:sz w:val="22"/>
          <w:szCs w:val="22"/>
        </w:rPr>
        <w:t xml:space="preserve">, a otprilike svaki šesti </w:t>
      </w:r>
      <w:r>
        <w:rPr>
          <w:rFonts w:ascii="Arial" w:hAnsi="Arial" w:cs="Arial"/>
          <w:sz w:val="22"/>
          <w:szCs w:val="22"/>
        </w:rPr>
        <w:t xml:space="preserve">(17%) </w:t>
      </w:r>
      <w:r w:rsidRPr="00A4424E">
        <w:rPr>
          <w:rFonts w:ascii="Arial" w:hAnsi="Arial" w:cs="Arial"/>
          <w:sz w:val="22"/>
          <w:szCs w:val="22"/>
        </w:rPr>
        <w:t>je u platežnoj skupini između 4501 i 5400 ili preko 5400 k</w:t>
      </w:r>
      <w:r>
        <w:rPr>
          <w:rFonts w:ascii="Arial" w:hAnsi="Arial" w:cs="Arial"/>
          <w:sz w:val="22"/>
          <w:szCs w:val="22"/>
        </w:rPr>
        <w:t>n</w:t>
      </w:r>
      <w:r w:rsidRPr="00A4424E">
        <w:rPr>
          <w:rFonts w:ascii="Arial" w:hAnsi="Arial" w:cs="Arial"/>
          <w:sz w:val="22"/>
          <w:szCs w:val="22"/>
        </w:rPr>
        <w:t>.</w:t>
      </w:r>
      <w:r>
        <w:rPr>
          <w:rFonts w:ascii="Arial" w:hAnsi="Arial" w:cs="Arial"/>
          <w:sz w:val="22"/>
          <w:szCs w:val="22"/>
        </w:rPr>
        <w:t xml:space="preserve"> Prosječna plaća zaposlene mladeži iznosi 4363 kn, </w:t>
      </w:r>
      <w:r w:rsidRPr="007A0369">
        <w:rPr>
          <w:rFonts w:ascii="Arial" w:hAnsi="Arial" w:cs="Arial"/>
          <w:sz w:val="22"/>
          <w:szCs w:val="22"/>
        </w:rPr>
        <w:t xml:space="preserve">što je </w:t>
      </w:r>
      <w:r>
        <w:rPr>
          <w:rFonts w:ascii="Arial" w:hAnsi="Arial" w:cs="Arial"/>
          <w:sz w:val="22"/>
          <w:szCs w:val="22"/>
        </w:rPr>
        <w:t xml:space="preserve">za 1036 kn manje </w:t>
      </w:r>
      <w:r w:rsidRPr="007A0369">
        <w:rPr>
          <w:rFonts w:ascii="Arial" w:hAnsi="Arial" w:cs="Arial"/>
          <w:sz w:val="22"/>
          <w:szCs w:val="22"/>
        </w:rPr>
        <w:t>od prosječne plaće u Hrvatskoj</w:t>
      </w:r>
      <w:r>
        <w:rPr>
          <w:rFonts w:ascii="Arial" w:hAnsi="Arial" w:cs="Arial"/>
          <w:sz w:val="22"/>
          <w:szCs w:val="22"/>
        </w:rPr>
        <w:t xml:space="preserve"> u prvom tromjesečju 2013. godine,</w:t>
      </w:r>
      <w:r w:rsidRPr="007A0369">
        <w:rPr>
          <w:rFonts w:ascii="Arial" w:hAnsi="Arial" w:cs="Arial"/>
          <w:sz w:val="22"/>
          <w:szCs w:val="22"/>
        </w:rPr>
        <w:t xml:space="preserve"> iako je </w:t>
      </w:r>
      <w:r>
        <w:rPr>
          <w:rFonts w:ascii="Arial" w:hAnsi="Arial" w:cs="Arial"/>
          <w:sz w:val="22"/>
          <w:szCs w:val="22"/>
        </w:rPr>
        <w:t xml:space="preserve">njihovo </w:t>
      </w:r>
      <w:r w:rsidRPr="007A0369">
        <w:rPr>
          <w:rFonts w:ascii="Arial" w:hAnsi="Arial" w:cs="Arial"/>
          <w:sz w:val="22"/>
          <w:szCs w:val="22"/>
        </w:rPr>
        <w:t xml:space="preserve">prosječno radno vrijeme </w:t>
      </w:r>
      <w:r>
        <w:rPr>
          <w:rFonts w:ascii="Arial" w:hAnsi="Arial" w:cs="Arial"/>
          <w:sz w:val="22"/>
          <w:szCs w:val="22"/>
        </w:rPr>
        <w:t xml:space="preserve">za gotovo 3 sata dulje </w:t>
      </w:r>
      <w:r w:rsidRPr="007A0369">
        <w:rPr>
          <w:rFonts w:ascii="Arial" w:hAnsi="Arial" w:cs="Arial"/>
          <w:sz w:val="22"/>
          <w:szCs w:val="22"/>
        </w:rPr>
        <w:t>od zakonom propisanih 40 sati.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Visina plaće razlikuje se u odnosu na dob, spol, regionalnu pripadnost i obrazovanje ispitanika. Razlika između mladih u dobi od 20-24 godine i 25-29 godina statistički je značajna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26,46). U podskupini onih između 20-24 godine 63% ih prima 3500 kn i manje, za razliku od 36% iz podskupine mladih od 25-24 godine. Nadalje, iznad 5400 kn prima 6% iz mlađe podskupine, za razliku od njih 21% iz starije podskupine. Mjesečna primanja mladih zaposlenih žena statistički se značajno razlikuju od primanja muškaraca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24,75). Plaću do 3500 kn prima 51% žena za razliku od 36% muškaraca, dok iznad 5400 kn prima 12% žena prema 24% muškaraca. Nadalje, zaposleni mladi iz Istočne Hrvatske primaju statistički značajno nižu plaću od mladih iz ostalih regija (F-omjer=3,63). Njihova prosječna plaća u vrijeme provedbe istraživanja bila je 3325 kn</w:t>
      </w:r>
      <w:r w:rsidRPr="00FC03BB">
        <w:rPr>
          <w:rFonts w:ascii="Arial" w:hAnsi="Arial" w:cs="Arial"/>
          <w:sz w:val="22"/>
          <w:szCs w:val="22"/>
        </w:rPr>
        <w:t>, dok je prosjek zaposlenih mladih iz, primjerice, Središnje Hrvatske bio 4588</w:t>
      </w:r>
      <w:r>
        <w:rPr>
          <w:rFonts w:ascii="Arial" w:hAnsi="Arial" w:cs="Arial"/>
          <w:sz w:val="22"/>
          <w:szCs w:val="22"/>
        </w:rPr>
        <w:t xml:space="preserve"> kn. Očekivano, mjesečna se primanja razlikuju i u odnosu na obrazovanje, no ona ne rastu linearno sa stupnjem obrazovanja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60,56). U kategoriji do 3500 kn po 53% je onih s trogodišnjom stručnom i četverogodišnjom srednjom školom te 22% visokoobrazovanih. U kategoriji iznad 5400 kn s diplomom više ili visoke škole ih je 27%, sa završenom četverogodišnjom srednjom školom 11%, ali ih je s trogodišnjom stručnom školom 15%.</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Plaće se statistički značajno razlikuju i po sektorima zapošljavanja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35,59). U kategoriji do 3500 kn 31% je mladih zaposlenih u javnom sektoru, 39% onih koji rade u velikim privatnim poduzećima, 52% ih je zaposleno u malim privatnim poduzećima, a 45% u svojoj ili obiteljskoj firmi ili obrtu. Kad se objedine kategorije „od 4500 do 5400 kn“ i „preko 5400 kn“, u njima je 46% onih koji su zaposleni u javnom sektoru, 41% ih radi u velikim privatnim poduzećima, 24% u malim, a 38% u vlastitom ili obiteljskom poduzeću ili obrtu. Međutim, kad se te dvije kategorije pogledaju odvojeno, onda se u nižoj (od 4500 do 5400 kn) u najvećem broju (29%) nalaze zaposlenici u javnom sektoru, a u višoj (iznad 5400 kn) zaposlenici velikih firmi (25%) i oni koji rade u vlastitom ili obiteljskom poduzeću (24%). Razlike u plaćama u odnosu na vrstu ugovora također su statistički značajne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14,80). Među mladima koji rade na određeno vrijeme, 47% ih prima plaću do 3500 kn za razliku od zaposlenih s ugovorom na neodređeno vrijeme kojih je u toj kategoriji 34%. Za usporedbu, plaću iznad 5400 kn prima 12% mladih zaposlenih na određeno vrijeme nasuprot 23% onih koji imaju </w:t>
      </w:r>
      <w:r>
        <w:rPr>
          <w:rFonts w:ascii="Arial" w:hAnsi="Arial" w:cs="Arial"/>
          <w:sz w:val="22"/>
          <w:szCs w:val="22"/>
        </w:rPr>
        <w:lastRenderedPageBreak/>
        <w:t xml:space="preserve">ugovor na neodređeno radno vrijeme. Visina plaća statistički značajno varira i u odnosu na sate rada tjedno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30,41). Među onima koji primaju do 3500 kn mjesečno 64% ih je zaposleno na manje od 40 sati, 43% ih radi 40 sati, 30% između 41 i 50 sati, a 33% ih je na poslu više od 50 sati tjedno. Usporedbe radi, iznad 5400 kn prima 13% onih sa skraćenim radnim vremenom, 16% s punim te po 19% onih koji su na poslu od 41 do 50 sati i preko 50 sati. </w:t>
      </w:r>
      <w:r w:rsidRPr="00FC03BB">
        <w:rPr>
          <w:rFonts w:ascii="Arial" w:hAnsi="Arial" w:cs="Arial"/>
          <w:sz w:val="22"/>
          <w:szCs w:val="22"/>
        </w:rPr>
        <w:t>Zaprepašćuje činjenica da 7% mladih koji rade više od 50 sati tjedno ima plaću nižu od 2500 kn i da ih 26% s istom tjednom radnom satnicom ne dobiva više od 3500 kn. Korelacijom podataka o plaći i onih o radu u struci utvrđeno</w:t>
      </w:r>
      <w:r>
        <w:rPr>
          <w:rFonts w:ascii="Arial" w:hAnsi="Arial" w:cs="Arial"/>
          <w:sz w:val="22"/>
          <w:szCs w:val="22"/>
        </w:rPr>
        <w:t xml:space="preserve"> je da se mladi koji rade izvan svoje struke nalaze u statistički značajno nepovoljnijem položaju i od onih koji rade u svojoj struci i onih koji su samo dijelom tako zaposleni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42,21). Plaće do 3500 kn prima 23% mladih koji rade u struci, 43% onih koji rade dijelom u struci i 56% onih koji rade izvan struke. Među onima koji zarađuju iznad 5400 kn 27% ih je zaposleno u struci, 14% je dijelom u svojoj struci, a 8% ih radi izvan svoje struke.</w:t>
      </w:r>
    </w:p>
    <w:p w:rsidR="00E91372" w:rsidRDefault="00E91372" w:rsidP="006A6BE4">
      <w:pPr>
        <w:spacing w:before="80" w:after="80" w:line="288" w:lineRule="auto"/>
        <w:ind w:firstLine="708"/>
        <w:jc w:val="both"/>
        <w:rPr>
          <w:rFonts w:ascii="Arial" w:hAnsi="Arial" w:cs="Arial"/>
          <w:sz w:val="22"/>
          <w:szCs w:val="22"/>
        </w:rPr>
      </w:pPr>
      <w:r>
        <w:rPr>
          <w:rFonts w:ascii="Arial" w:hAnsi="Arial" w:cs="Arial"/>
          <w:sz w:val="22"/>
          <w:szCs w:val="22"/>
        </w:rPr>
        <w:t>Podaci o radnom mjestu u donosu na struku, vremenu provedenom na poslu i plaćama više su nego poražavajući. Ne samo da većina zaposlenih mladih radi izvan struke za koju su se školovali i ne samo da polovica nema siguran i trajan posao, nego u prosjeku rade 3 sata dulje od zakonske norme za što primaju znatno manju plaću od prosječne plaće u Hrvatskoj.</w:t>
      </w:r>
    </w:p>
    <w:p w:rsidR="00E91372" w:rsidRDefault="00E91372" w:rsidP="00CE74AA">
      <w:pPr>
        <w:spacing w:before="80" w:after="80" w:line="288" w:lineRule="auto"/>
        <w:ind w:firstLine="708"/>
        <w:jc w:val="both"/>
        <w:rPr>
          <w:rFonts w:ascii="Arial" w:hAnsi="Arial" w:cs="Arial"/>
          <w:sz w:val="22"/>
          <w:szCs w:val="22"/>
        </w:rPr>
      </w:pPr>
      <w:r>
        <w:rPr>
          <w:rFonts w:ascii="Arial" w:hAnsi="Arial" w:cs="Arial"/>
          <w:sz w:val="22"/>
          <w:szCs w:val="22"/>
        </w:rPr>
        <w:t>Podaci da, između ostaloga, 13% mladih s diplomom više škole ili fakulteta radi za plaću manju od 2500 kn, da plaća više od 50% onih koji su završili trogodišnju stručnu ili četverogodišnju srednju školu ne prelazi 3500 i da isti taj iznos svakog mjeseca primi 33% onih koji na poslu provedu više od 50 sati, skandalozni su. Jedno od temeljnih ljudskih prava jest pravo na primjerenu naknadu za obavljeni posao. Međunarodni pakt o ekonomskim, socijalnim i kulturnim pravima u članku 6. obvezuje sve države potpisnice, a time i Hrvatsku, da prizna „pravo na rad što uključuje pravo svakoga na mogućnost da živi od slobodno izabranog ili prihvaćenog rada“, a u članku 7. da prizna „svakome pravo da uživa pravedne i povoljne uvjete rada“, uključujući pravednu plaću i jednaku naknadu za rad iste vrijednosti bez ikakve razlike, osobito između zaposlenih muškaraca i žena. Hrvatska je ugradila ta načela u svoj pravni sustav, no do danas nisu doneseni učinkoviti instrumenti provedbe. Veliki broj mladih je nezaposlen, a još veći ih broj radi bez adekvatne naknade za svoj rad. To znači da mladi trpe nepravedne uvjete rada, čime im se oduzima i pravo na osobno dostojanstvo i pravo na adekvatni životni standard i pravo na brak i obitelj</w:t>
      </w:r>
      <w:r w:rsidRPr="00FC03BB">
        <w:rPr>
          <w:rFonts w:ascii="Arial" w:hAnsi="Arial" w:cs="Arial"/>
          <w:sz w:val="22"/>
          <w:szCs w:val="22"/>
        </w:rPr>
        <w:t>. Pritom je dodatno obeshrabrujuća činjenica da se prekarni i potplaćeni rad širi i u zemljama koje su znatno razvijenije od Hrvatske.</w:t>
      </w:r>
    </w:p>
    <w:p w:rsidR="00E91372" w:rsidRDefault="00E91372" w:rsidP="006A6BE4">
      <w:pPr>
        <w:spacing w:before="80" w:after="80" w:line="288" w:lineRule="auto"/>
        <w:ind w:firstLine="708"/>
        <w:jc w:val="both"/>
        <w:rPr>
          <w:rFonts w:ascii="Arial" w:hAnsi="Arial" w:cs="Arial"/>
          <w:sz w:val="22"/>
          <w:szCs w:val="22"/>
        </w:rPr>
      </w:pPr>
    </w:p>
    <w:p w:rsidR="00E91372" w:rsidRPr="00911234" w:rsidRDefault="00E91372" w:rsidP="0050703C">
      <w:pPr>
        <w:spacing w:before="80" w:after="80" w:line="288" w:lineRule="auto"/>
        <w:ind w:firstLine="708"/>
        <w:jc w:val="both"/>
        <w:rPr>
          <w:rFonts w:ascii="Arial" w:hAnsi="Arial" w:cs="Arial"/>
          <w:i/>
          <w:sz w:val="22"/>
          <w:szCs w:val="22"/>
        </w:rPr>
      </w:pPr>
      <w:r w:rsidRPr="00911234">
        <w:rPr>
          <w:rFonts w:ascii="Arial" w:hAnsi="Arial" w:cs="Arial"/>
          <w:i/>
          <w:sz w:val="22"/>
          <w:szCs w:val="22"/>
        </w:rPr>
        <w:t>4.3. Individualni poljoprivrednici</w:t>
      </w:r>
    </w:p>
    <w:p w:rsidR="00E91372" w:rsidRPr="0028253A" w:rsidRDefault="00E91372" w:rsidP="0050703C">
      <w:pPr>
        <w:spacing w:before="80" w:after="80" w:line="288" w:lineRule="auto"/>
        <w:ind w:firstLine="708"/>
        <w:jc w:val="both"/>
        <w:rPr>
          <w:rFonts w:ascii="Arial" w:hAnsi="Arial" w:cs="Arial"/>
          <w:sz w:val="22"/>
          <w:szCs w:val="22"/>
        </w:rPr>
      </w:pPr>
      <w:r w:rsidRPr="0028253A">
        <w:rPr>
          <w:rFonts w:ascii="Arial" w:hAnsi="Arial" w:cs="Arial"/>
          <w:sz w:val="22"/>
          <w:szCs w:val="22"/>
        </w:rPr>
        <w:t xml:space="preserve">Ispitivanjem </w:t>
      </w:r>
      <w:r>
        <w:rPr>
          <w:rFonts w:ascii="Arial" w:hAnsi="Arial" w:cs="Arial"/>
          <w:sz w:val="22"/>
          <w:szCs w:val="22"/>
        </w:rPr>
        <w:t xml:space="preserve">je obuhvaćeno </w:t>
      </w:r>
      <w:r w:rsidRPr="0028253A">
        <w:rPr>
          <w:rFonts w:ascii="Arial" w:hAnsi="Arial" w:cs="Arial"/>
          <w:sz w:val="22"/>
          <w:szCs w:val="22"/>
        </w:rPr>
        <w:t xml:space="preserve">i </w:t>
      </w:r>
      <w:r>
        <w:rPr>
          <w:rFonts w:ascii="Arial" w:hAnsi="Arial" w:cs="Arial"/>
          <w:sz w:val="22"/>
          <w:szCs w:val="22"/>
        </w:rPr>
        <w:t xml:space="preserve">17 </w:t>
      </w:r>
      <w:r w:rsidRPr="0028253A">
        <w:rPr>
          <w:rFonts w:ascii="Arial" w:hAnsi="Arial" w:cs="Arial"/>
          <w:sz w:val="22"/>
          <w:szCs w:val="22"/>
        </w:rPr>
        <w:t>mladi</w:t>
      </w:r>
      <w:r>
        <w:rPr>
          <w:rFonts w:ascii="Arial" w:hAnsi="Arial" w:cs="Arial"/>
          <w:sz w:val="22"/>
          <w:szCs w:val="22"/>
        </w:rPr>
        <w:t>h</w:t>
      </w:r>
      <w:r w:rsidRPr="0028253A">
        <w:rPr>
          <w:rFonts w:ascii="Arial" w:hAnsi="Arial" w:cs="Arial"/>
          <w:sz w:val="22"/>
          <w:szCs w:val="22"/>
        </w:rPr>
        <w:t xml:space="preserve"> </w:t>
      </w:r>
      <w:r>
        <w:rPr>
          <w:rFonts w:ascii="Arial" w:hAnsi="Arial" w:cs="Arial"/>
          <w:sz w:val="22"/>
          <w:szCs w:val="22"/>
        </w:rPr>
        <w:t xml:space="preserve">individualnih </w:t>
      </w:r>
      <w:r w:rsidRPr="0028253A">
        <w:rPr>
          <w:rFonts w:ascii="Arial" w:hAnsi="Arial" w:cs="Arial"/>
          <w:sz w:val="22"/>
          <w:szCs w:val="22"/>
        </w:rPr>
        <w:t>poljoprivredni</w:t>
      </w:r>
      <w:r>
        <w:rPr>
          <w:rFonts w:ascii="Arial" w:hAnsi="Arial" w:cs="Arial"/>
          <w:sz w:val="22"/>
          <w:szCs w:val="22"/>
        </w:rPr>
        <w:t>ka (</w:t>
      </w:r>
      <w:r w:rsidRPr="0007222C">
        <w:rPr>
          <w:rFonts w:ascii="Arial" w:hAnsi="Arial" w:cs="Arial"/>
          <w:sz w:val="22"/>
          <w:szCs w:val="22"/>
        </w:rPr>
        <w:t>manje od 1%</w:t>
      </w:r>
      <w:r>
        <w:rPr>
          <w:rFonts w:ascii="Arial" w:hAnsi="Arial" w:cs="Arial"/>
          <w:sz w:val="22"/>
          <w:szCs w:val="22"/>
        </w:rPr>
        <w:t xml:space="preserve"> u ukupnom uzorku)</w:t>
      </w:r>
      <w:r w:rsidRPr="0007222C">
        <w:rPr>
          <w:rFonts w:ascii="Arial" w:hAnsi="Arial" w:cs="Arial"/>
          <w:sz w:val="22"/>
          <w:szCs w:val="22"/>
        </w:rPr>
        <w:t>.</w:t>
      </w:r>
      <w:r w:rsidRPr="0028253A">
        <w:rPr>
          <w:rFonts w:ascii="Arial" w:hAnsi="Arial" w:cs="Arial"/>
          <w:sz w:val="22"/>
          <w:szCs w:val="22"/>
        </w:rPr>
        <w:t xml:space="preserve"> Njihova kućanstva u najvećem broju (44%) posjeduju manje od 10 hektara zemljišta</w:t>
      </w:r>
      <w:r>
        <w:rPr>
          <w:rFonts w:ascii="Arial" w:hAnsi="Arial" w:cs="Arial"/>
          <w:sz w:val="22"/>
          <w:szCs w:val="22"/>
        </w:rPr>
        <w:t>; n</w:t>
      </w:r>
      <w:r w:rsidRPr="0028253A">
        <w:rPr>
          <w:rFonts w:ascii="Arial" w:hAnsi="Arial" w:cs="Arial"/>
          <w:sz w:val="22"/>
          <w:szCs w:val="22"/>
        </w:rPr>
        <w:t>ešto više od jedne trećine (35%) ih ima 10 do 50 hektara, a</w:t>
      </w:r>
      <w:r>
        <w:rPr>
          <w:rFonts w:ascii="Arial" w:hAnsi="Arial" w:cs="Arial"/>
          <w:sz w:val="22"/>
          <w:szCs w:val="22"/>
        </w:rPr>
        <w:t xml:space="preserve"> 21% ih posjeduje više od 50 hektara zemljišta. Ti</w:t>
      </w:r>
      <w:r w:rsidRPr="0007222C">
        <w:rPr>
          <w:rFonts w:ascii="Arial" w:hAnsi="Arial" w:cs="Arial"/>
          <w:sz w:val="22"/>
          <w:szCs w:val="22"/>
        </w:rPr>
        <w:t xml:space="preserve"> podaci potvrđuju </w:t>
      </w:r>
      <w:r>
        <w:rPr>
          <w:rFonts w:ascii="Arial" w:hAnsi="Arial" w:cs="Arial"/>
          <w:sz w:val="22"/>
          <w:szCs w:val="22"/>
        </w:rPr>
        <w:t xml:space="preserve">da hrvatski </w:t>
      </w:r>
      <w:r>
        <w:rPr>
          <w:rFonts w:ascii="Arial" w:hAnsi="Arial" w:cs="Arial"/>
          <w:sz w:val="22"/>
          <w:szCs w:val="22"/>
        </w:rPr>
        <w:lastRenderedPageBreak/>
        <w:t>i</w:t>
      </w:r>
      <w:r w:rsidRPr="0007222C">
        <w:rPr>
          <w:rFonts w:ascii="Arial" w:hAnsi="Arial" w:cs="Arial"/>
          <w:sz w:val="22"/>
          <w:szCs w:val="22"/>
        </w:rPr>
        <w:t xml:space="preserve">ndividualni </w:t>
      </w:r>
      <w:r>
        <w:rPr>
          <w:rFonts w:ascii="Arial" w:hAnsi="Arial" w:cs="Arial"/>
          <w:sz w:val="22"/>
          <w:szCs w:val="22"/>
        </w:rPr>
        <w:t xml:space="preserve">mladi </w:t>
      </w:r>
      <w:r w:rsidRPr="0007222C">
        <w:rPr>
          <w:rFonts w:ascii="Arial" w:hAnsi="Arial" w:cs="Arial"/>
          <w:sz w:val="22"/>
          <w:szCs w:val="22"/>
        </w:rPr>
        <w:t xml:space="preserve">poljoprivrednici </w:t>
      </w:r>
      <w:r>
        <w:rPr>
          <w:rFonts w:ascii="Arial" w:hAnsi="Arial" w:cs="Arial"/>
          <w:sz w:val="22"/>
          <w:szCs w:val="22"/>
        </w:rPr>
        <w:t xml:space="preserve">posjeduju </w:t>
      </w:r>
      <w:r w:rsidRPr="0007222C">
        <w:rPr>
          <w:rFonts w:ascii="Arial" w:hAnsi="Arial" w:cs="Arial"/>
          <w:sz w:val="22"/>
          <w:szCs w:val="22"/>
        </w:rPr>
        <w:t>relativno mal</w:t>
      </w:r>
      <w:r>
        <w:rPr>
          <w:rFonts w:ascii="Arial" w:hAnsi="Arial" w:cs="Arial"/>
          <w:sz w:val="22"/>
          <w:szCs w:val="22"/>
        </w:rPr>
        <w:t>e</w:t>
      </w:r>
      <w:r w:rsidRPr="0007222C">
        <w:rPr>
          <w:rFonts w:ascii="Arial" w:hAnsi="Arial" w:cs="Arial"/>
          <w:sz w:val="22"/>
          <w:szCs w:val="22"/>
        </w:rPr>
        <w:t xml:space="preserve"> površin</w:t>
      </w:r>
      <w:r>
        <w:rPr>
          <w:rFonts w:ascii="Arial" w:hAnsi="Arial" w:cs="Arial"/>
          <w:sz w:val="22"/>
          <w:szCs w:val="22"/>
        </w:rPr>
        <w:t>e zemljišta,</w:t>
      </w:r>
      <w:r w:rsidRPr="0007222C">
        <w:rPr>
          <w:rFonts w:ascii="Arial" w:hAnsi="Arial" w:cs="Arial"/>
          <w:sz w:val="22"/>
          <w:szCs w:val="22"/>
        </w:rPr>
        <w:t xml:space="preserve"> što </w:t>
      </w:r>
      <w:r>
        <w:rPr>
          <w:rFonts w:ascii="Arial" w:hAnsi="Arial" w:cs="Arial"/>
          <w:sz w:val="22"/>
          <w:szCs w:val="22"/>
        </w:rPr>
        <w:t xml:space="preserve">otežava njihov rad i čini ga </w:t>
      </w:r>
      <w:r w:rsidRPr="0007222C">
        <w:rPr>
          <w:rFonts w:ascii="Arial" w:hAnsi="Arial" w:cs="Arial"/>
          <w:sz w:val="22"/>
          <w:szCs w:val="22"/>
        </w:rPr>
        <w:t>nedovoljno konkurentn</w:t>
      </w:r>
      <w:r>
        <w:rPr>
          <w:rFonts w:ascii="Arial" w:hAnsi="Arial" w:cs="Arial"/>
          <w:sz w:val="22"/>
          <w:szCs w:val="22"/>
        </w:rPr>
        <w:t>i</w:t>
      </w:r>
      <w:r w:rsidRPr="0007222C">
        <w:rPr>
          <w:rFonts w:ascii="Arial" w:hAnsi="Arial" w:cs="Arial"/>
          <w:sz w:val="22"/>
          <w:szCs w:val="22"/>
        </w:rPr>
        <w:t>m</w:t>
      </w:r>
      <w:r>
        <w:rPr>
          <w:rFonts w:ascii="Arial" w:hAnsi="Arial" w:cs="Arial"/>
          <w:sz w:val="22"/>
          <w:szCs w:val="22"/>
        </w:rPr>
        <w:t xml:space="preserve"> u današnjim tržišnim uvjetima</w:t>
      </w:r>
      <w:r w:rsidRPr="0007222C">
        <w:rPr>
          <w:rFonts w:ascii="Arial" w:hAnsi="Arial" w:cs="Arial"/>
          <w:sz w:val="22"/>
          <w:szCs w:val="22"/>
        </w:rPr>
        <w:t>.</w:t>
      </w:r>
    </w:p>
    <w:p w:rsidR="00E91372" w:rsidRPr="000358B6"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Na svojim posjedima najčešće kombiniraju nekoliko različitih djelatnosti. Najveći broj ih se bavi uzgojem povrća (56% od ukupnog broja poljoprivrednika u uzorku), 43% ih uzgaja </w:t>
      </w:r>
      <w:r w:rsidRPr="000358B6">
        <w:rPr>
          <w:rFonts w:ascii="Arial" w:hAnsi="Arial" w:cs="Arial"/>
          <w:sz w:val="22"/>
          <w:szCs w:val="22"/>
        </w:rPr>
        <w:t xml:space="preserve">ratarske kulture, </w:t>
      </w:r>
      <w:r>
        <w:rPr>
          <w:rFonts w:ascii="Arial" w:hAnsi="Arial" w:cs="Arial"/>
          <w:sz w:val="22"/>
          <w:szCs w:val="22"/>
        </w:rPr>
        <w:t xml:space="preserve">po 32% </w:t>
      </w:r>
      <w:r w:rsidRPr="0007222C">
        <w:rPr>
          <w:rFonts w:ascii="Arial" w:hAnsi="Arial" w:cs="Arial"/>
          <w:sz w:val="22"/>
          <w:szCs w:val="22"/>
        </w:rPr>
        <w:t>ih</w:t>
      </w:r>
      <w:r>
        <w:rPr>
          <w:rFonts w:ascii="Arial" w:hAnsi="Arial" w:cs="Arial"/>
          <w:sz w:val="22"/>
          <w:szCs w:val="22"/>
        </w:rPr>
        <w:t xml:space="preserve"> se bavi uzgojem peradi i jaja</w:t>
      </w:r>
      <w:r w:rsidRPr="000358B6">
        <w:rPr>
          <w:rFonts w:ascii="Arial" w:hAnsi="Arial" w:cs="Arial"/>
          <w:sz w:val="22"/>
          <w:szCs w:val="22"/>
        </w:rPr>
        <w:t xml:space="preserve">, odnosno voća, </w:t>
      </w:r>
      <w:r>
        <w:rPr>
          <w:rFonts w:ascii="Arial" w:hAnsi="Arial" w:cs="Arial"/>
          <w:sz w:val="22"/>
          <w:szCs w:val="22"/>
        </w:rPr>
        <w:t>25% se bavi svinjogojstvom</w:t>
      </w:r>
      <w:r w:rsidRPr="000358B6">
        <w:rPr>
          <w:rFonts w:ascii="Arial" w:hAnsi="Arial" w:cs="Arial"/>
          <w:sz w:val="22"/>
          <w:szCs w:val="22"/>
        </w:rPr>
        <w:t xml:space="preserve">, </w:t>
      </w:r>
      <w:r>
        <w:rPr>
          <w:rFonts w:ascii="Arial" w:hAnsi="Arial" w:cs="Arial"/>
          <w:sz w:val="22"/>
          <w:szCs w:val="22"/>
        </w:rPr>
        <w:t xml:space="preserve">17% </w:t>
      </w:r>
      <w:r w:rsidRPr="000358B6">
        <w:rPr>
          <w:rFonts w:ascii="Arial" w:hAnsi="Arial" w:cs="Arial"/>
          <w:sz w:val="22"/>
          <w:szCs w:val="22"/>
        </w:rPr>
        <w:t xml:space="preserve">maslinarstvom, </w:t>
      </w:r>
      <w:r>
        <w:rPr>
          <w:rFonts w:ascii="Arial" w:hAnsi="Arial" w:cs="Arial"/>
          <w:sz w:val="22"/>
          <w:szCs w:val="22"/>
        </w:rPr>
        <w:t xml:space="preserve">16% </w:t>
      </w:r>
      <w:r w:rsidRPr="000358B6">
        <w:rPr>
          <w:rFonts w:ascii="Arial" w:hAnsi="Arial" w:cs="Arial"/>
          <w:sz w:val="22"/>
          <w:szCs w:val="22"/>
        </w:rPr>
        <w:t xml:space="preserve">vinogradarstvom, </w:t>
      </w:r>
      <w:r>
        <w:rPr>
          <w:rFonts w:ascii="Arial" w:hAnsi="Arial" w:cs="Arial"/>
          <w:sz w:val="22"/>
          <w:szCs w:val="22"/>
        </w:rPr>
        <w:t xml:space="preserve">10% mljekarstvom, </w:t>
      </w:r>
      <w:r w:rsidRPr="000358B6">
        <w:rPr>
          <w:rFonts w:ascii="Arial" w:hAnsi="Arial" w:cs="Arial"/>
          <w:sz w:val="22"/>
          <w:szCs w:val="22"/>
        </w:rPr>
        <w:t>a svaki deseti n</w:t>
      </w:r>
      <w:r>
        <w:rPr>
          <w:rFonts w:ascii="Arial" w:hAnsi="Arial" w:cs="Arial"/>
          <w:sz w:val="22"/>
          <w:szCs w:val="22"/>
        </w:rPr>
        <w:t>ečim drugim.</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Po</w:t>
      </w:r>
      <w:r w:rsidRPr="000358B6">
        <w:rPr>
          <w:rFonts w:ascii="Arial" w:hAnsi="Arial" w:cs="Arial"/>
          <w:sz w:val="22"/>
          <w:szCs w:val="22"/>
        </w:rPr>
        <w:t xml:space="preserve">teškoće s kojima se </w:t>
      </w:r>
      <w:r>
        <w:rPr>
          <w:rFonts w:ascii="Arial" w:hAnsi="Arial" w:cs="Arial"/>
          <w:sz w:val="22"/>
          <w:szCs w:val="22"/>
        </w:rPr>
        <w:t xml:space="preserve">mladi </w:t>
      </w:r>
      <w:r w:rsidRPr="000358B6">
        <w:rPr>
          <w:rFonts w:ascii="Arial" w:hAnsi="Arial" w:cs="Arial"/>
          <w:sz w:val="22"/>
          <w:szCs w:val="22"/>
        </w:rPr>
        <w:t>individualni poljoprivredni</w:t>
      </w:r>
      <w:r>
        <w:rPr>
          <w:rFonts w:ascii="Arial" w:hAnsi="Arial" w:cs="Arial"/>
          <w:sz w:val="22"/>
          <w:szCs w:val="22"/>
        </w:rPr>
        <w:t xml:space="preserve">ci </w:t>
      </w:r>
      <w:r w:rsidRPr="000358B6">
        <w:rPr>
          <w:rFonts w:ascii="Arial" w:hAnsi="Arial" w:cs="Arial"/>
          <w:sz w:val="22"/>
          <w:szCs w:val="22"/>
        </w:rPr>
        <w:t>susreć</w:t>
      </w:r>
      <w:r>
        <w:rPr>
          <w:rFonts w:ascii="Arial" w:hAnsi="Arial" w:cs="Arial"/>
          <w:sz w:val="22"/>
          <w:szCs w:val="22"/>
        </w:rPr>
        <w:t>u su višestruke i demotivirajuće. Najveći broj ih je potvrdio da su v</w:t>
      </w:r>
      <w:r w:rsidRPr="000358B6">
        <w:rPr>
          <w:rFonts w:ascii="Arial" w:hAnsi="Arial" w:cs="Arial"/>
          <w:sz w:val="22"/>
          <w:szCs w:val="22"/>
        </w:rPr>
        <w:t>isoke cijene repromaterijala (44</w:t>
      </w:r>
      <w:r>
        <w:rPr>
          <w:rFonts w:ascii="Arial" w:hAnsi="Arial" w:cs="Arial"/>
          <w:sz w:val="22"/>
          <w:szCs w:val="22"/>
        </w:rPr>
        <w:t>%</w:t>
      </w:r>
      <w:r w:rsidRPr="000358B6">
        <w:rPr>
          <w:rFonts w:ascii="Arial" w:hAnsi="Arial" w:cs="Arial"/>
          <w:sz w:val="22"/>
          <w:szCs w:val="22"/>
        </w:rPr>
        <w:t>) i premali državni poticaji u poljoprivredi (41%)</w:t>
      </w:r>
      <w:r>
        <w:rPr>
          <w:rFonts w:ascii="Arial" w:hAnsi="Arial" w:cs="Arial"/>
          <w:sz w:val="22"/>
          <w:szCs w:val="22"/>
        </w:rPr>
        <w:t xml:space="preserve"> njihovi najveći problemi. Za njih 32% to </w:t>
      </w:r>
      <w:r w:rsidRPr="000358B6">
        <w:rPr>
          <w:rFonts w:ascii="Arial" w:hAnsi="Arial" w:cs="Arial"/>
          <w:sz w:val="22"/>
          <w:szCs w:val="22"/>
        </w:rPr>
        <w:t xml:space="preserve">prevelik utjecaj velikih otkupljivača poljoprivrednih proizvoda, </w:t>
      </w:r>
      <w:r>
        <w:rPr>
          <w:rFonts w:ascii="Arial" w:hAnsi="Arial" w:cs="Arial"/>
          <w:sz w:val="22"/>
          <w:szCs w:val="22"/>
        </w:rPr>
        <w:t xml:space="preserve">28% ih navodi </w:t>
      </w:r>
      <w:r w:rsidRPr="000358B6">
        <w:rPr>
          <w:rFonts w:ascii="Arial" w:hAnsi="Arial" w:cs="Arial"/>
          <w:sz w:val="22"/>
          <w:szCs w:val="22"/>
        </w:rPr>
        <w:t xml:space="preserve">niske prodajne cijene </w:t>
      </w:r>
      <w:r>
        <w:rPr>
          <w:rFonts w:ascii="Arial" w:hAnsi="Arial" w:cs="Arial"/>
          <w:sz w:val="22"/>
          <w:szCs w:val="22"/>
        </w:rPr>
        <w:t xml:space="preserve">poljoprivrednih </w:t>
      </w:r>
      <w:r w:rsidRPr="000358B6">
        <w:rPr>
          <w:rFonts w:ascii="Arial" w:hAnsi="Arial" w:cs="Arial"/>
          <w:sz w:val="22"/>
          <w:szCs w:val="22"/>
        </w:rPr>
        <w:t xml:space="preserve">proizvoda, </w:t>
      </w:r>
      <w:r>
        <w:rPr>
          <w:rFonts w:ascii="Arial" w:hAnsi="Arial" w:cs="Arial"/>
          <w:sz w:val="22"/>
          <w:szCs w:val="22"/>
        </w:rPr>
        <w:t xml:space="preserve">a po 19% </w:t>
      </w:r>
      <w:r w:rsidRPr="000358B6">
        <w:rPr>
          <w:rFonts w:ascii="Arial" w:hAnsi="Arial" w:cs="Arial"/>
          <w:sz w:val="22"/>
          <w:szCs w:val="22"/>
        </w:rPr>
        <w:t>nedovoljan interes tržišta za domaće poljoprivredne proizvode i ovisnost o vremenskim ili klimatskim uvjetima.</w:t>
      </w:r>
    </w:p>
    <w:p w:rsidR="00E91372" w:rsidRDefault="00E91372" w:rsidP="0050703C">
      <w:pPr>
        <w:spacing w:before="80" w:after="80" w:line="288" w:lineRule="auto"/>
        <w:ind w:firstLine="708"/>
        <w:jc w:val="both"/>
        <w:rPr>
          <w:rFonts w:ascii="Arial" w:hAnsi="Arial" w:cs="Arial"/>
          <w:sz w:val="22"/>
          <w:szCs w:val="22"/>
        </w:rPr>
      </w:pPr>
      <w:r w:rsidRPr="00A4424E">
        <w:rPr>
          <w:rFonts w:ascii="Arial" w:hAnsi="Arial" w:cs="Arial"/>
          <w:sz w:val="22"/>
          <w:szCs w:val="22"/>
        </w:rPr>
        <w:t xml:space="preserve">Sedam od deset </w:t>
      </w:r>
      <w:r>
        <w:rPr>
          <w:rFonts w:ascii="Arial" w:hAnsi="Arial" w:cs="Arial"/>
          <w:sz w:val="22"/>
          <w:szCs w:val="22"/>
        </w:rPr>
        <w:t xml:space="preserve">ispitanika u ovoj podskupini </w:t>
      </w:r>
      <w:r w:rsidRPr="00A4424E">
        <w:rPr>
          <w:rFonts w:ascii="Arial" w:hAnsi="Arial" w:cs="Arial"/>
          <w:sz w:val="22"/>
          <w:szCs w:val="22"/>
        </w:rPr>
        <w:t xml:space="preserve">bavi se </w:t>
      </w:r>
      <w:r>
        <w:rPr>
          <w:rFonts w:ascii="Arial" w:hAnsi="Arial" w:cs="Arial"/>
          <w:sz w:val="22"/>
          <w:szCs w:val="22"/>
        </w:rPr>
        <w:t xml:space="preserve">poljoprivredom i/ili stočarstvom </w:t>
      </w:r>
      <w:r w:rsidRPr="00A4424E">
        <w:rPr>
          <w:rFonts w:ascii="Arial" w:hAnsi="Arial" w:cs="Arial"/>
          <w:sz w:val="22"/>
          <w:szCs w:val="22"/>
        </w:rPr>
        <w:t>zbog nastavka obiteljske tradicije</w:t>
      </w:r>
      <w:r>
        <w:rPr>
          <w:rFonts w:ascii="Arial" w:hAnsi="Arial" w:cs="Arial"/>
          <w:sz w:val="22"/>
          <w:szCs w:val="22"/>
        </w:rPr>
        <w:t xml:space="preserve">, </w:t>
      </w:r>
      <w:r w:rsidRPr="00A4424E">
        <w:rPr>
          <w:rFonts w:ascii="Arial" w:hAnsi="Arial" w:cs="Arial"/>
          <w:sz w:val="22"/>
          <w:szCs w:val="22"/>
        </w:rPr>
        <w:t>1</w:t>
      </w:r>
      <w:r>
        <w:rPr>
          <w:rFonts w:ascii="Arial" w:hAnsi="Arial" w:cs="Arial"/>
          <w:sz w:val="22"/>
          <w:szCs w:val="22"/>
        </w:rPr>
        <w:t>8</w:t>
      </w:r>
      <w:r w:rsidRPr="00A4424E">
        <w:rPr>
          <w:rFonts w:ascii="Arial" w:hAnsi="Arial" w:cs="Arial"/>
          <w:sz w:val="22"/>
          <w:szCs w:val="22"/>
        </w:rPr>
        <w:t xml:space="preserve">% ih je odabralo to zanimanje </w:t>
      </w:r>
      <w:r>
        <w:rPr>
          <w:rFonts w:ascii="Arial" w:hAnsi="Arial" w:cs="Arial"/>
          <w:sz w:val="22"/>
          <w:szCs w:val="22"/>
        </w:rPr>
        <w:t xml:space="preserve">jer </w:t>
      </w:r>
      <w:r w:rsidRPr="00A4424E">
        <w:rPr>
          <w:rFonts w:ascii="Arial" w:hAnsi="Arial" w:cs="Arial"/>
          <w:sz w:val="22"/>
          <w:szCs w:val="22"/>
        </w:rPr>
        <w:t xml:space="preserve">drže da je život u seoskim područjima kvalitetniji, </w:t>
      </w:r>
      <w:r>
        <w:rPr>
          <w:rFonts w:ascii="Arial" w:hAnsi="Arial" w:cs="Arial"/>
          <w:sz w:val="22"/>
          <w:szCs w:val="22"/>
        </w:rPr>
        <w:t>9% jer su na taj način mogli posati neovisni, a 4% je navelo nešto drugo</w:t>
      </w:r>
      <w:r w:rsidRPr="00A4424E">
        <w:rPr>
          <w:rFonts w:ascii="Arial" w:hAnsi="Arial" w:cs="Arial"/>
          <w:sz w:val="22"/>
          <w:szCs w:val="22"/>
        </w:rPr>
        <w:t>.</w:t>
      </w:r>
    </w:p>
    <w:p w:rsidR="00E91372" w:rsidRPr="00A4424E" w:rsidRDefault="00E91372" w:rsidP="0050703C">
      <w:pPr>
        <w:spacing w:before="80" w:after="80" w:line="288" w:lineRule="auto"/>
        <w:ind w:firstLine="708"/>
        <w:jc w:val="both"/>
        <w:rPr>
          <w:rFonts w:ascii="Arial" w:hAnsi="Arial" w:cs="Arial"/>
          <w:bCs/>
          <w:sz w:val="22"/>
          <w:szCs w:val="22"/>
        </w:rPr>
      </w:pPr>
      <w:r w:rsidRPr="00A4424E">
        <w:rPr>
          <w:rFonts w:ascii="Arial" w:hAnsi="Arial" w:cs="Arial"/>
          <w:bCs/>
          <w:sz w:val="22"/>
          <w:szCs w:val="22"/>
        </w:rPr>
        <w:t xml:space="preserve">Nešto manje od polovice </w:t>
      </w:r>
      <w:r>
        <w:rPr>
          <w:rFonts w:ascii="Arial" w:hAnsi="Arial" w:cs="Arial"/>
          <w:bCs/>
          <w:sz w:val="22"/>
          <w:szCs w:val="22"/>
        </w:rPr>
        <w:t>(</w:t>
      </w:r>
      <w:r w:rsidRPr="00A4424E">
        <w:rPr>
          <w:rFonts w:ascii="Arial" w:hAnsi="Arial" w:cs="Arial"/>
          <w:bCs/>
          <w:sz w:val="22"/>
          <w:szCs w:val="22"/>
        </w:rPr>
        <w:t xml:space="preserve">46%) mladih poljoprivrednika u narednih 10 godina nema namjeru </w:t>
      </w:r>
      <w:r>
        <w:rPr>
          <w:rFonts w:ascii="Arial" w:hAnsi="Arial" w:cs="Arial"/>
          <w:bCs/>
          <w:sz w:val="22"/>
          <w:szCs w:val="22"/>
        </w:rPr>
        <w:t xml:space="preserve">otići sa zemlje i </w:t>
      </w:r>
      <w:r w:rsidRPr="00A4424E">
        <w:rPr>
          <w:rFonts w:ascii="Arial" w:hAnsi="Arial" w:cs="Arial"/>
          <w:bCs/>
          <w:sz w:val="22"/>
          <w:szCs w:val="22"/>
        </w:rPr>
        <w:t xml:space="preserve">mijenjati posao kojim se bavi, no nešto manje od dvije petine </w:t>
      </w:r>
      <w:r>
        <w:rPr>
          <w:rFonts w:ascii="Arial" w:hAnsi="Arial" w:cs="Arial"/>
          <w:bCs/>
          <w:sz w:val="22"/>
          <w:szCs w:val="22"/>
        </w:rPr>
        <w:t xml:space="preserve">(38%) </w:t>
      </w:r>
      <w:r w:rsidRPr="00A4424E">
        <w:rPr>
          <w:rFonts w:ascii="Arial" w:hAnsi="Arial" w:cs="Arial"/>
          <w:bCs/>
          <w:sz w:val="22"/>
          <w:szCs w:val="22"/>
        </w:rPr>
        <w:t>ostat</w:t>
      </w:r>
      <w:r>
        <w:rPr>
          <w:rFonts w:ascii="Arial" w:hAnsi="Arial" w:cs="Arial"/>
          <w:bCs/>
          <w:sz w:val="22"/>
          <w:szCs w:val="22"/>
        </w:rPr>
        <w:t xml:space="preserve"> će</w:t>
      </w:r>
      <w:r w:rsidRPr="00A4424E">
        <w:rPr>
          <w:rFonts w:ascii="Arial" w:hAnsi="Arial" w:cs="Arial"/>
          <w:bCs/>
          <w:sz w:val="22"/>
          <w:szCs w:val="22"/>
        </w:rPr>
        <w:t xml:space="preserve"> u poljoprivredi samo ako ne nađe neki drugi, lakši izvor prihoda, dok je otprilike svaki sedmi </w:t>
      </w:r>
      <w:r>
        <w:rPr>
          <w:rFonts w:ascii="Arial" w:hAnsi="Arial" w:cs="Arial"/>
          <w:bCs/>
          <w:sz w:val="22"/>
          <w:szCs w:val="22"/>
        </w:rPr>
        <w:t xml:space="preserve">(16%) </w:t>
      </w:r>
      <w:r w:rsidRPr="00A4424E">
        <w:rPr>
          <w:rFonts w:ascii="Arial" w:hAnsi="Arial" w:cs="Arial"/>
          <w:bCs/>
          <w:sz w:val="22"/>
          <w:szCs w:val="22"/>
        </w:rPr>
        <w:t xml:space="preserve">siguran da će u </w:t>
      </w:r>
      <w:r>
        <w:rPr>
          <w:rFonts w:ascii="Arial" w:hAnsi="Arial" w:cs="Arial"/>
          <w:bCs/>
          <w:sz w:val="22"/>
          <w:szCs w:val="22"/>
        </w:rPr>
        <w:t xml:space="preserve">sljedećih desetak godina napustiti poljoprivredu i pronaći neko drugo lakše zanimanje. </w:t>
      </w:r>
    </w:p>
    <w:p w:rsidR="00E91372" w:rsidRPr="00F7761E" w:rsidRDefault="00E91372" w:rsidP="00F7761E">
      <w:pPr>
        <w:spacing w:before="80" w:after="80" w:line="288" w:lineRule="auto"/>
        <w:ind w:firstLine="709"/>
        <w:jc w:val="both"/>
        <w:rPr>
          <w:rFonts w:ascii="Arial" w:hAnsi="Arial" w:cs="Arial"/>
          <w:sz w:val="22"/>
          <w:szCs w:val="22"/>
        </w:rPr>
      </w:pPr>
      <w:r>
        <w:rPr>
          <w:rFonts w:ascii="Arial" w:hAnsi="Arial" w:cs="Arial"/>
          <w:sz w:val="22"/>
          <w:szCs w:val="22"/>
        </w:rPr>
        <w:t>S obzirom da je broj ispitanika u ovoj podskupini bio mali, u skladu s njihovim udjelom u ukupnoj populaciji, na njima se nije mogla provesti statistička obrada koju smo proveli nad preostale četiri sociodemografske podskupine (učenike, studente, nezaposlene, zaposlene).</w:t>
      </w:r>
    </w:p>
    <w:p w:rsidR="00E91372" w:rsidRDefault="00E91372" w:rsidP="0050703C">
      <w:pPr>
        <w:spacing w:before="80" w:after="80" w:line="288" w:lineRule="auto"/>
        <w:ind w:firstLine="709"/>
        <w:rPr>
          <w:rFonts w:ascii="Arial" w:hAnsi="Arial" w:cs="Arial"/>
          <w:b/>
          <w:sz w:val="20"/>
          <w:szCs w:val="20"/>
        </w:rPr>
      </w:pPr>
    </w:p>
    <w:p w:rsidR="00E91372" w:rsidRPr="009A1E00" w:rsidRDefault="00E91372" w:rsidP="0050703C">
      <w:pPr>
        <w:spacing w:before="80" w:after="80" w:line="288" w:lineRule="auto"/>
        <w:ind w:firstLine="709"/>
        <w:rPr>
          <w:rFonts w:ascii="Arial" w:hAnsi="Arial" w:cs="Arial"/>
          <w:b/>
          <w:sz w:val="20"/>
          <w:szCs w:val="20"/>
        </w:rPr>
      </w:pPr>
    </w:p>
    <w:p w:rsidR="00E91372" w:rsidRPr="000358B6" w:rsidRDefault="00E91372" w:rsidP="0050703C">
      <w:pPr>
        <w:spacing w:before="80" w:after="80" w:line="288" w:lineRule="auto"/>
        <w:ind w:firstLine="709"/>
        <w:rPr>
          <w:rFonts w:ascii="Arial" w:hAnsi="Arial" w:cs="Arial"/>
          <w:b/>
          <w:sz w:val="22"/>
          <w:szCs w:val="22"/>
        </w:rPr>
      </w:pPr>
      <w:r w:rsidRPr="000358B6">
        <w:rPr>
          <w:rFonts w:ascii="Arial" w:hAnsi="Arial" w:cs="Arial"/>
          <w:b/>
          <w:sz w:val="22"/>
          <w:szCs w:val="22"/>
        </w:rPr>
        <w:t>5. Zdravlje i zdravstvena zaštita</w:t>
      </w:r>
    </w:p>
    <w:p w:rsidR="00E91372" w:rsidRDefault="00E91372" w:rsidP="0050703C">
      <w:pPr>
        <w:spacing w:before="80" w:after="80" w:line="288" w:lineRule="auto"/>
        <w:jc w:val="both"/>
        <w:rPr>
          <w:rFonts w:ascii="Arial" w:hAnsi="Arial" w:cs="Arial"/>
          <w:sz w:val="22"/>
          <w:szCs w:val="22"/>
        </w:rPr>
      </w:pP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w:t>
      </w:r>
      <w:r w:rsidRPr="002C72D3">
        <w:rPr>
          <w:rFonts w:ascii="Arial" w:hAnsi="Arial" w:cs="Arial"/>
          <w:sz w:val="22"/>
          <w:szCs w:val="22"/>
        </w:rPr>
        <w:t xml:space="preserve">području zdravlja i zdravstvene zaštite mladih prikupili smo </w:t>
      </w:r>
      <w:r>
        <w:rPr>
          <w:rFonts w:ascii="Arial" w:hAnsi="Arial" w:cs="Arial"/>
          <w:sz w:val="22"/>
          <w:szCs w:val="22"/>
        </w:rPr>
        <w:t xml:space="preserve">osnovne </w:t>
      </w:r>
      <w:r w:rsidRPr="002C72D3">
        <w:rPr>
          <w:rFonts w:ascii="Arial" w:hAnsi="Arial" w:cs="Arial"/>
          <w:sz w:val="22"/>
          <w:szCs w:val="22"/>
        </w:rPr>
        <w:t>podatk</w:t>
      </w:r>
      <w:r>
        <w:rPr>
          <w:rFonts w:ascii="Arial" w:hAnsi="Arial" w:cs="Arial"/>
          <w:sz w:val="22"/>
          <w:szCs w:val="22"/>
        </w:rPr>
        <w:t>e o nekoliko učestalijih bolesti i uobičajenom spolnom ponašanju, a potom se detaljnije pozabavili obrascima društveno neprihvatljivog i rizičnog ponašanja među njima.</w:t>
      </w:r>
    </w:p>
    <w:p w:rsidR="00E91372" w:rsidRDefault="00E91372" w:rsidP="001A2D3A">
      <w:pPr>
        <w:spacing w:before="80" w:after="80" w:line="288" w:lineRule="auto"/>
        <w:ind w:firstLine="708"/>
        <w:jc w:val="both"/>
        <w:rPr>
          <w:rFonts w:ascii="Arial" w:hAnsi="Arial" w:cs="Arial"/>
          <w:sz w:val="22"/>
          <w:szCs w:val="22"/>
        </w:rPr>
      </w:pPr>
      <w:r w:rsidRPr="00560159">
        <w:rPr>
          <w:rFonts w:ascii="Arial" w:hAnsi="Arial" w:cs="Arial"/>
          <w:sz w:val="22"/>
          <w:szCs w:val="22"/>
        </w:rPr>
        <w:t xml:space="preserve">Podaci o zdravlju subjektivne su procjene mladih o njihovu zdravstvenom stanju, što se u većoj ili manjoj mjeri može razlikovati od njihova stvarnog zdravstvenog statusa. Cjelovitija slika </w:t>
      </w:r>
      <w:r>
        <w:rPr>
          <w:rFonts w:ascii="Arial" w:hAnsi="Arial" w:cs="Arial"/>
          <w:sz w:val="22"/>
          <w:szCs w:val="22"/>
        </w:rPr>
        <w:t xml:space="preserve">zdravlja traži </w:t>
      </w:r>
      <w:r w:rsidRPr="00560159">
        <w:rPr>
          <w:rFonts w:ascii="Arial" w:hAnsi="Arial" w:cs="Arial"/>
          <w:sz w:val="22"/>
          <w:szCs w:val="22"/>
        </w:rPr>
        <w:t xml:space="preserve">ispitivanje </w:t>
      </w:r>
      <w:r>
        <w:rPr>
          <w:rFonts w:ascii="Arial" w:hAnsi="Arial" w:cs="Arial"/>
          <w:sz w:val="22"/>
          <w:szCs w:val="22"/>
        </w:rPr>
        <w:t xml:space="preserve">velikog broja posebnih </w:t>
      </w:r>
      <w:r w:rsidRPr="00560159">
        <w:rPr>
          <w:rFonts w:ascii="Arial" w:hAnsi="Arial" w:cs="Arial"/>
          <w:sz w:val="22"/>
          <w:szCs w:val="22"/>
        </w:rPr>
        <w:t>dimenzija</w:t>
      </w:r>
      <w:r>
        <w:rPr>
          <w:rFonts w:ascii="Arial" w:hAnsi="Arial" w:cs="Arial"/>
          <w:sz w:val="22"/>
          <w:szCs w:val="22"/>
        </w:rPr>
        <w:t>,</w:t>
      </w:r>
      <w:r w:rsidRPr="00560159">
        <w:rPr>
          <w:rFonts w:ascii="Arial" w:hAnsi="Arial" w:cs="Arial"/>
          <w:sz w:val="22"/>
          <w:szCs w:val="22"/>
        </w:rPr>
        <w:t xml:space="preserve"> </w:t>
      </w:r>
      <w:r>
        <w:rPr>
          <w:rFonts w:ascii="Arial" w:hAnsi="Arial" w:cs="Arial"/>
          <w:sz w:val="22"/>
          <w:szCs w:val="22"/>
        </w:rPr>
        <w:t xml:space="preserve">što nije bila svrha ovog istraživanja. Te dimenzije u </w:t>
      </w:r>
      <w:r w:rsidRPr="00560159">
        <w:rPr>
          <w:rFonts w:ascii="Arial" w:hAnsi="Arial" w:cs="Arial"/>
          <w:sz w:val="22"/>
          <w:szCs w:val="22"/>
        </w:rPr>
        <w:t>pravilu ustanovljavaju i mjere zdravstven</w:t>
      </w:r>
      <w:r>
        <w:rPr>
          <w:rFonts w:ascii="Arial" w:hAnsi="Arial" w:cs="Arial"/>
          <w:sz w:val="22"/>
          <w:szCs w:val="22"/>
        </w:rPr>
        <w:t>e</w:t>
      </w:r>
      <w:r w:rsidRPr="00560159">
        <w:rPr>
          <w:rFonts w:ascii="Arial" w:hAnsi="Arial" w:cs="Arial"/>
          <w:sz w:val="22"/>
          <w:szCs w:val="22"/>
        </w:rPr>
        <w:t xml:space="preserve"> ustanove</w:t>
      </w:r>
      <w:r>
        <w:rPr>
          <w:rFonts w:ascii="Arial" w:hAnsi="Arial" w:cs="Arial"/>
          <w:sz w:val="22"/>
          <w:szCs w:val="22"/>
        </w:rPr>
        <w:t xml:space="preserve"> i</w:t>
      </w:r>
      <w:r w:rsidRPr="00560159">
        <w:rPr>
          <w:rFonts w:ascii="Arial" w:hAnsi="Arial" w:cs="Arial"/>
          <w:sz w:val="22"/>
          <w:szCs w:val="22"/>
        </w:rPr>
        <w:t xml:space="preserve"> stručnjaci</w:t>
      </w:r>
      <w:r>
        <w:rPr>
          <w:rFonts w:ascii="Arial" w:hAnsi="Arial" w:cs="Arial"/>
          <w:sz w:val="22"/>
          <w:szCs w:val="22"/>
        </w:rPr>
        <w:t>, a danas se odgovarajući podaci za Hrvatsku mogu naći i u europskim statistikama. Pokazatelji zdravlja i rizičnog ponašanja koje smo odabrali u ovom istraživanju, u funkciji su dobivanja što cjelovitije slike o potrebama, problemima i potencijalima mladih u suvremenom hrvatskom društvu.</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lastRenderedPageBreak/>
        <w:t>U skladu s tim, ispitanici su u ovom dijelu odgovarali samo na tri pitanja: od kojih bolesti su bolovali u godini koja je prethodila istraživanju, koriste li i koliko često sredstva za zaštitu i kontracepciju u spolnom odnosu te koliko često se upuštaju u određena rizična i društveno neprihvatljiva ponašanja.</w:t>
      </w:r>
    </w:p>
    <w:p w:rsidR="00E91372" w:rsidRPr="00FE27AE" w:rsidRDefault="00E91372" w:rsidP="007D66A0">
      <w:pPr>
        <w:autoSpaceDE w:val="0"/>
        <w:autoSpaceDN w:val="0"/>
        <w:adjustRightInd w:val="0"/>
        <w:spacing w:before="80" w:after="80" w:line="288" w:lineRule="auto"/>
        <w:ind w:firstLine="708"/>
        <w:jc w:val="both"/>
        <w:rPr>
          <w:sz w:val="20"/>
          <w:szCs w:val="20"/>
        </w:rPr>
      </w:pPr>
      <w:r>
        <w:rPr>
          <w:rFonts w:ascii="Arial" w:hAnsi="Arial" w:cs="Arial"/>
          <w:sz w:val="22"/>
          <w:szCs w:val="22"/>
        </w:rPr>
        <w:t xml:space="preserve">Odgovori ispitanika o tome jesu li u proteklih </w:t>
      </w:r>
      <w:r w:rsidRPr="002C72D3">
        <w:rPr>
          <w:rFonts w:ascii="Arial" w:hAnsi="Arial" w:cs="Arial"/>
          <w:sz w:val="22"/>
          <w:szCs w:val="22"/>
        </w:rPr>
        <w:t>godinu dana</w:t>
      </w:r>
      <w:r>
        <w:rPr>
          <w:rFonts w:ascii="Arial" w:hAnsi="Arial" w:cs="Arial"/>
          <w:sz w:val="22"/>
          <w:szCs w:val="22"/>
        </w:rPr>
        <w:t xml:space="preserve"> imali kakvih problema sa zdravljem, </w:t>
      </w:r>
      <w:r w:rsidRPr="00B21F9C">
        <w:rPr>
          <w:rFonts w:ascii="Arial" w:hAnsi="Arial" w:cs="Arial"/>
          <w:sz w:val="22"/>
          <w:szCs w:val="22"/>
        </w:rPr>
        <w:t>pokazuju d</w:t>
      </w:r>
      <w:r>
        <w:rPr>
          <w:rFonts w:ascii="Arial" w:hAnsi="Arial" w:cs="Arial"/>
          <w:sz w:val="22"/>
          <w:szCs w:val="22"/>
        </w:rPr>
        <w:t>a je hrvatska mladež, općenito gledano, zdrava. Velika većina (77%) ih se suočava samo s uobičajenim i kratkotrajnim bolestima, poput prehlade, 25% ih je imalo neku tjelesnu povredu, 6% muče psihički problemi, a 4% ih pati od težih bolesti. S problemom prekomjerne tjelesne težine subjektivno se suočava svaki deseti ispitanik. Taj podatak nije optimističan, kad se stavi u europski kontekst, ali nije ni alarmantan kad se usporedi s globalnim pokazateljima.</w:t>
      </w:r>
      <w:r>
        <w:rPr>
          <w:rStyle w:val="Referencafusnote"/>
          <w:rFonts w:ascii="Arial" w:hAnsi="Arial"/>
          <w:sz w:val="22"/>
          <w:szCs w:val="22"/>
        </w:rPr>
        <w:footnoteReference w:id="19"/>
      </w:r>
      <w:r>
        <w:rPr>
          <w:rFonts w:ascii="Arial" w:hAnsi="Arial" w:cs="Arial"/>
          <w:sz w:val="22"/>
          <w:szCs w:val="22"/>
        </w:rPr>
        <w:t xml:space="preserve"> </w:t>
      </w:r>
      <w:r w:rsidRPr="00B21F9C">
        <w:rPr>
          <w:rFonts w:ascii="Arial" w:hAnsi="Arial" w:cs="Arial"/>
          <w:sz w:val="22"/>
          <w:szCs w:val="22"/>
        </w:rPr>
        <w:t>Dakako, ostaje otvoreno pitanje jesu li procjene ispitanika o prekomjernosti osobne tjelesne težine u skladu sa zdravstvenim normativima što znači da je moguće da su precijenili ili podcijenili taj problem.</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Ovdje promatrani zdravstveni problemi podjednako prate mlade bez obzira na njihovu regionalnu pripadnost i mjesto stanovanja. Tjelesne povrede češće nalazimo kod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35,76), dok su prehlade i slične lakše bolesti više prisutne u ženskoj populaciji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33,15). Tjelesnim su povredama statistički izloženiji mlađi ispitanici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18,21) za razliku od onih iz najstarije dobne skupine među kojima ih je, u odnosu na najmlađe, gotovo dvostruko više sa psihičkim smetnjama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10,21) i prekomjernom tjelesnom težinom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9,37). U skladu s tim, tjelesne su povrede najčešće među učenicima a najrjeđe među zaposlenom mladeži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11,08), dok prehlade i druge lakše bolesti češće prate studente nego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14,21). Interesantno je da se broj tjelesnih povreda smanjuje što su ispitanici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24,16) ali zato s višim obrazovnim statusom raste učestalost lakših bolesti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25,35). Isto tako, što su očevi obrazovaniji njihova su djeca u doba mladenaštva sklonija prehladama i drugim lakšim bolestima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15,00), dok je kod tjelesnih povreda odnos nešto složeniji. Ispitanici čiji su očevi završili trogodišnju stručnu školu iznadprosječno su izloženi takvim povredama, za razliku od ispitanika čiji očevi imaju završenu osnovnu ili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13,86).</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Podaci o spolnom ponašanju potvrđuju da je 77% mladih spolno aktivno, pri čemu ih se 13% ni na koji način ne štiti od spolno prenosivih bolesti ili neželjene trudnoće, dok ih dvije petine za to koristi prezervative. Od neželjene se trudnoće svaki deseti štiti prakticirajući prekinuti snošaj, 9% ih se oslanja na kontracepcijske pilule, 3% ih vodi računa o sigurnim danima, a 1% ih koristi mehanička sredstva. U odnosu na </w:t>
      </w:r>
      <w:r>
        <w:rPr>
          <w:rFonts w:ascii="Arial" w:hAnsi="Arial" w:cs="Arial"/>
          <w:sz w:val="22"/>
          <w:szCs w:val="22"/>
        </w:rPr>
        <w:lastRenderedPageBreak/>
        <w:t xml:space="preserve">1999. godinu, kad su prikupljani isti podaci, </w:t>
      </w:r>
      <w:r w:rsidRPr="00271583">
        <w:rPr>
          <w:rFonts w:ascii="Arial" w:hAnsi="Arial" w:cs="Arial"/>
          <w:sz w:val="22"/>
          <w:szCs w:val="22"/>
        </w:rPr>
        <w:t xml:space="preserve">broj mladih koji su spolno </w:t>
      </w:r>
      <w:r>
        <w:rPr>
          <w:rFonts w:ascii="Arial" w:hAnsi="Arial" w:cs="Arial"/>
          <w:sz w:val="22"/>
          <w:szCs w:val="22"/>
        </w:rPr>
        <w:t>neaktivni,</w:t>
      </w:r>
      <w:r w:rsidRPr="00271583">
        <w:rPr>
          <w:rFonts w:ascii="Arial" w:hAnsi="Arial" w:cs="Arial"/>
          <w:sz w:val="22"/>
          <w:szCs w:val="22"/>
        </w:rPr>
        <w:t xml:space="preserve"> ostaje stabilan</w:t>
      </w:r>
      <w:r>
        <w:rPr>
          <w:rFonts w:ascii="Arial" w:hAnsi="Arial" w:cs="Arial"/>
          <w:sz w:val="22"/>
          <w:szCs w:val="22"/>
        </w:rPr>
        <w:t xml:space="preserve"> (24% u 1999. </w:t>
      </w:r>
      <w:r w:rsidRPr="00961826">
        <w:rPr>
          <w:rFonts w:ascii="Arial" w:hAnsi="Arial" w:cs="Arial"/>
          <w:sz w:val="22"/>
          <w:szCs w:val="22"/>
        </w:rPr>
        <w:t>i</w:t>
      </w:r>
      <w:r>
        <w:rPr>
          <w:rFonts w:ascii="Arial" w:hAnsi="Arial" w:cs="Arial"/>
          <w:sz w:val="22"/>
          <w:szCs w:val="22"/>
        </w:rPr>
        <w:t xml:space="preserve"> 23% u 2013.). U istom razdoblju broj onih koji ne koriste nikakvu zaštitu blago pada (od 15% u 1999. na 13% u 2013.), no i dalje je riječ o velikom broju mladih osoba koje se u spolnom odnosu ne ponašaju odgovorno. Međutim, u istom je razdoblju porasla upotreba prezervativa (od 31% u 1999. na 40% u 2013.), metode koja mlade štiti i od spolno prenosivih bolesti i od neželjene trudnoće. Kad se neželjena trudnoća promatra izdvojeno, uočava se da se tijekom navedenog razdoblja broj ispitanika koji se oslanjaju na sigurne dane </w:t>
      </w:r>
      <w:r w:rsidRPr="00271583">
        <w:rPr>
          <w:rFonts w:ascii="Arial" w:hAnsi="Arial" w:cs="Arial"/>
          <w:sz w:val="22"/>
          <w:szCs w:val="22"/>
        </w:rPr>
        <w:t xml:space="preserve">prepolovio </w:t>
      </w:r>
      <w:r>
        <w:rPr>
          <w:rFonts w:ascii="Arial" w:hAnsi="Arial" w:cs="Arial"/>
          <w:sz w:val="22"/>
          <w:szCs w:val="22"/>
        </w:rPr>
        <w:t>(od 7% u 1999. na 3% u 2013.), dok je prakticiranje prekinutog snošaja i uzimanje kontracepcijskih pilula ostalo na približno istoj razini.</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Slijedom toga možemo zaključiti da spolno ponašanje mladih nije doseglo potrebnu razinu odgovornosti prema sebi i partneru/ici. Zanemarivanje (samo)zaštite govori u prilog tome da dio mladih ne poznaje dovoljno to područje i da nema razvijenu svijest o rizičnim </w:t>
      </w:r>
      <w:r w:rsidRPr="00B21F9C">
        <w:rPr>
          <w:rFonts w:ascii="Arial" w:hAnsi="Arial" w:cs="Arial"/>
          <w:sz w:val="22"/>
          <w:szCs w:val="22"/>
        </w:rPr>
        <w:t>oblicima</w:t>
      </w:r>
      <w:r>
        <w:rPr>
          <w:rFonts w:ascii="Arial" w:hAnsi="Arial" w:cs="Arial"/>
          <w:sz w:val="22"/>
          <w:szCs w:val="22"/>
        </w:rPr>
        <w:t xml:space="preserve"> spolnog ponašanja. Taj je problem povezan s nizom isprepletenih čimbenika, uključujući obrazovanje. O tome trebaju li mladi u školi učiti o pitanjima spola i spolnosti i na koji način, do danas nema jedinstvenog odgovora, što zasigurno smanjuje ukupne učinke preventivnih mjera u ovom području.</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Razlike među mladima u obrascima spolnog ponašanja povezanih sa zaštitom i kontracepcijom, mogu se pripisati </w:t>
      </w:r>
      <w:r w:rsidRPr="00B21F9C">
        <w:rPr>
          <w:rFonts w:ascii="Arial" w:hAnsi="Arial" w:cs="Arial"/>
          <w:sz w:val="22"/>
          <w:szCs w:val="22"/>
        </w:rPr>
        <w:t>njihovoj dobi, spolu te socioprofesionalnom i obrazovnom statusu. Tako učestalost prakse prekinutog snošaja i uzimanja kontracepcijskih pilula raste s dobi,</w:t>
      </w:r>
      <w:r>
        <w:rPr>
          <w:rFonts w:ascii="Arial" w:hAnsi="Arial" w:cs="Arial"/>
          <w:sz w:val="22"/>
          <w:szCs w:val="22"/>
        </w:rPr>
        <w:t xml:space="preserve"> dok učestalost korištenja prezervativa opada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89,72). Kad je riječ o utjecaju spola, žene više prakticiraju prekinuti snošaj, a muškarci spolni odnos bez zaštite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41,93). Od svih sociodemografskih podskupina, učenici otprilike dva puta rjeđe koriste metodu prekinutog snošaja od zaposlenih i nezaposlenih; učenici i studenti su češći korisnici prezervativa; studenti i zaposleni znatno češće pribjegavaju kontracepciji u usporedbi s učenicima i nezaposlenima, a zaposleni i nezaposleni dvostruko češće prakticiraju prekinuti snošaj od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98,85). Prekinuti snošaj je trostruko prisutniji među visokoobrazovanim neko među ispitanicima s osnovnom školom; u upotrebi prezervativa znatno prednjače mladi s osnovnom školom pred ispitanicima koji imaju završenu trogodišnju stručnu školu ili više i visoko obrazovanje; po korištenju </w:t>
      </w:r>
      <w:r w:rsidRPr="00B21F9C">
        <w:rPr>
          <w:rFonts w:ascii="Arial" w:hAnsi="Arial" w:cs="Arial"/>
          <w:sz w:val="22"/>
          <w:szCs w:val="22"/>
        </w:rPr>
        <w:t>kontracepcijskih pilula</w:t>
      </w:r>
      <w:r>
        <w:rPr>
          <w:rFonts w:ascii="Arial" w:hAnsi="Arial" w:cs="Arial"/>
          <w:sz w:val="22"/>
          <w:szCs w:val="22"/>
        </w:rPr>
        <w:t xml:space="preserve"> visokoobrazovani su daleko ispred ispitanika s osnovnom i trogodišnjom stručnom školom, a prekinuti je snošaj dvostruko češći među ispitanicima sa završenom trogodišnjom stručnom školom nego među osnima s četverogodišnjom srednjom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77,47).</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sidRPr="001D6D1F">
        <w:rPr>
          <w:rFonts w:ascii="Arial" w:hAnsi="Arial" w:cs="Arial"/>
          <w:sz w:val="22"/>
          <w:szCs w:val="22"/>
        </w:rPr>
        <w:t>Neodgovorno s</w:t>
      </w:r>
      <w:r>
        <w:rPr>
          <w:rFonts w:ascii="Arial" w:hAnsi="Arial" w:cs="Arial"/>
          <w:sz w:val="22"/>
          <w:szCs w:val="22"/>
        </w:rPr>
        <w:t xml:space="preserve">polno </w:t>
      </w:r>
      <w:r w:rsidRPr="001D6D1F">
        <w:rPr>
          <w:rFonts w:ascii="Arial" w:hAnsi="Arial" w:cs="Arial"/>
          <w:sz w:val="22"/>
          <w:szCs w:val="22"/>
        </w:rPr>
        <w:t xml:space="preserve">ponašanje </w:t>
      </w:r>
      <w:r>
        <w:rPr>
          <w:rFonts w:ascii="Arial" w:hAnsi="Arial" w:cs="Arial"/>
          <w:sz w:val="22"/>
          <w:szCs w:val="22"/>
        </w:rPr>
        <w:t xml:space="preserve">samo je jedan u nizu društveno neprihvatljivih i </w:t>
      </w:r>
      <w:r w:rsidRPr="001D6D1F">
        <w:rPr>
          <w:rFonts w:ascii="Arial" w:hAnsi="Arial" w:cs="Arial"/>
          <w:sz w:val="22"/>
          <w:szCs w:val="22"/>
        </w:rPr>
        <w:t>rizičn</w:t>
      </w:r>
      <w:r>
        <w:rPr>
          <w:rFonts w:ascii="Arial" w:hAnsi="Arial" w:cs="Arial"/>
          <w:sz w:val="22"/>
          <w:szCs w:val="22"/>
        </w:rPr>
        <w:t>ih</w:t>
      </w:r>
      <w:r w:rsidRPr="001D6D1F">
        <w:rPr>
          <w:rFonts w:ascii="Arial" w:hAnsi="Arial" w:cs="Arial"/>
          <w:sz w:val="22"/>
          <w:szCs w:val="22"/>
        </w:rPr>
        <w:t xml:space="preserve"> </w:t>
      </w:r>
      <w:r>
        <w:rPr>
          <w:rFonts w:ascii="Arial" w:hAnsi="Arial" w:cs="Arial"/>
          <w:sz w:val="22"/>
          <w:szCs w:val="22"/>
        </w:rPr>
        <w:t xml:space="preserve">oblika </w:t>
      </w:r>
      <w:r w:rsidRPr="001D6D1F">
        <w:rPr>
          <w:rFonts w:ascii="Arial" w:hAnsi="Arial" w:cs="Arial"/>
          <w:sz w:val="22"/>
          <w:szCs w:val="22"/>
        </w:rPr>
        <w:t>ponašanja</w:t>
      </w:r>
      <w:r>
        <w:rPr>
          <w:rFonts w:ascii="Arial" w:hAnsi="Arial" w:cs="Arial"/>
          <w:sz w:val="22"/>
          <w:szCs w:val="22"/>
        </w:rPr>
        <w:t xml:space="preserve"> među mladima. P</w:t>
      </w:r>
      <w:r w:rsidRPr="001D6D1F">
        <w:rPr>
          <w:rFonts w:ascii="Arial" w:hAnsi="Arial" w:cs="Arial"/>
          <w:sz w:val="22"/>
          <w:szCs w:val="22"/>
        </w:rPr>
        <w:t>aleta opasnosti kojima s</w:t>
      </w:r>
      <w:r>
        <w:rPr>
          <w:rFonts w:ascii="Arial" w:hAnsi="Arial" w:cs="Arial"/>
          <w:sz w:val="22"/>
          <w:szCs w:val="22"/>
        </w:rPr>
        <w:t>e</w:t>
      </w:r>
      <w:r w:rsidRPr="001D6D1F">
        <w:rPr>
          <w:rFonts w:ascii="Arial" w:hAnsi="Arial" w:cs="Arial"/>
          <w:sz w:val="22"/>
          <w:szCs w:val="22"/>
        </w:rPr>
        <w:t xml:space="preserve"> </w:t>
      </w:r>
      <w:r>
        <w:rPr>
          <w:rFonts w:ascii="Arial" w:hAnsi="Arial" w:cs="Arial"/>
          <w:sz w:val="22"/>
          <w:szCs w:val="22"/>
        </w:rPr>
        <w:t>iz</w:t>
      </w:r>
      <w:r w:rsidRPr="001D6D1F">
        <w:rPr>
          <w:rFonts w:ascii="Arial" w:hAnsi="Arial" w:cs="Arial"/>
          <w:sz w:val="22"/>
          <w:szCs w:val="22"/>
        </w:rPr>
        <w:t>l</w:t>
      </w:r>
      <w:r>
        <w:rPr>
          <w:rFonts w:ascii="Arial" w:hAnsi="Arial" w:cs="Arial"/>
          <w:sz w:val="22"/>
          <w:szCs w:val="22"/>
        </w:rPr>
        <w:t>ažu</w:t>
      </w:r>
      <w:r w:rsidRPr="001D6D1F">
        <w:rPr>
          <w:rFonts w:ascii="Arial" w:hAnsi="Arial" w:cs="Arial"/>
          <w:sz w:val="22"/>
          <w:szCs w:val="22"/>
        </w:rPr>
        <w:t xml:space="preserve"> znatno</w:t>
      </w:r>
      <w:r>
        <w:rPr>
          <w:rFonts w:ascii="Arial" w:hAnsi="Arial" w:cs="Arial"/>
          <w:sz w:val="22"/>
          <w:szCs w:val="22"/>
        </w:rPr>
        <w:t xml:space="preserve"> je</w:t>
      </w:r>
      <w:r w:rsidRPr="001D6D1F">
        <w:rPr>
          <w:rFonts w:ascii="Arial" w:hAnsi="Arial" w:cs="Arial"/>
          <w:sz w:val="22"/>
          <w:szCs w:val="22"/>
        </w:rPr>
        <w:t xml:space="preserve"> šira</w:t>
      </w:r>
      <w:r>
        <w:rPr>
          <w:rFonts w:ascii="Arial" w:hAnsi="Arial" w:cs="Arial"/>
          <w:sz w:val="22"/>
          <w:szCs w:val="22"/>
        </w:rPr>
        <w:t>,</w:t>
      </w:r>
      <w:r w:rsidRPr="001D6D1F">
        <w:rPr>
          <w:rFonts w:ascii="Arial" w:hAnsi="Arial" w:cs="Arial"/>
          <w:sz w:val="22"/>
          <w:szCs w:val="22"/>
        </w:rPr>
        <w:t xml:space="preserve"> što po</w:t>
      </w:r>
      <w:r>
        <w:rPr>
          <w:rFonts w:ascii="Arial" w:hAnsi="Arial" w:cs="Arial"/>
          <w:sz w:val="22"/>
          <w:szCs w:val="22"/>
        </w:rPr>
        <w:t xml:space="preserve">tvrđuju </w:t>
      </w:r>
      <w:r w:rsidRPr="001D6D1F">
        <w:rPr>
          <w:rFonts w:ascii="Arial" w:hAnsi="Arial" w:cs="Arial"/>
          <w:sz w:val="22"/>
          <w:szCs w:val="22"/>
        </w:rPr>
        <w:t>podaci u tablici 5.1</w:t>
      </w:r>
      <w:r>
        <w:rPr>
          <w:rFonts w:ascii="Arial" w:hAnsi="Arial" w:cs="Arial"/>
          <w:sz w:val="22"/>
          <w:szCs w:val="22"/>
        </w:rPr>
        <w:t xml:space="preserve">. U njoj su prikazani odgovori ispitanika na pitanje o tome koliko često pribjegavaju društveno neprihvatljivom i rizičnom ponašanju koje je operacionalizirano kroz 25 varijabli. Osim nekoliko varijabli iz područja rizičnog spolnog ponašanja, od kojih neke čine i sadržaj prethodno obrađenog pitanja, instrument sadrži po nekoliko varijabli vezanih za konzumiranje psihoaktivnih supstanci (duhan, alkohol, droga i stimulirajuća sredstva), nasilničko i zakonski kažnjivo ponašanje, kao i neke </w:t>
      </w:r>
      <w:r>
        <w:rPr>
          <w:rFonts w:ascii="Arial" w:hAnsi="Arial" w:cs="Arial"/>
          <w:sz w:val="22"/>
          <w:szCs w:val="22"/>
        </w:rPr>
        <w:lastRenderedPageBreak/>
        <w:t>druge oblike neprihvatljivog ponašanja koji ne spadaju nužno u prethodne kategorije, kao što je kockanje ili pisanje grafita.</w:t>
      </w:r>
    </w:p>
    <w:p w:rsidR="00E91372" w:rsidRDefault="00E91372" w:rsidP="008B703D">
      <w:pPr>
        <w:spacing w:before="80" w:after="80" w:line="288" w:lineRule="auto"/>
        <w:ind w:firstLine="708"/>
        <w:jc w:val="both"/>
        <w:rPr>
          <w:rFonts w:ascii="Arial" w:hAnsi="Arial" w:cs="Arial"/>
          <w:sz w:val="22"/>
          <w:szCs w:val="22"/>
        </w:rPr>
      </w:pPr>
    </w:p>
    <w:p w:rsidR="00E91372" w:rsidRDefault="00E91372" w:rsidP="002E0BB0">
      <w:pPr>
        <w:spacing w:before="80" w:after="80" w:line="288" w:lineRule="auto"/>
        <w:ind w:left="1260" w:hanging="1260"/>
        <w:rPr>
          <w:rFonts w:ascii="Arial" w:hAnsi="Arial" w:cs="Arial"/>
          <w:sz w:val="22"/>
          <w:szCs w:val="22"/>
        </w:rPr>
      </w:pPr>
      <w:r w:rsidRPr="001D6D1F">
        <w:rPr>
          <w:rFonts w:ascii="Arial" w:hAnsi="Arial" w:cs="Arial"/>
          <w:i/>
          <w:sz w:val="22"/>
          <w:szCs w:val="22"/>
        </w:rPr>
        <w:t>Tablica 5.1</w:t>
      </w:r>
      <w:r w:rsidRPr="001D6D1F">
        <w:rPr>
          <w:rFonts w:ascii="Arial" w:hAnsi="Arial" w:cs="Arial"/>
          <w:sz w:val="22"/>
          <w:szCs w:val="22"/>
        </w:rPr>
        <w:t>:</w:t>
      </w:r>
      <w:r>
        <w:rPr>
          <w:rFonts w:ascii="Arial" w:hAnsi="Arial" w:cs="Arial"/>
          <w:sz w:val="22"/>
          <w:szCs w:val="22"/>
        </w:rPr>
        <w:t xml:space="preserve"> </w:t>
      </w:r>
      <w:r w:rsidRPr="001D6D1F">
        <w:rPr>
          <w:rFonts w:ascii="Arial" w:hAnsi="Arial" w:cs="Arial"/>
          <w:sz w:val="22"/>
          <w:szCs w:val="22"/>
        </w:rPr>
        <w:t>Rang-ljestvica oblika rizičnog i društveno neprihvatljivog ponašanja koji</w:t>
      </w:r>
      <w:r>
        <w:rPr>
          <w:rFonts w:ascii="Arial" w:hAnsi="Arial" w:cs="Arial"/>
          <w:sz w:val="22"/>
          <w:szCs w:val="22"/>
        </w:rPr>
        <w:t xml:space="preserve"> mladi nikad nisu prakticirali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72"/>
        <w:gridCol w:w="1368"/>
      </w:tblGrid>
      <w:tr w:rsidR="00E91372" w:rsidRPr="0007222C" w:rsidTr="00B92C85">
        <w:tc>
          <w:tcPr>
            <w:tcW w:w="720" w:type="dxa"/>
          </w:tcPr>
          <w:p w:rsidR="00E91372" w:rsidRDefault="00E91372" w:rsidP="00B92C85">
            <w:pPr>
              <w:rPr>
                <w:rFonts w:ascii="Arial" w:hAnsi="Arial" w:cs="Arial"/>
                <w:b/>
                <w:bCs/>
                <w:sz w:val="20"/>
                <w:szCs w:val="20"/>
              </w:rPr>
            </w:pPr>
          </w:p>
          <w:p w:rsidR="00E91372" w:rsidRPr="00B87757" w:rsidRDefault="00E91372" w:rsidP="00B92C85">
            <w:pPr>
              <w:rPr>
                <w:rFonts w:ascii="Arial" w:hAnsi="Arial" w:cs="Arial"/>
                <w:b/>
                <w:bCs/>
                <w:sz w:val="20"/>
                <w:szCs w:val="20"/>
                <w:highlight w:val="green"/>
              </w:rPr>
            </w:pPr>
            <w:r w:rsidRPr="00724C9E">
              <w:rPr>
                <w:rFonts w:ascii="Arial" w:hAnsi="Arial" w:cs="Arial"/>
                <w:b/>
                <w:bCs/>
                <w:sz w:val="20"/>
                <w:szCs w:val="20"/>
              </w:rPr>
              <w:t>Rang</w:t>
            </w:r>
          </w:p>
        </w:tc>
        <w:tc>
          <w:tcPr>
            <w:tcW w:w="5472" w:type="dxa"/>
            <w:vAlign w:val="center"/>
          </w:tcPr>
          <w:p w:rsidR="00E91372" w:rsidRDefault="00E91372" w:rsidP="00B92C85">
            <w:pPr>
              <w:autoSpaceDE w:val="0"/>
              <w:autoSpaceDN w:val="0"/>
              <w:adjustRightInd w:val="0"/>
              <w:jc w:val="center"/>
              <w:rPr>
                <w:rFonts w:ascii="Arial" w:hAnsi="Arial" w:cs="Arial"/>
                <w:b/>
                <w:bCs/>
                <w:sz w:val="20"/>
                <w:szCs w:val="20"/>
              </w:rPr>
            </w:pPr>
          </w:p>
          <w:p w:rsidR="00E91372" w:rsidRDefault="00E91372" w:rsidP="00BD6B05">
            <w:pPr>
              <w:autoSpaceDE w:val="0"/>
              <w:autoSpaceDN w:val="0"/>
              <w:adjustRightInd w:val="0"/>
              <w:rPr>
                <w:rFonts w:ascii="Arial" w:hAnsi="Arial" w:cs="Arial"/>
                <w:b/>
                <w:bCs/>
                <w:sz w:val="20"/>
                <w:szCs w:val="20"/>
              </w:rPr>
            </w:pPr>
            <w:r>
              <w:rPr>
                <w:rFonts w:ascii="Arial" w:hAnsi="Arial" w:cs="Arial"/>
                <w:b/>
                <w:bCs/>
                <w:sz w:val="20"/>
                <w:szCs w:val="20"/>
              </w:rPr>
              <w:t>Oblici rizičnog ponašanja</w:t>
            </w:r>
          </w:p>
          <w:p w:rsidR="00E91372" w:rsidRPr="00B87757" w:rsidRDefault="00E91372" w:rsidP="00B92C85">
            <w:pPr>
              <w:autoSpaceDE w:val="0"/>
              <w:autoSpaceDN w:val="0"/>
              <w:adjustRightInd w:val="0"/>
              <w:jc w:val="center"/>
              <w:rPr>
                <w:rFonts w:ascii="Arial" w:hAnsi="Arial" w:cs="Arial"/>
                <w:b/>
                <w:bCs/>
                <w:sz w:val="20"/>
                <w:szCs w:val="20"/>
              </w:rPr>
            </w:pPr>
          </w:p>
        </w:tc>
        <w:tc>
          <w:tcPr>
            <w:tcW w:w="1368" w:type="dxa"/>
            <w:vAlign w:val="center"/>
          </w:tcPr>
          <w:p w:rsidR="00E91372" w:rsidRPr="005459C0" w:rsidRDefault="00E91372" w:rsidP="00B92C85">
            <w:pPr>
              <w:jc w:val="center"/>
              <w:rPr>
                <w:rFonts w:ascii="Arial" w:hAnsi="Arial" w:cs="Arial"/>
                <w:b/>
                <w:sz w:val="20"/>
                <w:szCs w:val="20"/>
              </w:rPr>
            </w:pPr>
            <w:r>
              <w:rPr>
                <w:rFonts w:ascii="Arial" w:hAnsi="Arial" w:cs="Arial"/>
                <w:b/>
                <w:sz w:val="20"/>
                <w:szCs w:val="20"/>
              </w:rPr>
              <w:t>Odgovor „</w:t>
            </w:r>
            <w:r w:rsidRPr="005459C0">
              <w:rPr>
                <w:rFonts w:ascii="Arial" w:hAnsi="Arial" w:cs="Arial"/>
                <w:b/>
                <w:sz w:val="20"/>
                <w:szCs w:val="20"/>
              </w:rPr>
              <w:t>nijednom</w:t>
            </w:r>
            <w:r>
              <w:rPr>
                <w:rFonts w:ascii="Arial" w:hAnsi="Arial" w:cs="Arial"/>
                <w:b/>
                <w:sz w:val="20"/>
                <w:szCs w:val="20"/>
              </w:rPr>
              <w:t>“</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kokaina, heroina i sl</w:t>
            </w:r>
            <w:r>
              <w:rPr>
                <w:rFonts w:ascii="Arial" w:hAnsi="Arial" w:cs="Arial"/>
                <w:color w:val="231F20"/>
                <w:sz w:val="20"/>
                <w:szCs w:val="20"/>
              </w:rPr>
              <w:t>ično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96,6</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ecstasyja i/ili neke druge sintetske droge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94,5</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isanje grafita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94,2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rađa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93,3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O</w:t>
            </w:r>
            <w:r w:rsidRPr="00911EF9">
              <w:rPr>
                <w:rFonts w:ascii="Arial" w:hAnsi="Arial" w:cs="Arial"/>
                <w:color w:val="231F20"/>
                <w:sz w:val="20"/>
                <w:szCs w:val="20"/>
              </w:rPr>
              <w:t xml:space="preserve">štećivanje ili uništavanju tuđe i/ili javne imovine </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89,9</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6.</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rijeđanje i/ili slanje prijetnji preko SMS-a, društvenih mreža i sl</w:t>
            </w:r>
            <w:r>
              <w:rPr>
                <w:rFonts w:ascii="Arial" w:hAnsi="Arial" w:cs="Arial"/>
                <w:color w:val="231F20"/>
                <w:sz w:val="20"/>
                <w:szCs w:val="20"/>
              </w:rPr>
              <w:t>ično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7.</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nasilju prema drugim osobama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8.</w:t>
            </w:r>
          </w:p>
        </w:tc>
        <w:tc>
          <w:tcPr>
            <w:tcW w:w="5472" w:type="dxa"/>
            <w:vAlign w:val="center"/>
          </w:tcPr>
          <w:p w:rsidR="00E91372" w:rsidRPr="00911EF9" w:rsidRDefault="00E91372" w:rsidP="00B92C85">
            <w:pPr>
              <w:autoSpaceDE w:val="0"/>
              <w:autoSpaceDN w:val="0"/>
              <w:adjustRightInd w:val="0"/>
              <w:rPr>
                <w:rFonts w:ascii="Arial" w:hAnsi="Arial" w:cs="Arial"/>
                <w:sz w:val="20"/>
                <w:szCs w:val="20"/>
              </w:rPr>
            </w:pPr>
            <w:r>
              <w:rPr>
                <w:rFonts w:ascii="Arial" w:hAnsi="Arial" w:cs="Arial"/>
                <w:sz w:val="20"/>
                <w:szCs w:val="20"/>
              </w:rPr>
              <w:t>K</w:t>
            </w:r>
            <w:r w:rsidRPr="00911EF9">
              <w:rPr>
                <w:rFonts w:ascii="Arial" w:hAnsi="Arial" w:cs="Arial"/>
                <w:sz w:val="20"/>
                <w:szCs w:val="20"/>
              </w:rPr>
              <w:t>onzumiranje tableta i drugih sredstava za smirenje i/ili održavanje budnog stanja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85,2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9.</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tučnjavi</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84,4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10.</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D</w:t>
            </w:r>
            <w:r w:rsidRPr="00911EF9">
              <w:rPr>
                <w:rFonts w:ascii="Arial" w:hAnsi="Arial" w:cs="Arial"/>
                <w:color w:val="231F20"/>
                <w:sz w:val="20"/>
                <w:szCs w:val="20"/>
              </w:rPr>
              <w:t>ržanje stroge dijete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81,7</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M</w:t>
            </w:r>
            <w:r w:rsidRPr="00911EF9">
              <w:rPr>
                <w:rFonts w:ascii="Arial" w:hAnsi="Arial" w:cs="Arial"/>
                <w:color w:val="231F20"/>
                <w:sz w:val="20"/>
                <w:szCs w:val="20"/>
              </w:rPr>
              <w:t>ijenjanje seksualnih partnera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77,1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marihuane i/ili hašiša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75,2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automobila pod utjecajem alkohola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73,1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ockanje ili klađenje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67,3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rakticiranje seksualnog odnosa u pijanom stanju</w:t>
            </w:r>
          </w:p>
          <w:p w:rsidR="00E91372" w:rsidRPr="00911EF9" w:rsidRDefault="00E91372" w:rsidP="00B92C85">
            <w:pPr>
              <w:autoSpaceDE w:val="0"/>
              <w:autoSpaceDN w:val="0"/>
              <w:adjustRightInd w:val="0"/>
              <w:rPr>
                <w:rFonts w:ascii="Arial" w:hAnsi="Arial" w:cs="Arial"/>
                <w:color w:val="231F20"/>
                <w:sz w:val="20"/>
                <w:szCs w:val="20"/>
              </w:rPr>
            </w:pPr>
            <w:r w:rsidRPr="00911EF9">
              <w:rPr>
                <w:rFonts w:ascii="Arial" w:hAnsi="Arial" w:cs="Arial"/>
                <w:color w:val="231F20"/>
                <w:sz w:val="20"/>
                <w:szCs w:val="20"/>
              </w:rPr>
              <w:t>i/ili pod utjecajem droge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66,1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16.</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s osobom koja nema vozačku dozvolu i/ili koja je konzumirala alkohol</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55,7</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17.</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ismijavanju i vrijeđanju drugih osoba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52,8</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18.</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rakticiranje seksualnog odnosa bez zaštite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52,2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19.</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javnim prometnim sredstvima bez kupljene karte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47,6</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20.</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duhana (cigareta)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43,1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u automobilu bez vezivanja sigurnosnim pojasom</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40,0</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bicikla ili motocikla bez kacige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35,3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sidRPr="00911EF9">
              <w:rPr>
                <w:rFonts w:ascii="Arial" w:hAnsi="Arial" w:cs="Arial"/>
                <w:color w:val="231F20"/>
                <w:sz w:val="20"/>
                <w:szCs w:val="20"/>
              </w:rPr>
              <w:t>Pijanstvo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31,9</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žestokih pića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18,4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vina ili piva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13,0</w:t>
            </w:r>
          </w:p>
        </w:tc>
      </w:tr>
    </w:tbl>
    <w:p w:rsidR="00E91372" w:rsidRDefault="00E91372" w:rsidP="002E0BB0">
      <w:pPr>
        <w:spacing w:before="80" w:after="80" w:line="288" w:lineRule="auto"/>
        <w:ind w:firstLine="708"/>
        <w:jc w:val="both"/>
        <w:rPr>
          <w:rFonts w:ascii="Arial" w:hAnsi="Arial" w:cs="Arial"/>
          <w:sz w:val="22"/>
          <w:szCs w:val="22"/>
        </w:rPr>
      </w:pP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Po raširenosti i intenzitetu, konzumiranje žestokih pića </w:t>
      </w:r>
      <w:r w:rsidRPr="00B21F9C">
        <w:rPr>
          <w:rFonts w:ascii="Arial" w:hAnsi="Arial" w:cs="Arial"/>
          <w:sz w:val="22"/>
          <w:szCs w:val="22"/>
        </w:rPr>
        <w:t>te vina i piva</w:t>
      </w:r>
      <w:r>
        <w:rPr>
          <w:rFonts w:ascii="Arial" w:hAnsi="Arial" w:cs="Arial"/>
          <w:sz w:val="22"/>
          <w:szCs w:val="22"/>
        </w:rPr>
        <w:t xml:space="preserve"> predstavlja jedan od najvećih izazova s kojima se mladi i hrvatsko društvo danas susreću. Podaci iz našeg istraživanja </w:t>
      </w:r>
      <w:r w:rsidRPr="00DD652C">
        <w:rPr>
          <w:rFonts w:ascii="Arial" w:hAnsi="Arial" w:cs="Arial"/>
          <w:sz w:val="22"/>
          <w:szCs w:val="22"/>
        </w:rPr>
        <w:t>po</w:t>
      </w:r>
      <w:r>
        <w:rPr>
          <w:rFonts w:ascii="Arial" w:hAnsi="Arial" w:cs="Arial"/>
          <w:sz w:val="22"/>
          <w:szCs w:val="22"/>
        </w:rPr>
        <w:t xml:space="preserve">tvrđuju </w:t>
      </w:r>
      <w:r w:rsidRPr="00DD652C">
        <w:rPr>
          <w:rFonts w:ascii="Arial" w:hAnsi="Arial" w:cs="Arial"/>
          <w:sz w:val="22"/>
          <w:szCs w:val="22"/>
        </w:rPr>
        <w:t>da</w:t>
      </w:r>
      <w:r>
        <w:rPr>
          <w:rFonts w:ascii="Arial" w:hAnsi="Arial" w:cs="Arial"/>
          <w:sz w:val="22"/>
          <w:szCs w:val="22"/>
        </w:rPr>
        <w:t xml:space="preserve"> ih samo 18% ne konzumira žestoka pića, za razliku od 30% onih koji to čine </w:t>
      </w:r>
      <w:r w:rsidRPr="00B21F9C">
        <w:rPr>
          <w:rFonts w:ascii="Arial" w:hAnsi="Arial" w:cs="Arial"/>
          <w:sz w:val="22"/>
          <w:szCs w:val="22"/>
        </w:rPr>
        <w:t>rijetko ili povremeno</w:t>
      </w:r>
      <w:r>
        <w:rPr>
          <w:rFonts w:ascii="Arial" w:hAnsi="Arial" w:cs="Arial"/>
          <w:sz w:val="22"/>
          <w:szCs w:val="22"/>
        </w:rPr>
        <w:t xml:space="preserve"> (nekoliko puta godišnje), 45% onih koji to čine često (jednom ili nekoliko puta mjesečno) i 7% onih koji to čine redovito, otprilike svaki drugi dan (više puta tjedno). Nadalje, samo 13% ih nikada nije pilo vino ili pivo, dok ih 21% to čini rijetko, 53% relativno često, a 13% otprilike svaki drugi dan. Usporedba tih podataka s onima iz 1999. i 2004., u kojima se koristio pojam „alkohol“ i kategorije „često“ i „rijetko“ te „probao/la sam“ i „nisam probao/la“, upućuje na to da je konzumiranje alkohola u promatranom razdoblju među mladima ostalo relativno nepromijenjeno. Naime, u tim je istraživanjima udio onih koji nijednom nisu konzumirali </w:t>
      </w:r>
      <w:r>
        <w:rPr>
          <w:rFonts w:ascii="Arial" w:hAnsi="Arial" w:cs="Arial"/>
          <w:sz w:val="22"/>
          <w:szCs w:val="22"/>
        </w:rPr>
        <w:lastRenderedPageBreak/>
        <w:t xml:space="preserve">alkohol bio 12% (1999.) i 15% (2004.), dok je onih koji su bili česti potrošači alkoholnih pića bilo 11% (1999.) </w:t>
      </w:r>
      <w:r w:rsidRPr="00DD652C">
        <w:rPr>
          <w:rFonts w:ascii="Arial" w:hAnsi="Arial" w:cs="Arial"/>
          <w:sz w:val="22"/>
          <w:szCs w:val="22"/>
        </w:rPr>
        <w:t xml:space="preserve">i 13% </w:t>
      </w:r>
      <w:r>
        <w:rPr>
          <w:rFonts w:ascii="Arial" w:hAnsi="Arial" w:cs="Arial"/>
          <w:sz w:val="22"/>
          <w:szCs w:val="22"/>
        </w:rPr>
        <w:t>(2004.).</w:t>
      </w: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Podaci o raširenosti pijenja alkohola krajnje su zabrinjavajući, no podaci o pijanstvu među mladima su alarmantni. Za razliku od oko 32% onih koji, prema samoprocjeni, nikada nisu bili pijani i 28% onih koji su </w:t>
      </w:r>
      <w:r w:rsidRPr="00B21F9C">
        <w:rPr>
          <w:rFonts w:ascii="Arial" w:hAnsi="Arial" w:cs="Arial"/>
          <w:sz w:val="22"/>
          <w:szCs w:val="22"/>
        </w:rPr>
        <w:t>se u</w:t>
      </w:r>
      <w:r>
        <w:rPr>
          <w:rFonts w:ascii="Arial" w:hAnsi="Arial" w:cs="Arial"/>
          <w:sz w:val="22"/>
          <w:szCs w:val="22"/>
        </w:rPr>
        <w:t xml:space="preserve"> takvo stanje doveli rijetko, 34% mladih se opija relativno često, a 17% ih je pijano otprilike svaki drugi dan.</w:t>
      </w:r>
    </w:p>
    <w:p w:rsidR="00E91372" w:rsidRPr="008B703D"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Alarmantno stanje potvrđujuju i podaci </w:t>
      </w:r>
      <w:r w:rsidRPr="008B703D">
        <w:rPr>
          <w:rFonts w:ascii="Arial" w:hAnsi="Arial" w:cs="Arial"/>
          <w:sz w:val="22"/>
          <w:szCs w:val="22"/>
        </w:rPr>
        <w:t>European School Survey Project on Alcohol and Other Drugs (ESPAD), koj</w:t>
      </w:r>
      <w:r>
        <w:rPr>
          <w:rFonts w:ascii="Arial" w:hAnsi="Arial" w:cs="Arial"/>
          <w:sz w:val="22"/>
          <w:szCs w:val="22"/>
        </w:rPr>
        <w:t>i</w:t>
      </w:r>
      <w:r w:rsidRPr="008B703D">
        <w:rPr>
          <w:rFonts w:ascii="Arial" w:hAnsi="Arial" w:cs="Arial"/>
          <w:sz w:val="22"/>
          <w:szCs w:val="22"/>
        </w:rPr>
        <w:t xml:space="preserve"> se godinama provod</w:t>
      </w:r>
      <w:r>
        <w:rPr>
          <w:rFonts w:ascii="Arial" w:hAnsi="Arial" w:cs="Arial"/>
          <w:sz w:val="22"/>
          <w:szCs w:val="22"/>
        </w:rPr>
        <w:t>i</w:t>
      </w:r>
      <w:r w:rsidRPr="008B703D">
        <w:rPr>
          <w:rFonts w:ascii="Arial" w:hAnsi="Arial" w:cs="Arial"/>
          <w:sz w:val="22"/>
          <w:szCs w:val="22"/>
        </w:rPr>
        <w:t xml:space="preserve"> na populaciji šesnaest</w:t>
      </w:r>
      <w:r>
        <w:rPr>
          <w:rFonts w:ascii="Arial" w:hAnsi="Arial" w:cs="Arial"/>
          <w:sz w:val="22"/>
          <w:szCs w:val="22"/>
        </w:rPr>
        <w:t>o</w:t>
      </w:r>
      <w:r w:rsidRPr="008B703D">
        <w:rPr>
          <w:rFonts w:ascii="Arial" w:hAnsi="Arial" w:cs="Arial"/>
          <w:sz w:val="22"/>
          <w:szCs w:val="22"/>
        </w:rPr>
        <w:t xml:space="preserve">godišnjaka u </w:t>
      </w:r>
      <w:r>
        <w:rPr>
          <w:rFonts w:ascii="Arial" w:hAnsi="Arial" w:cs="Arial"/>
          <w:sz w:val="22"/>
          <w:szCs w:val="22"/>
        </w:rPr>
        <w:t xml:space="preserve">većini </w:t>
      </w:r>
      <w:r w:rsidRPr="008B703D">
        <w:rPr>
          <w:rFonts w:ascii="Arial" w:hAnsi="Arial" w:cs="Arial"/>
          <w:sz w:val="22"/>
          <w:szCs w:val="22"/>
        </w:rPr>
        <w:t>europski</w:t>
      </w:r>
      <w:r>
        <w:rPr>
          <w:rFonts w:ascii="Arial" w:hAnsi="Arial" w:cs="Arial"/>
          <w:sz w:val="22"/>
          <w:szCs w:val="22"/>
        </w:rPr>
        <w:t>h</w:t>
      </w:r>
      <w:r w:rsidRPr="008B703D">
        <w:rPr>
          <w:rFonts w:ascii="Arial" w:hAnsi="Arial" w:cs="Arial"/>
          <w:sz w:val="22"/>
          <w:szCs w:val="22"/>
        </w:rPr>
        <w:t xml:space="preserve"> zemljama, uključujući Hrvatsku</w:t>
      </w:r>
      <w:r>
        <w:rPr>
          <w:rFonts w:ascii="Arial" w:hAnsi="Arial" w:cs="Arial"/>
          <w:sz w:val="22"/>
          <w:szCs w:val="22"/>
        </w:rPr>
        <w:t xml:space="preserve">. Prema ESPAD-u, </w:t>
      </w:r>
      <w:r w:rsidRPr="008B703D">
        <w:rPr>
          <w:rFonts w:ascii="Arial" w:hAnsi="Arial" w:cs="Arial"/>
          <w:sz w:val="22"/>
          <w:szCs w:val="22"/>
        </w:rPr>
        <w:t xml:space="preserve">konzumiranje alkoholnih pića u </w:t>
      </w:r>
      <w:r>
        <w:rPr>
          <w:rFonts w:ascii="Arial" w:hAnsi="Arial" w:cs="Arial"/>
          <w:sz w:val="22"/>
          <w:szCs w:val="22"/>
        </w:rPr>
        <w:t xml:space="preserve">toj dobnoj kohorti u </w:t>
      </w:r>
      <w:r w:rsidRPr="008B703D">
        <w:rPr>
          <w:rFonts w:ascii="Arial" w:hAnsi="Arial" w:cs="Arial"/>
          <w:sz w:val="22"/>
          <w:szCs w:val="22"/>
        </w:rPr>
        <w:t xml:space="preserve">našoj zemlji </w:t>
      </w:r>
      <w:r>
        <w:rPr>
          <w:rFonts w:ascii="Arial" w:hAnsi="Arial" w:cs="Arial"/>
          <w:sz w:val="22"/>
          <w:szCs w:val="22"/>
        </w:rPr>
        <w:t>kontinuirano raste</w:t>
      </w:r>
      <w:r w:rsidRPr="008B703D">
        <w:rPr>
          <w:rFonts w:ascii="Arial" w:hAnsi="Arial" w:cs="Arial"/>
          <w:sz w:val="22"/>
          <w:szCs w:val="22"/>
        </w:rPr>
        <w:t>, i to osobito među djevojkama. Godine 1999. u Hrvatskoj je u prethodnih 12 mjeseci alkohol konzumiralo 73% mladih, što je bilo znatno ispod ESPAD prosjeka od 83%. Godine 2003. za Hrvatsku je zabilježen skok na 82%, čime smo se približili ESPAD prosjeku od 85%. Osam godina kasnije je, prema najnovijem istraživanju (Hibell et al.</w:t>
      </w:r>
      <w:r>
        <w:rPr>
          <w:rFonts w:ascii="Arial" w:hAnsi="Arial" w:cs="Arial"/>
          <w:sz w:val="22"/>
          <w:szCs w:val="22"/>
        </w:rPr>
        <w:t>,</w:t>
      </w:r>
      <w:r w:rsidRPr="008B703D">
        <w:rPr>
          <w:rFonts w:ascii="Arial" w:hAnsi="Arial" w:cs="Arial"/>
          <w:sz w:val="22"/>
          <w:szCs w:val="22"/>
        </w:rPr>
        <w:t xml:space="preserve"> 2012) u kojemu je sudjelovalo 36 zemalja, konzumiranje alkohola među hrvatskim šesnaest</w:t>
      </w:r>
      <w:r>
        <w:rPr>
          <w:rFonts w:ascii="Arial" w:hAnsi="Arial" w:cs="Arial"/>
          <w:sz w:val="22"/>
          <w:szCs w:val="22"/>
        </w:rPr>
        <w:t>o</w:t>
      </w:r>
      <w:r w:rsidRPr="008B703D">
        <w:rPr>
          <w:rFonts w:ascii="Arial" w:hAnsi="Arial" w:cs="Arial"/>
          <w:sz w:val="22"/>
          <w:szCs w:val="22"/>
        </w:rPr>
        <w:t>godišnjacima poraslo na 85%, što je znatno iznad ESPAD prosjeka, koji je u međuvremenu pao na 79%. U istom istraživanju udio muških ispitanika za Hrvatsku je bio 87%</w:t>
      </w:r>
      <w:r>
        <w:rPr>
          <w:rFonts w:ascii="Arial" w:hAnsi="Arial" w:cs="Arial"/>
          <w:sz w:val="22"/>
          <w:szCs w:val="22"/>
        </w:rPr>
        <w:t>,</w:t>
      </w:r>
      <w:r w:rsidRPr="008B703D">
        <w:rPr>
          <w:rFonts w:ascii="Arial" w:hAnsi="Arial" w:cs="Arial"/>
          <w:sz w:val="22"/>
          <w:szCs w:val="22"/>
        </w:rPr>
        <w:t xml:space="preserve"> a ženskih 84% (ESPAD prosjek za </w:t>
      </w:r>
      <w:r w:rsidRPr="00B21F9C">
        <w:rPr>
          <w:rFonts w:ascii="Arial" w:hAnsi="Arial" w:cs="Arial"/>
          <w:sz w:val="22"/>
          <w:szCs w:val="22"/>
        </w:rPr>
        <w:t>muškarce je 79%, a za žene 78%). Nadalje, po podacima o pijenju pet i više pića odjednom u posljednjih 30 dana, Hrvatska se nalazi na visokom trećem mjestu (iza Danske i Malte). U našoj zemlji 53% šesnaestogodišnjaka odjednom popije više čaša alkohola, za razliku od ESPAD prosjeka od 39%. U pijenju koje vodi pijanstvu sudjeluje 59% muških ispitanika i 48% ženskih (ESPAD prosjek za dječake je 43% a za dje</w:t>
      </w:r>
      <w:r w:rsidRPr="008B703D">
        <w:rPr>
          <w:rFonts w:ascii="Arial" w:hAnsi="Arial" w:cs="Arial"/>
          <w:sz w:val="22"/>
          <w:szCs w:val="22"/>
        </w:rPr>
        <w:t>vojčice 35%).</w:t>
      </w:r>
      <w:r w:rsidRPr="00D65C49">
        <w:rPr>
          <w:rFonts w:ascii="Arial" w:hAnsi="Arial" w:cs="Arial"/>
          <w:sz w:val="22"/>
          <w:szCs w:val="22"/>
        </w:rPr>
        <w:t xml:space="preserve"> </w:t>
      </w:r>
      <w:r>
        <w:rPr>
          <w:rFonts w:ascii="Arial" w:hAnsi="Arial" w:cs="Arial"/>
          <w:sz w:val="22"/>
          <w:szCs w:val="22"/>
        </w:rPr>
        <w:t xml:space="preserve">U komentaru </w:t>
      </w:r>
      <w:r w:rsidRPr="00B21F9C">
        <w:rPr>
          <w:rFonts w:ascii="Arial" w:hAnsi="Arial" w:cs="Arial"/>
          <w:sz w:val="22"/>
          <w:szCs w:val="22"/>
        </w:rPr>
        <w:t>europskih podataka</w:t>
      </w:r>
      <w:r>
        <w:rPr>
          <w:rFonts w:ascii="Arial" w:hAnsi="Arial" w:cs="Arial"/>
          <w:sz w:val="22"/>
          <w:szCs w:val="22"/>
        </w:rPr>
        <w:t xml:space="preserve"> upozorava se d</w:t>
      </w:r>
      <w:r w:rsidRPr="008B703D">
        <w:rPr>
          <w:rFonts w:ascii="Arial" w:hAnsi="Arial" w:cs="Arial"/>
          <w:sz w:val="22"/>
          <w:szCs w:val="22"/>
        </w:rPr>
        <w:t xml:space="preserve">a današnja generacija </w:t>
      </w:r>
      <w:r>
        <w:rPr>
          <w:rFonts w:ascii="Arial" w:hAnsi="Arial" w:cs="Arial"/>
          <w:sz w:val="22"/>
          <w:szCs w:val="22"/>
        </w:rPr>
        <w:t xml:space="preserve">europskih </w:t>
      </w:r>
      <w:r w:rsidRPr="008B703D">
        <w:rPr>
          <w:rFonts w:ascii="Arial" w:hAnsi="Arial" w:cs="Arial"/>
          <w:sz w:val="22"/>
          <w:szCs w:val="22"/>
        </w:rPr>
        <w:t>šesnaestogodišnjaka pije da bi se opijala a ne da bi konzumirala alkohol.</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Za razliku od konzumiranja alkohola, u Hrvatskoj je u porastu broj mladih nepušača. Usporedimo </w:t>
      </w:r>
      <w:r w:rsidRPr="00B21F9C">
        <w:rPr>
          <w:rFonts w:ascii="Arial" w:hAnsi="Arial" w:cs="Arial"/>
          <w:sz w:val="22"/>
          <w:szCs w:val="22"/>
        </w:rPr>
        <w:t>li najnovije rezultate s onima iz 1999. i 2004., vidimo da je među njima u ta dva ispitivanja bilo 23% (1999.), odnosno 27% (2004.) nepušača, da ih je otprilike tri od deset probalo pušiti, a da ih</w:t>
      </w:r>
      <w:r>
        <w:rPr>
          <w:rFonts w:ascii="Arial" w:hAnsi="Arial" w:cs="Arial"/>
          <w:sz w:val="22"/>
          <w:szCs w:val="22"/>
        </w:rPr>
        <w:t xml:space="preserve"> je </w:t>
      </w:r>
      <w:r w:rsidRPr="00DD652C">
        <w:rPr>
          <w:rFonts w:ascii="Arial" w:hAnsi="Arial" w:cs="Arial"/>
          <w:sz w:val="22"/>
          <w:szCs w:val="22"/>
        </w:rPr>
        <w:t xml:space="preserve">37% </w:t>
      </w:r>
      <w:r>
        <w:rPr>
          <w:rFonts w:ascii="Arial" w:hAnsi="Arial" w:cs="Arial"/>
          <w:sz w:val="22"/>
          <w:szCs w:val="22"/>
        </w:rPr>
        <w:t xml:space="preserve">(1999.), odnosno </w:t>
      </w:r>
      <w:r w:rsidRPr="00DD652C">
        <w:rPr>
          <w:rFonts w:ascii="Arial" w:hAnsi="Arial" w:cs="Arial"/>
          <w:sz w:val="22"/>
          <w:szCs w:val="22"/>
        </w:rPr>
        <w:t>33%</w:t>
      </w:r>
      <w:r>
        <w:rPr>
          <w:rFonts w:ascii="Arial" w:hAnsi="Arial" w:cs="Arial"/>
          <w:sz w:val="22"/>
          <w:szCs w:val="22"/>
        </w:rPr>
        <w:t xml:space="preserve"> (2004.) </w:t>
      </w:r>
      <w:r w:rsidRPr="00B21F9C">
        <w:rPr>
          <w:rFonts w:ascii="Arial" w:hAnsi="Arial" w:cs="Arial"/>
          <w:sz w:val="22"/>
          <w:szCs w:val="22"/>
        </w:rPr>
        <w:t>spadalo u skupinu</w:t>
      </w:r>
      <w:r>
        <w:rPr>
          <w:rFonts w:ascii="Arial" w:hAnsi="Arial" w:cs="Arial"/>
          <w:sz w:val="22"/>
          <w:szCs w:val="22"/>
        </w:rPr>
        <w:t xml:space="preserve"> redovitih konzumenata duhana i duhanskih proizvoda. Prema podacima iz ovog istraživanja, u promatranom je razdoblju udio redovitih pušača ostao relativno stabilan (38%), dok je broj onih koji nijednom nisu probali duhan i duhanske proizvode gotovo udvostručen (43%). Istovremeno ih 13% relativno često puši, a 6% povremeno. Podatak da je u proteklih petnaestak godina broj nepušača porastao, potvrđuje učinkovitost dosadašnjih kampanja za suzbijanje pušenja među mladima u smislu prevencije, ali ne i suzbijanja pušenja. U istom razdoblju, naime, nije došlo do smanjenja broja „pravih“ pušača, što znači da antipušačke kampanje, koje uspijevaju u tome da mladi nepušači ostanu nepušači, trebaju imati diferenciran pristup i na drugačiji se način obraćati „pravim“ pušačima.</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promatranom je razdoblju, čini se, došlo i do smanjenja konzumiranja tzv. </w:t>
      </w:r>
      <w:r w:rsidRPr="00B21F9C">
        <w:rPr>
          <w:rFonts w:ascii="Arial" w:hAnsi="Arial" w:cs="Arial"/>
          <w:sz w:val="22"/>
          <w:szCs w:val="22"/>
        </w:rPr>
        <w:t>lakih</w:t>
      </w:r>
      <w:r>
        <w:rPr>
          <w:rFonts w:ascii="Arial" w:hAnsi="Arial" w:cs="Arial"/>
          <w:sz w:val="22"/>
          <w:szCs w:val="22"/>
        </w:rPr>
        <w:t xml:space="preserve"> droga. U istraživanju iz 1999. otprilike je dvije petine mladih konzumiralo hašiš i marihuanu, pri čemu ih većina (24%) nije išla dalje od probe. U ovom se istraživanju pokazalo da ih </w:t>
      </w:r>
      <w:r w:rsidRPr="001D6D1F">
        <w:rPr>
          <w:rFonts w:ascii="Arial" w:hAnsi="Arial" w:cs="Arial"/>
          <w:sz w:val="22"/>
          <w:szCs w:val="22"/>
        </w:rPr>
        <w:t>hašiš i marihuan</w:t>
      </w:r>
      <w:r>
        <w:rPr>
          <w:rFonts w:ascii="Arial" w:hAnsi="Arial" w:cs="Arial"/>
          <w:sz w:val="22"/>
          <w:szCs w:val="22"/>
        </w:rPr>
        <w:t xml:space="preserve">u uzima 25%. Većina njih (oko 12% od ukupnog broja) </w:t>
      </w:r>
      <w:r>
        <w:rPr>
          <w:rFonts w:ascii="Arial" w:hAnsi="Arial" w:cs="Arial"/>
          <w:sz w:val="22"/>
          <w:szCs w:val="22"/>
        </w:rPr>
        <w:lastRenderedPageBreak/>
        <w:t xml:space="preserve">to čini povremeno, 8% te droge uzima relativno često, a 4% ih je redovitih konzumenata. </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istraživanjima </w:t>
      </w:r>
      <w:r w:rsidRPr="002065F8">
        <w:rPr>
          <w:rFonts w:ascii="Arial" w:hAnsi="Arial" w:cs="Arial"/>
          <w:sz w:val="22"/>
          <w:szCs w:val="22"/>
        </w:rPr>
        <w:t>Flash Eurometera</w:t>
      </w:r>
      <w:r>
        <w:rPr>
          <w:rFonts w:ascii="Arial" w:hAnsi="Arial" w:cs="Arial"/>
          <w:sz w:val="22"/>
          <w:szCs w:val="22"/>
        </w:rPr>
        <w:t xml:space="preserve"> (European Commission 2014) o konzumaciji droga među mladima u dobi od 15. do 24. godine, marihuana i hašiš su, zajedno </w:t>
      </w:r>
      <w:r w:rsidRPr="00B21F9C">
        <w:rPr>
          <w:rFonts w:ascii="Arial" w:hAnsi="Arial" w:cs="Arial"/>
          <w:sz w:val="22"/>
          <w:szCs w:val="22"/>
        </w:rPr>
        <w:t>s ecstazy-jem</w:t>
      </w:r>
      <w:r>
        <w:rPr>
          <w:rFonts w:ascii="Arial" w:hAnsi="Arial" w:cs="Arial"/>
          <w:sz w:val="22"/>
          <w:szCs w:val="22"/>
        </w:rPr>
        <w:t xml:space="preserve"> i kokainom, svrstani u kategoriju nazvanu „nove supstance koje imitiraju učinak zabranjenih droga“. Prema podacima iz najnovijeg istraživanja u 28 zemalja (European Commission 2014), 31% mladih je tijekom života konzumiralo marihuanu (uz povećanje od 5% u odnosu na 2011.), a 7% ih je to učinilo tijekom mjesec dana koje je prethodilo istraživanju. Podaci za Hrvatsku pokazuju da je tzv. </w:t>
      </w:r>
      <w:r w:rsidRPr="00B21F9C">
        <w:rPr>
          <w:rFonts w:ascii="Arial" w:hAnsi="Arial" w:cs="Arial"/>
          <w:sz w:val="22"/>
          <w:szCs w:val="22"/>
        </w:rPr>
        <w:t>nove supstance</w:t>
      </w:r>
      <w:r>
        <w:rPr>
          <w:rFonts w:ascii="Arial" w:hAnsi="Arial" w:cs="Arial"/>
          <w:sz w:val="22"/>
          <w:szCs w:val="22"/>
        </w:rPr>
        <w:t xml:space="preserve"> u prethodnih 12 mjeseci konzumiralo 2%, a u posljednjih mjesec dana 1% mladih.</w:t>
      </w:r>
    </w:p>
    <w:p w:rsidR="00E91372" w:rsidRDefault="00E91372" w:rsidP="00996B2E">
      <w:pPr>
        <w:spacing w:before="80" w:after="80" w:line="288" w:lineRule="auto"/>
        <w:ind w:firstLine="708"/>
        <w:jc w:val="both"/>
        <w:rPr>
          <w:rFonts w:ascii="Arial" w:hAnsi="Arial" w:cs="Arial"/>
          <w:sz w:val="22"/>
          <w:szCs w:val="22"/>
        </w:rPr>
      </w:pPr>
      <w:r>
        <w:rPr>
          <w:rFonts w:ascii="Arial" w:hAnsi="Arial" w:cs="Arial"/>
          <w:sz w:val="22"/>
          <w:szCs w:val="22"/>
        </w:rPr>
        <w:t>Prema ovom istraživanju, ecstasy i/ili neke druge sintetske droge konzumira oko 6% mladih, pri čemu oko 3% povremeno, nešto više od 2% relativno često, a 0,3% ih to čini redovito. Nadalje, kokain i heroin uzima 3,5% mladih, pri čemu ih je manje od 2% povremenih konzumenata, 1,5% ih uzima relativno često, a 0,4% otprilike svaki drugi dan. Godine 1999. teške i sintetske droge konzumirao je otprilike svaki deseti ispitanik, od kojih ih je četiri petine (oko 8%) to učinilo probno. S obzirom na razlike u kategorijama, a ne samo u mjernim skalama, nije moguće napraviti zadovoljavajuću usporedbu podataka o uzimanju teških droga između ovoga i istraživanja provedenog 1999., čini se da do veće promjene u promatranom razdoblju nije došlo.</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Konzumiranje tableta ili drugih sredstava za smirenje i/ili održavanje budnog stanja je, u odnosu na podatke iz ranijih istraživanja, smanjeno. Godine 1999. je oko 26% mladih uzimalo neku vrstu stimulativnih sredstava među kojima velika većina (20%) samo probno. U ovom je istraživanju takvih ispitanika 15%, pri čemu ih je nešto više od 8% potvrdilo da su te supstance konzumirali povremeno, oko 5% to čini relativno često, a nešto više od 1% ih je redovitih konzumenata.</w:t>
      </w:r>
    </w:p>
    <w:p w:rsidR="00E91372" w:rsidRDefault="00E91372" w:rsidP="0050703C">
      <w:pPr>
        <w:spacing w:before="80" w:after="80" w:line="288" w:lineRule="auto"/>
        <w:ind w:firstLine="708"/>
        <w:jc w:val="both"/>
        <w:rPr>
          <w:rFonts w:ascii="Arial" w:hAnsi="Arial" w:cs="Arial"/>
          <w:color w:val="231F20"/>
          <w:sz w:val="22"/>
          <w:szCs w:val="22"/>
        </w:rPr>
      </w:pPr>
      <w:r>
        <w:rPr>
          <w:rFonts w:ascii="Arial" w:hAnsi="Arial" w:cs="Arial"/>
          <w:sz w:val="22"/>
          <w:szCs w:val="22"/>
        </w:rPr>
        <w:t>Društveno neprihvatljiva ponašanja u prometu, koja su i zakonski kažnjiva, ispitali smo preko pet varijabli. Riječ je o ponašanjima među kojima smo svrstali i ona kojima mladi dovode u ozbiljnu opasnost i sebe i druge osobe. Vožnju javnim prometnim sredstvima bez kupljene karte prakticira 52% ispitanika, pri čemu ih 16% od ukupnog broja to čini nekoliko puta tjedno. Tijekom vožnje u automobilu sigurnosni pojas ne vezuje njih 60%, pri čemu je kod njih 16% to redovita praksa. Oko 65% mladih vozi se na biciklu ili motociklu bez kacige, a 22% ih to čini redovito. Nadalje, 27% ih je vozilo automobil u pijanom stanju, pri čemu ih je kod otprilike 16% to bilo nekoliko puta godišnje, a kod manje od 2% je to bila redovita praksa.</w:t>
      </w:r>
    </w:p>
    <w:p w:rsidR="00E91372" w:rsidRPr="00B21F9C" w:rsidRDefault="00E91372" w:rsidP="0050703C">
      <w:pPr>
        <w:spacing w:before="80" w:after="80" w:line="288" w:lineRule="auto"/>
        <w:ind w:firstLine="708"/>
        <w:jc w:val="both"/>
        <w:rPr>
          <w:rFonts w:ascii="Arial" w:hAnsi="Arial" w:cs="Arial"/>
          <w:color w:val="231F20"/>
          <w:sz w:val="22"/>
          <w:szCs w:val="22"/>
        </w:rPr>
      </w:pPr>
      <w:r>
        <w:rPr>
          <w:rFonts w:ascii="Arial" w:hAnsi="Arial" w:cs="Arial"/>
          <w:color w:val="231F20"/>
          <w:sz w:val="22"/>
          <w:szCs w:val="22"/>
        </w:rPr>
        <w:t xml:space="preserve">Osim prakticiranja spolnih odnosa bez zaštite, o čemu </w:t>
      </w:r>
      <w:r w:rsidRPr="00B21F9C">
        <w:rPr>
          <w:rFonts w:ascii="Arial" w:hAnsi="Arial" w:cs="Arial"/>
          <w:color w:val="231F20"/>
          <w:sz w:val="22"/>
          <w:szCs w:val="22"/>
        </w:rPr>
        <w:t xml:space="preserve">je već bilo govora, ovim smo ispitivanjem obuhvatili još dvije kategorije rizičnog spolnog ponašanja. Oko 34% mladih prakticira spolne odnose u pijanom stanju i/ili pod utjecajem droge, pri čemu ih 19% to radi povremeno (nekoliko puta godišnje), oko 13% relativno često </w:t>
      </w:r>
      <w:r w:rsidRPr="00B21F9C">
        <w:rPr>
          <w:rFonts w:ascii="Arial" w:hAnsi="Arial" w:cs="Arial"/>
          <w:sz w:val="22"/>
          <w:szCs w:val="22"/>
        </w:rPr>
        <w:t>(jednom ili nekoliko puta mjesečno)</w:t>
      </w:r>
      <w:r w:rsidRPr="00B21F9C">
        <w:rPr>
          <w:rFonts w:ascii="Arial" w:hAnsi="Arial" w:cs="Arial"/>
          <w:color w:val="231F20"/>
          <w:sz w:val="22"/>
          <w:szCs w:val="22"/>
        </w:rPr>
        <w:t>, a 2% redovito. Oko 23% ih je potvrdilo i da mijenjaju intimne partnere, međutim kod 17% je ustanovljeno da to čine nekoliko puta godišnje, što i ne spada u kategoriju promiskuitetnog ponašanja. Tome je, čini se, sklon manji broj mladih – njih nešto više od 4% mijenja partnere relativno često</w:t>
      </w:r>
      <w:r w:rsidRPr="00B21F9C">
        <w:rPr>
          <w:rFonts w:ascii="Arial" w:hAnsi="Arial" w:cs="Arial"/>
          <w:sz w:val="22"/>
          <w:szCs w:val="22"/>
        </w:rPr>
        <w:t>, a samo ih nešto više od 1% to čini gotovo na dnevnoj ili tjednoj osnovi.</w:t>
      </w:r>
    </w:p>
    <w:p w:rsidR="00E91372" w:rsidRDefault="00E91372" w:rsidP="0050703C">
      <w:pPr>
        <w:spacing w:before="80" w:after="80" w:line="288" w:lineRule="auto"/>
        <w:ind w:firstLine="708"/>
        <w:jc w:val="both"/>
        <w:rPr>
          <w:rFonts w:ascii="Arial" w:hAnsi="Arial" w:cs="Arial"/>
          <w:color w:val="231F20"/>
          <w:sz w:val="22"/>
          <w:szCs w:val="22"/>
        </w:rPr>
      </w:pPr>
      <w:r w:rsidRPr="00B21F9C">
        <w:rPr>
          <w:rFonts w:ascii="Arial" w:hAnsi="Arial" w:cs="Arial"/>
          <w:color w:val="231F20"/>
          <w:sz w:val="22"/>
          <w:szCs w:val="22"/>
        </w:rPr>
        <w:lastRenderedPageBreak/>
        <w:t>Držanje stroge dijete također smo uvrstili među rizična ponašanja zbog potencijalne opasnosti za zdravlje. Tome pribjegava oko 18% mladih pri čemu ih 17% to prakticira povremeno, a kod 1,5% to je redovito ponašanje. Ovaj podatak je zanimljiv, jer ukazuje na to da su mladi skloni držanju dijete čak i kad ne misle da imaju viška kilograma koje treba „skinuti“. Naime, gotovo dvostruko više ih je izjavilo da drži dijetu od broja onih koji su, u pitanju o zdravstvenim problemima, naveli da su tijekom prethodne godine imali problema s viškom kilograma. Moguće je stoga pretpostaviti da je dio ispitanika upravo povremenim dijetama riješio potencijalni problem s viškom kilograma.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Poseban set uključenih varijabli odnosio se na neke oblike nasilničkog ponašanja, od verbalne i neverbalne agresije do otuđivanja ili uništavanja tuđe i/ili javne imovine. Što se agresivnog ponašanja tiče, 11% ispitanika je sudjelovalo u nasilju prema drugim osobama, pri čemu ih je oko 7% druge na taj način povrijedilo nekoliko puta godišnje, a manje od 1% nekoliko puta tjedno. Nadalje, 16% ih je sudjelovalo u tučnjavi, pri čemu je kod 10% to bilo nekoliko puta u godini, a manje od 1% nekoliko puta u tjednu. Što se tiče verbalnog nasilja, </w:t>
      </w:r>
      <w:r w:rsidRPr="007A120D">
        <w:rPr>
          <w:rFonts w:ascii="Arial" w:hAnsi="Arial" w:cs="Arial"/>
          <w:sz w:val="22"/>
          <w:szCs w:val="22"/>
        </w:rPr>
        <w:t xml:space="preserve">višestruko </w:t>
      </w:r>
      <w:r>
        <w:rPr>
          <w:rFonts w:ascii="Arial" w:hAnsi="Arial" w:cs="Arial"/>
          <w:sz w:val="22"/>
          <w:szCs w:val="22"/>
        </w:rPr>
        <w:t xml:space="preserve">je </w:t>
      </w:r>
      <w:r w:rsidRPr="007A120D">
        <w:rPr>
          <w:rFonts w:ascii="Arial" w:hAnsi="Arial" w:cs="Arial"/>
          <w:sz w:val="22"/>
          <w:szCs w:val="22"/>
        </w:rPr>
        <w:t>manji</w:t>
      </w:r>
      <w:r>
        <w:rPr>
          <w:rFonts w:ascii="Arial" w:hAnsi="Arial" w:cs="Arial"/>
          <w:sz w:val="22"/>
          <w:szCs w:val="22"/>
        </w:rPr>
        <w:t xml:space="preserve"> broj onih koji su koristili SMS i/ili društvene mreže za vrijeđanje ili upućivanje prijetnji drugima </w:t>
      </w:r>
      <w:r w:rsidRPr="007A120D">
        <w:rPr>
          <w:rFonts w:ascii="Arial" w:hAnsi="Arial" w:cs="Arial"/>
          <w:sz w:val="22"/>
          <w:szCs w:val="22"/>
        </w:rPr>
        <w:t xml:space="preserve">od broja onih koji su sudjelovali u vrijeđanju i ismijavanju drugih osoba na „uobičajen“ način. </w:t>
      </w:r>
      <w:r>
        <w:rPr>
          <w:rFonts w:ascii="Arial" w:hAnsi="Arial" w:cs="Arial"/>
          <w:sz w:val="22"/>
          <w:szCs w:val="22"/>
        </w:rPr>
        <w:t xml:space="preserve">Naime, 47% mladih ismijava i vrijeđa druge osobe, što 28% od ukupnog broja čini nekoliko puta godišnje, a za 5% je to redovito ponašanje. Usporedbe radi, nešto više od 10% ih šalje uvredljive poruke preko SMS-a i/ili društvenih mreža, </w:t>
      </w:r>
      <w:r w:rsidRPr="002065F8">
        <w:rPr>
          <w:rFonts w:ascii="Arial" w:hAnsi="Arial" w:cs="Arial"/>
          <w:sz w:val="22"/>
          <w:szCs w:val="22"/>
        </w:rPr>
        <w:t xml:space="preserve">pri čemu  ih 6% to čini nekoliko puta godišnje, a 1% nekoliko puta tjedno. </w:t>
      </w:r>
      <w:r>
        <w:rPr>
          <w:rFonts w:ascii="Arial" w:hAnsi="Arial" w:cs="Arial"/>
          <w:sz w:val="22"/>
          <w:szCs w:val="22"/>
        </w:rPr>
        <w:t>U oštećivanju ili uništavanju tuđe i/ili javne imovine sudjeluje 9% mladih, pri čemu ih nešto manje od 7% to čini nekoliko puta godišnje, a manje od 1% nekoliko puta tjedno. Slično je i s pisanjem grafita, što je potvrdilo 6% ispitanika od kojih polovica to prakticira nekoliko puta godišnje a manje od 1% nekoliko puta tjedno. Slični podaci dobiveni su i za krađu. U njoj sudjeluje manje od 7% mladih s tim da se 4% time bavi nekoliko puta godišnje, a manje od 1% nekoliko puta tjedno.</w:t>
      </w:r>
    </w:p>
    <w:p w:rsidR="00E91372" w:rsidRDefault="00E91372" w:rsidP="0050703C">
      <w:pPr>
        <w:spacing w:before="80" w:after="80" w:line="288" w:lineRule="auto"/>
        <w:ind w:firstLine="708"/>
        <w:jc w:val="both"/>
        <w:rPr>
          <w:rFonts w:ascii="Arial" w:hAnsi="Arial" w:cs="Arial"/>
          <w:sz w:val="22"/>
          <w:szCs w:val="22"/>
        </w:rPr>
      </w:pPr>
      <w:r w:rsidRPr="007A120D">
        <w:rPr>
          <w:rFonts w:ascii="Arial" w:hAnsi="Arial" w:cs="Arial"/>
          <w:sz w:val="22"/>
          <w:szCs w:val="22"/>
        </w:rPr>
        <w:t>Na koncu,</w:t>
      </w:r>
      <w:r>
        <w:rPr>
          <w:rFonts w:ascii="Arial" w:hAnsi="Arial" w:cs="Arial"/>
          <w:sz w:val="22"/>
          <w:szCs w:val="22"/>
        </w:rPr>
        <w:t xml:space="preserve"> kockanju i klađenju je sklono 33% mladih. Oko 15% ih na taj način iskušava sreću nekoliko puta godišnje a 3% nekoliko puta tjedno.</w:t>
      </w:r>
    </w:p>
    <w:p w:rsidR="00E91372" w:rsidRPr="00B21F9C" w:rsidRDefault="00E91372" w:rsidP="0050703C">
      <w:pPr>
        <w:spacing w:before="80" w:after="80" w:line="288" w:lineRule="auto"/>
        <w:jc w:val="both"/>
        <w:rPr>
          <w:rFonts w:ascii="Arial" w:hAnsi="Arial" w:cs="Arial"/>
          <w:sz w:val="22"/>
          <w:szCs w:val="22"/>
        </w:rPr>
      </w:pPr>
      <w:r>
        <w:rPr>
          <w:rFonts w:ascii="Arial" w:hAnsi="Arial" w:cs="Arial"/>
          <w:sz w:val="22"/>
          <w:szCs w:val="22"/>
        </w:rPr>
        <w:tab/>
        <w:t xml:space="preserve">Kako bismo utvrdili jesu li i na koji način odabrana društveno neprihvatljiva i rizična ponašanja mladih povezana, podatke smo podvrgnuli faktorskoj analizi (tablica 5.2). U obradu nisu uključene varijable „vožnja bicikla ili motocikla bez kacige“ i „držanje stroge dijete“, jer je, u kontekstu ostale 23 varijable, riječ </w:t>
      </w:r>
      <w:r w:rsidRPr="00B21F9C">
        <w:rPr>
          <w:rFonts w:ascii="Arial" w:hAnsi="Arial" w:cs="Arial"/>
          <w:sz w:val="22"/>
          <w:szCs w:val="22"/>
        </w:rPr>
        <w:t>o  relativno lakšim oblicima rizičnog ponašanja. Warimax rotacijom izlučene su 4 interpretabilne faktorske dimenzije koje gotovo podjednako sudjeluju u ukupnoj varijanci od 52%.</w:t>
      </w:r>
    </w:p>
    <w:p w:rsidR="00E91372" w:rsidRDefault="00E91372" w:rsidP="00557695">
      <w:pPr>
        <w:spacing w:before="80" w:after="80" w:line="288" w:lineRule="auto"/>
        <w:ind w:firstLine="708"/>
        <w:jc w:val="both"/>
        <w:rPr>
          <w:rFonts w:ascii="Arial" w:hAnsi="Arial" w:cs="Arial"/>
          <w:sz w:val="22"/>
          <w:szCs w:val="22"/>
        </w:rPr>
      </w:pPr>
      <w:r w:rsidRPr="00B21F9C">
        <w:rPr>
          <w:rFonts w:ascii="Arial" w:hAnsi="Arial" w:cs="Arial"/>
          <w:sz w:val="22"/>
          <w:szCs w:val="22"/>
        </w:rPr>
        <w:t xml:space="preserve">Prvi faktor, </w:t>
      </w:r>
      <w:r w:rsidRPr="00B21F9C">
        <w:rPr>
          <w:rFonts w:ascii="Arial" w:hAnsi="Arial" w:cs="Arial"/>
          <w:i/>
          <w:sz w:val="22"/>
          <w:szCs w:val="22"/>
        </w:rPr>
        <w:t>nasilničko ponašanje</w:t>
      </w:r>
      <w:r w:rsidRPr="00B21F9C">
        <w:rPr>
          <w:rFonts w:ascii="Arial" w:hAnsi="Arial" w:cs="Arial"/>
          <w:sz w:val="22"/>
          <w:szCs w:val="22"/>
        </w:rPr>
        <w:t>, okuplja oblike ponašanja kojima se nanosi fizička ili moralna bol drugoj osobi, uključujući zastrašivanje, ili pak proizvodi materijalna šteta na privatnim i/ili javnim dobrima. Čestice koje ga najbolje određuju su sudjelovanje u nasilju prema drugim osobama, sudjelovanje u vrijeđanju i/ili slanju prijetnji preko SMS-a i/ili društvenih mreža te sudjelovanje u oštećivanju ili uništavanju tuđe i/ili javne imovine. Istom faktoru pripada kockanje i klađenje, ali je povezanost te čestice s reprezentativnim česticama slaba.</w:t>
      </w:r>
    </w:p>
    <w:p w:rsidR="00E91372" w:rsidRDefault="00E91372" w:rsidP="00290C22">
      <w:pPr>
        <w:spacing w:before="80" w:after="80" w:line="288" w:lineRule="auto"/>
        <w:jc w:val="both"/>
        <w:rPr>
          <w:rFonts w:ascii="Arial" w:hAnsi="Arial" w:cs="Arial"/>
          <w:sz w:val="22"/>
          <w:szCs w:val="22"/>
        </w:rPr>
      </w:pPr>
    </w:p>
    <w:p w:rsidR="00E91372" w:rsidRDefault="00E91372" w:rsidP="00290C22">
      <w:pPr>
        <w:spacing w:before="80" w:after="80" w:line="288" w:lineRule="auto"/>
        <w:jc w:val="both"/>
        <w:rPr>
          <w:rFonts w:ascii="Arial" w:hAnsi="Arial" w:cs="Arial"/>
          <w:sz w:val="22"/>
          <w:szCs w:val="22"/>
        </w:rPr>
      </w:pPr>
      <w:r w:rsidRPr="00E53843">
        <w:rPr>
          <w:rFonts w:ascii="Arial" w:hAnsi="Arial" w:cs="Arial"/>
          <w:i/>
          <w:sz w:val="22"/>
          <w:szCs w:val="22"/>
        </w:rPr>
        <w:t>Tablica 5.2:</w:t>
      </w:r>
      <w:r>
        <w:rPr>
          <w:rFonts w:ascii="Arial" w:hAnsi="Arial" w:cs="Arial"/>
          <w:sz w:val="22"/>
          <w:szCs w:val="22"/>
        </w:rPr>
        <w:t xml:space="preserve"> </w:t>
      </w:r>
      <w:r w:rsidRPr="00E53843">
        <w:rPr>
          <w:rFonts w:ascii="Arial" w:hAnsi="Arial" w:cs="Arial"/>
          <w:sz w:val="22"/>
          <w:szCs w:val="22"/>
        </w:rPr>
        <w:t>Faktorska struktura oblika rizičnog ponašanja među mladima</w:t>
      </w:r>
    </w:p>
    <w:tbl>
      <w:tblPr>
        <w:tblW w:w="9072" w:type="dxa"/>
        <w:tblInd w:w="93" w:type="dxa"/>
        <w:tblLayout w:type="fixed"/>
        <w:tblCellMar>
          <w:left w:w="93" w:type="dxa"/>
          <w:right w:w="93" w:type="dxa"/>
        </w:tblCellMar>
        <w:tblLook w:val="0000" w:firstRow="0" w:lastRow="0" w:firstColumn="0" w:lastColumn="0" w:noHBand="0" w:noVBand="0"/>
      </w:tblPr>
      <w:tblGrid>
        <w:gridCol w:w="5102"/>
        <w:gridCol w:w="993"/>
        <w:gridCol w:w="992"/>
        <w:gridCol w:w="992"/>
        <w:gridCol w:w="993"/>
      </w:tblGrid>
      <w:tr w:rsidR="00E91372" w:rsidRPr="00BC37A1" w:rsidTr="006E0DFF">
        <w:trPr>
          <w:trHeight w:val="576"/>
        </w:trPr>
        <w:tc>
          <w:tcPr>
            <w:tcW w:w="5102" w:type="dxa"/>
            <w:tcBorders>
              <w:top w:val="single" w:sz="12" w:space="0" w:color="000000"/>
              <w:left w:val="single" w:sz="12" w:space="0" w:color="000000"/>
              <w:right w:val="single" w:sz="12" w:space="0" w:color="000000"/>
            </w:tcBorders>
            <w:shd w:val="clear" w:color="000000" w:fill="FFFFFF"/>
            <w:vAlign w:val="bottom"/>
          </w:tcPr>
          <w:p w:rsidR="00E91372" w:rsidRPr="00FD30A7" w:rsidRDefault="00E91372" w:rsidP="00BC37A1">
            <w:pPr>
              <w:autoSpaceDE w:val="0"/>
              <w:autoSpaceDN w:val="0"/>
              <w:adjustRightInd w:val="0"/>
              <w:rPr>
                <w:rFonts w:ascii="Arial" w:hAnsi="Arial" w:cs="Arial"/>
                <w:b/>
                <w:color w:val="000000"/>
                <w:sz w:val="20"/>
                <w:szCs w:val="20"/>
              </w:rPr>
            </w:pPr>
            <w:r w:rsidRPr="00FD30A7">
              <w:rPr>
                <w:rFonts w:ascii="Arial" w:hAnsi="Arial" w:cs="Arial"/>
                <w:b/>
                <w:color w:val="000000"/>
                <w:sz w:val="20"/>
                <w:szCs w:val="20"/>
              </w:rPr>
              <w:t>Oblici rizičnog ponašanja</w:t>
            </w:r>
          </w:p>
          <w:p w:rsidR="00E91372" w:rsidRPr="00E53843" w:rsidRDefault="00E91372" w:rsidP="00BC37A1">
            <w:pPr>
              <w:autoSpaceDE w:val="0"/>
              <w:autoSpaceDN w:val="0"/>
              <w:adjustRightInd w:val="0"/>
              <w:rPr>
                <w:rFonts w:ascii="Arial" w:hAnsi="Arial" w:cs="Arial"/>
                <w:color w:val="000000"/>
                <w:sz w:val="20"/>
                <w:szCs w:val="20"/>
              </w:rPr>
            </w:pPr>
            <w:r w:rsidRPr="00E53843">
              <w:rPr>
                <w:rFonts w:ascii="Arial" w:hAnsi="Arial" w:cs="Arial"/>
                <w:color w:val="000000"/>
                <w:sz w:val="20"/>
                <w:szCs w:val="20"/>
              </w:rPr>
              <w:t xml:space="preserve"> </w:t>
            </w:r>
          </w:p>
        </w:tc>
        <w:tc>
          <w:tcPr>
            <w:tcW w:w="993"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1</w:t>
            </w:r>
          </w:p>
        </w:tc>
        <w:tc>
          <w:tcPr>
            <w:tcW w:w="992"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2</w:t>
            </w:r>
          </w:p>
        </w:tc>
        <w:tc>
          <w:tcPr>
            <w:tcW w:w="992"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F45F0A">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3</w:t>
            </w:r>
          </w:p>
        </w:tc>
        <w:tc>
          <w:tcPr>
            <w:tcW w:w="993"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4</w:t>
            </w:r>
          </w:p>
        </w:tc>
      </w:tr>
      <w:tr w:rsidR="00E91372" w:rsidRPr="00BC37A1" w:rsidTr="00AE4A13">
        <w:trPr>
          <w:trHeight w:val="273"/>
        </w:trPr>
        <w:tc>
          <w:tcPr>
            <w:tcW w:w="5102" w:type="dxa"/>
            <w:tcBorders>
              <w:top w:val="single" w:sz="12" w:space="0" w:color="000000"/>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nasilju prema drugim osobama</w:t>
            </w:r>
          </w:p>
        </w:tc>
        <w:tc>
          <w:tcPr>
            <w:tcW w:w="993" w:type="dxa"/>
            <w:tcBorders>
              <w:top w:val="single" w:sz="12" w:space="0" w:color="000000"/>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799</w:t>
            </w: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single" w:sz="12" w:space="0" w:color="000000"/>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vrijeđanju i/ili slanju prijetnji preko SMS-a, društvenih mreža i sl</w:t>
            </w:r>
            <w:r>
              <w:rPr>
                <w:rFonts w:ascii="Arial" w:hAnsi="Arial" w:cs="Arial"/>
                <w:color w:val="000000"/>
                <w:sz w:val="20"/>
                <w:szCs w:val="20"/>
              </w:rPr>
              <w:t>ično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716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oštećivanju ili uništavanju tuđe i/ili javne imovine (zgrade, prometni znakovi, javna rasvjeta, javne govornice itd.)</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691</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307</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ismijavanju i vrijeđanju drugih osoba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608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318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tučnjavi</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570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349</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353</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F15FD5">
            <w:pPr>
              <w:autoSpaceDE w:val="0"/>
              <w:autoSpaceDN w:val="0"/>
              <w:adjustRightInd w:val="0"/>
              <w:rPr>
                <w:rFonts w:ascii="Arial" w:hAnsi="Arial" w:cs="Arial"/>
                <w:color w:val="000000"/>
                <w:sz w:val="20"/>
                <w:szCs w:val="20"/>
              </w:rPr>
            </w:pPr>
            <w:r w:rsidRPr="00E53843">
              <w:rPr>
                <w:rFonts w:ascii="Arial" w:hAnsi="Arial" w:cs="Arial"/>
                <w:color w:val="000000"/>
                <w:sz w:val="20"/>
                <w:szCs w:val="20"/>
              </w:rPr>
              <w:t>Krađa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520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424</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ockanje ili klađenje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426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333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vina ili piva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766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sidRPr="00E53843">
              <w:rPr>
                <w:rFonts w:ascii="Arial" w:hAnsi="Arial" w:cs="Arial"/>
                <w:color w:val="000000"/>
                <w:sz w:val="20"/>
                <w:szCs w:val="20"/>
              </w:rPr>
              <w:t>Pijanstvo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733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373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žestokih pića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730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304</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javnim prometnim sredstvima bez kupljene karte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544</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marihuane i/ili hašiša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531</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519</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duhana (cigareta)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503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automobila pod utjecajem alkohola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683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u automobilu bez vezivanja sigurnosnim pojasom</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598</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rakticiranje seksualnog odnosa bez zaštite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588</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u automobilu s osobom koja nema vozačku dozvolu i/ili koja je konzumirala alkohol</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579</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rakticiranje seksualnog odnosa u pijanom stanju i/ili pod utjecajem droge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423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562</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E53843">
              <w:rPr>
                <w:rFonts w:ascii="Arial" w:hAnsi="Arial" w:cs="Arial"/>
                <w:color w:val="000000"/>
                <w:sz w:val="20"/>
                <w:szCs w:val="20"/>
              </w:rPr>
              <w:t>ijenjanje seksualnih partnera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sidRPr="00E53843">
              <w:rPr>
                <w:rFonts w:ascii="Arial" w:hAnsi="Arial" w:cs="Arial"/>
                <w:b/>
                <w:color w:val="000000"/>
                <w:sz w:val="20"/>
                <w:szCs w:val="20"/>
              </w:rPr>
              <w:t>,540</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ecstasyja i/ili neke druge sintetske droge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752</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kokaina, heroina i sl</w:t>
            </w:r>
            <w:r>
              <w:rPr>
                <w:rFonts w:ascii="Arial" w:hAnsi="Arial" w:cs="Arial"/>
                <w:color w:val="000000"/>
                <w:sz w:val="20"/>
                <w:szCs w:val="20"/>
              </w:rPr>
              <w:t>ično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705</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isanje grafita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338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525</w:t>
            </w:r>
          </w:p>
        </w:tc>
      </w:tr>
      <w:tr w:rsidR="00E91372" w:rsidRPr="00BC37A1" w:rsidTr="00AE4A13">
        <w:trPr>
          <w:trHeight w:val="273"/>
        </w:trPr>
        <w:tc>
          <w:tcPr>
            <w:tcW w:w="5102" w:type="dxa"/>
            <w:tcBorders>
              <w:top w:val="nil"/>
              <w:left w:val="single" w:sz="12" w:space="0" w:color="000000"/>
              <w:bottom w:val="single" w:sz="4" w:space="0" w:color="auto"/>
              <w:right w:val="single" w:sz="12" w:space="0" w:color="000000"/>
            </w:tcBorders>
            <w:shd w:val="clear" w:color="000000" w:fill="FFFFFF"/>
          </w:tcPr>
          <w:p w:rsidR="00E91372" w:rsidRPr="00E53843" w:rsidRDefault="00E91372" w:rsidP="000E37B3">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tableta ili drugih sredstava za smirenje i/ili održavanje budnog stanja</w:t>
            </w:r>
          </w:p>
        </w:tc>
        <w:tc>
          <w:tcPr>
            <w:tcW w:w="993" w:type="dxa"/>
            <w:tcBorders>
              <w:top w:val="nil"/>
              <w:left w:val="single" w:sz="1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single" w:sz="4" w:space="0" w:color="auto"/>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469</w:t>
            </w:r>
          </w:p>
        </w:tc>
      </w:tr>
      <w:tr w:rsidR="00E91372" w:rsidRPr="00BC37A1" w:rsidTr="00D61C13">
        <w:trPr>
          <w:trHeight w:val="303"/>
        </w:trPr>
        <w:tc>
          <w:tcPr>
            <w:tcW w:w="5102"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rPr>
                <w:rFonts w:ascii="Arial" w:hAnsi="Arial" w:cs="Arial"/>
                <w:i/>
                <w:color w:val="000000"/>
                <w:sz w:val="20"/>
                <w:szCs w:val="20"/>
              </w:rPr>
            </w:pPr>
            <w:r w:rsidRPr="00E53843">
              <w:rPr>
                <w:rFonts w:ascii="Arial" w:hAnsi="Arial" w:cs="Arial"/>
                <w:i/>
                <w:color w:val="000000"/>
                <w:sz w:val="20"/>
                <w:szCs w:val="20"/>
              </w:rPr>
              <w:t>% zajedničke varijance</w:t>
            </w:r>
          </w:p>
        </w:tc>
        <w:tc>
          <w:tcPr>
            <w:tcW w:w="993"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14,31</w:t>
            </w:r>
          </w:p>
        </w:tc>
        <w:tc>
          <w:tcPr>
            <w:tcW w:w="992"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13,08</w:t>
            </w:r>
          </w:p>
        </w:tc>
        <w:tc>
          <w:tcPr>
            <w:tcW w:w="992"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12,30</w:t>
            </w:r>
          </w:p>
        </w:tc>
        <w:tc>
          <w:tcPr>
            <w:tcW w:w="993"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11,15</w:t>
            </w:r>
          </w:p>
        </w:tc>
      </w:tr>
    </w:tbl>
    <w:p w:rsidR="00E91372" w:rsidRPr="00FD30A7" w:rsidRDefault="00E91372" w:rsidP="00151775">
      <w:pPr>
        <w:autoSpaceDE w:val="0"/>
        <w:autoSpaceDN w:val="0"/>
        <w:adjustRightInd w:val="0"/>
        <w:rPr>
          <w:rFonts w:ascii="Arial" w:hAnsi="Arial" w:cs="Arial"/>
          <w:sz w:val="20"/>
          <w:szCs w:val="20"/>
        </w:rPr>
      </w:pPr>
      <w:r w:rsidRPr="00FD30A7">
        <w:rPr>
          <w:rFonts w:ascii="Arial" w:hAnsi="Arial" w:cs="Arial"/>
          <w:color w:val="000000"/>
          <w:sz w:val="20"/>
          <w:szCs w:val="20"/>
        </w:rPr>
        <w:t xml:space="preserve">Faktor 1: </w:t>
      </w:r>
      <w:r w:rsidRPr="00FD30A7">
        <w:rPr>
          <w:rFonts w:ascii="Arial" w:hAnsi="Arial" w:cs="Arial"/>
          <w:i/>
          <w:color w:val="000000"/>
          <w:sz w:val="20"/>
          <w:szCs w:val="20"/>
        </w:rPr>
        <w:t>nasilničko ponašanje</w:t>
      </w:r>
      <w:r w:rsidRPr="00FD30A7">
        <w:rPr>
          <w:rFonts w:ascii="Arial" w:hAnsi="Arial" w:cs="Arial"/>
          <w:color w:val="000000"/>
          <w:sz w:val="20"/>
          <w:szCs w:val="20"/>
        </w:rPr>
        <w:t xml:space="preserve">; faktor 2: </w:t>
      </w:r>
      <w:r w:rsidRPr="00FD30A7">
        <w:rPr>
          <w:rFonts w:ascii="Arial" w:hAnsi="Arial" w:cs="Arial"/>
          <w:i/>
          <w:color w:val="000000"/>
          <w:sz w:val="20"/>
          <w:szCs w:val="20"/>
        </w:rPr>
        <w:t>konzumiranje alkohola,“ lakših“ droga i duhana</w:t>
      </w:r>
      <w:r w:rsidRPr="00FD30A7">
        <w:rPr>
          <w:rFonts w:ascii="Arial" w:hAnsi="Arial" w:cs="Arial"/>
          <w:color w:val="000000"/>
          <w:sz w:val="20"/>
          <w:szCs w:val="20"/>
        </w:rPr>
        <w:t xml:space="preserve">; faktor 3: </w:t>
      </w:r>
      <w:r w:rsidRPr="00FD30A7">
        <w:rPr>
          <w:rFonts w:ascii="Arial" w:hAnsi="Arial" w:cs="Arial"/>
          <w:i/>
          <w:color w:val="000000"/>
          <w:sz w:val="20"/>
          <w:szCs w:val="20"/>
        </w:rPr>
        <w:t>rizično ponašanje u prometu i spolnom odnosu</w:t>
      </w:r>
      <w:r w:rsidRPr="00FD30A7">
        <w:rPr>
          <w:rFonts w:ascii="Arial" w:hAnsi="Arial" w:cs="Arial"/>
          <w:color w:val="000000"/>
          <w:sz w:val="20"/>
          <w:szCs w:val="20"/>
        </w:rPr>
        <w:t xml:space="preserve">; faktor 4: </w:t>
      </w:r>
      <w:r w:rsidRPr="00FD30A7">
        <w:rPr>
          <w:rFonts w:ascii="Arial" w:hAnsi="Arial" w:cs="Arial"/>
          <w:i/>
          <w:color w:val="000000"/>
          <w:sz w:val="20"/>
          <w:szCs w:val="20"/>
        </w:rPr>
        <w:t>konzumiranje teških droga i opojnih sredstava</w:t>
      </w:r>
    </w:p>
    <w:p w:rsidR="00E91372" w:rsidRDefault="00E91372" w:rsidP="000661BF">
      <w:pPr>
        <w:pStyle w:val="Odlomakpopisa"/>
        <w:spacing w:line="360" w:lineRule="auto"/>
        <w:ind w:left="0"/>
        <w:jc w:val="both"/>
        <w:rPr>
          <w:rFonts w:ascii="Arial" w:hAnsi="Arial" w:cs="Arial"/>
          <w:sz w:val="22"/>
          <w:szCs w:val="22"/>
        </w:rPr>
      </w:pPr>
    </w:p>
    <w:p w:rsidR="00E91372" w:rsidRDefault="00E91372" w:rsidP="00995EC4">
      <w:pPr>
        <w:spacing w:before="80" w:after="80" w:line="288" w:lineRule="auto"/>
        <w:ind w:firstLine="708"/>
        <w:jc w:val="both"/>
        <w:rPr>
          <w:rFonts w:ascii="Arial" w:hAnsi="Arial" w:cs="Arial"/>
          <w:sz w:val="22"/>
          <w:szCs w:val="22"/>
        </w:rPr>
      </w:pPr>
      <w:r w:rsidRPr="00B21F9C">
        <w:rPr>
          <w:rFonts w:ascii="Arial" w:hAnsi="Arial" w:cs="Arial"/>
          <w:sz w:val="22"/>
          <w:szCs w:val="22"/>
        </w:rPr>
        <w:t xml:space="preserve">U vrstama ponašanja koja pripadaju tom faktoru među mladima nisu utvrđene statistički značajne razlike s obzirom na njihovu regionalnu pripadnost i mjesto stanovanja. Razlike su prvenstveno povezane s dobi te sa socioprofesionalnim i obrazovnim statusom ispitanika i obrazovnim statusom njihovih očeva, a u nešto manjoj mjeri, i sa spolom. Nasilničkom je ponašanju najviše sklona najmlađa podskupina što opada s dobi (F-omjer=50,48). Takvom je ponašanju statistički značajno sklonija učenička populacija za razliku od zaposlenih (F-omjer=25,86), mladi sa završenom osnovnom školom za razliku od visokoobrazovanih (F-omjer=26,39) te </w:t>
      </w:r>
      <w:r w:rsidRPr="00B21F9C">
        <w:rPr>
          <w:rFonts w:ascii="Arial" w:hAnsi="Arial" w:cs="Arial"/>
          <w:sz w:val="22"/>
          <w:szCs w:val="22"/>
        </w:rPr>
        <w:lastRenderedPageBreak/>
        <w:t>ispitanici čiji su očevi niže obrazovani za razliku od onih s visokoobrazovanim očevima (</w:t>
      </w:r>
      <w:r w:rsidRPr="00B21F9C">
        <w:rPr>
          <w:sz w:val="22"/>
          <w:szCs w:val="22"/>
        </w:rPr>
        <w:t>χ</w:t>
      </w:r>
      <w:r w:rsidRPr="00B21F9C">
        <w:rPr>
          <w:rFonts w:ascii="Arial" w:hAnsi="Arial" w:cs="Arial"/>
          <w:sz w:val="22"/>
          <w:szCs w:val="22"/>
          <w:vertAlign w:val="superscript"/>
        </w:rPr>
        <w:t>2</w:t>
      </w:r>
      <w:r w:rsidRPr="00B21F9C">
        <w:rPr>
          <w:rFonts w:ascii="Arial" w:hAnsi="Arial" w:cs="Arial"/>
          <w:sz w:val="22"/>
          <w:szCs w:val="22"/>
        </w:rPr>
        <w:t>=26,39). Iako se ponašanja pod ovim faktorom tradicionalno drže „muškima“, rezultati usporedbe ukazuje na to da nasilničko ponašanje nije više strano ni mladoj ženskoj populaciji (t-omjer=7,07).</w:t>
      </w: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Drugi faktor okuplja oblike društveno neprihvatljivog i rizičnog ponašanja koja se u našoj i mnogim drugim kulturama toleriraju, a u nekima i </w:t>
      </w:r>
      <w:r w:rsidRPr="00B21F9C">
        <w:rPr>
          <w:rFonts w:ascii="Arial" w:hAnsi="Arial" w:cs="Arial"/>
          <w:sz w:val="22"/>
          <w:szCs w:val="22"/>
        </w:rPr>
        <w:t>potiču.</w:t>
      </w:r>
      <w:r>
        <w:rPr>
          <w:rFonts w:ascii="Arial" w:hAnsi="Arial" w:cs="Arial"/>
          <w:sz w:val="22"/>
          <w:szCs w:val="22"/>
        </w:rPr>
        <w:t xml:space="preserve">  Prvenstveno ga određuje konzumiranje vina, piva i žestokih pića do razine pijanstva, a potom konzumiranje „lakih“ droga“ i pušenje duhana i duhanskih proizvoda, pa smo taj faktor tako i nazvali – </w:t>
      </w:r>
      <w:r w:rsidRPr="00F85612">
        <w:rPr>
          <w:rFonts w:ascii="Arial" w:hAnsi="Arial" w:cs="Arial"/>
          <w:i/>
          <w:sz w:val="22"/>
          <w:szCs w:val="22"/>
        </w:rPr>
        <w:t>konzumiranje alkohola, „lakših“ droga i duhana</w:t>
      </w:r>
      <w:r>
        <w:rPr>
          <w:rFonts w:ascii="Arial" w:hAnsi="Arial" w:cs="Arial"/>
          <w:sz w:val="22"/>
          <w:szCs w:val="22"/>
        </w:rPr>
        <w:t xml:space="preserve">. Da je riječ o faktoru koji predstavlja dio neprihvatljivih i rizičnih ponašanja za koja u društvu ne postoji jasna osuda, potvrđuje i činjenica da se, zajedno s konzumiranjem alkohola, „lakih“ droga i pušenjem, u njemu našla i solidno saturirana čestica „vožnja javnim prometnim sredstvom bez kupljene karte“.  Oblici ponašanja koje opisuje ovaj faktor pod utjecajem su svih odabranih sociodemografskih varijabli, pri čemu </w:t>
      </w:r>
      <w:r w:rsidRPr="00B21F9C">
        <w:rPr>
          <w:rFonts w:ascii="Arial" w:hAnsi="Arial" w:cs="Arial"/>
          <w:sz w:val="22"/>
          <w:szCs w:val="22"/>
        </w:rPr>
        <w:t>se najviše ističe socioprofesionalni status, a najmanje spol ispitanika. Na njemu su visokopozicionirani studenti za razliku od učenika (F-omjer=46,84), mladi koji pripadaju srednjoj dobnoj skupini u odnosu na preostale dvije (F-omjer=36,79), ispitanici čiji očevi imaju višu i visoku stručnu spremu nasuprot onih čiji su očevi završili osnovnu školu (F-omjer=32,22) te mladi sa završenom četverogodišnjom srednjom školom u odnosu na one sa završenom osnovnom školom. Nadalje, na tom su se faktoru visoko smjestili stanovnici Zagreba i regionalnih centara nasuprot stanovnika sela i manjih gradova (F-omjer=17,04), žitelji Zagrebačke regije i Istre i Primorja za razliku od stanovnika Sjeverne Hrvatske i Dalmacije (F-omjer=11,51), a više je povezan i s muškarcima</w:t>
      </w:r>
      <w:r>
        <w:rPr>
          <w:rFonts w:ascii="Arial" w:hAnsi="Arial" w:cs="Arial"/>
          <w:sz w:val="22"/>
          <w:szCs w:val="22"/>
        </w:rPr>
        <w:t xml:space="preserve"> (t-omjer=5,41).</w:t>
      </w:r>
    </w:p>
    <w:p w:rsidR="00E91372" w:rsidRPr="00B21F9C" w:rsidRDefault="00E91372" w:rsidP="00BC38D6">
      <w:pPr>
        <w:spacing w:before="80" w:after="80" w:line="288" w:lineRule="auto"/>
        <w:ind w:firstLine="708"/>
        <w:jc w:val="both"/>
        <w:rPr>
          <w:rFonts w:ascii="Arial" w:hAnsi="Arial" w:cs="Arial"/>
          <w:sz w:val="22"/>
          <w:szCs w:val="22"/>
        </w:rPr>
      </w:pPr>
      <w:r>
        <w:rPr>
          <w:rFonts w:ascii="Arial" w:hAnsi="Arial" w:cs="Arial"/>
          <w:sz w:val="22"/>
          <w:szCs w:val="22"/>
        </w:rPr>
        <w:t xml:space="preserve">Treći faktor, </w:t>
      </w:r>
      <w:r w:rsidRPr="00290C22">
        <w:rPr>
          <w:rFonts w:ascii="Arial" w:hAnsi="Arial" w:cs="Arial"/>
          <w:i/>
          <w:sz w:val="22"/>
          <w:szCs w:val="22"/>
        </w:rPr>
        <w:t>rizično ponašanje u prometu i spoln</w:t>
      </w:r>
      <w:r>
        <w:rPr>
          <w:rFonts w:ascii="Arial" w:hAnsi="Arial" w:cs="Arial"/>
          <w:i/>
          <w:sz w:val="22"/>
          <w:szCs w:val="22"/>
        </w:rPr>
        <w:t>om</w:t>
      </w:r>
      <w:r w:rsidRPr="00290C22">
        <w:rPr>
          <w:rFonts w:ascii="Arial" w:hAnsi="Arial" w:cs="Arial"/>
          <w:i/>
          <w:sz w:val="22"/>
          <w:szCs w:val="22"/>
        </w:rPr>
        <w:t xml:space="preserve"> odnos</w:t>
      </w:r>
      <w:r>
        <w:rPr>
          <w:rFonts w:ascii="Arial" w:hAnsi="Arial" w:cs="Arial"/>
          <w:i/>
          <w:sz w:val="22"/>
          <w:szCs w:val="22"/>
        </w:rPr>
        <w:t>u</w:t>
      </w:r>
      <w:r>
        <w:rPr>
          <w:rFonts w:ascii="Arial" w:hAnsi="Arial" w:cs="Arial"/>
          <w:sz w:val="22"/>
          <w:szCs w:val="22"/>
        </w:rPr>
        <w:t xml:space="preserve">, opisuje neke oblike ponašanja kojima se potencijalno ugrožava svoj i tuđi život i zdravlje. Njegove čestice nisu tako visoko saturirane kao čestice obuhvaćene prvim dvama faktorima, no njihova je saturacija ujednačenija i ni jedna istovremeno ne pripada nekom drugom faktoru, pa se može reći da one čine zadovoljavajuće povezanu skupinu. Njezino značenje prvenstveno određuje vožnja automobila pod utjecajem alkohola, a potom, gotovo podjednako, vožnja bez vezivanja sigurnosnim pojasom te vožnja s osobom koja nema vozačku dozvolu ili vozi u pijanom stanju, kao i neki oblici neodgovornog spolnog ponašanja, kao što su </w:t>
      </w:r>
      <w:r w:rsidRPr="00B21F9C">
        <w:rPr>
          <w:rFonts w:ascii="Arial" w:hAnsi="Arial" w:cs="Arial"/>
          <w:sz w:val="22"/>
          <w:szCs w:val="22"/>
        </w:rPr>
        <w:t>prakticiranje spolnog odnosa bez zaštite ili u pijanom stanju te promiskuitetno ponašanje. I kod ovog faktora na razlike među mladima utječu sva njihova sociodemografska obilježja koja su korištena u analizi.</w:t>
      </w:r>
      <w:r>
        <w:rPr>
          <w:rFonts w:ascii="Arial" w:hAnsi="Arial" w:cs="Arial"/>
          <w:sz w:val="22"/>
          <w:szCs w:val="22"/>
        </w:rPr>
        <w:t xml:space="preserve"> </w:t>
      </w:r>
      <w:r w:rsidRPr="00B21F9C">
        <w:rPr>
          <w:rFonts w:ascii="Arial" w:hAnsi="Arial" w:cs="Arial"/>
          <w:sz w:val="22"/>
          <w:szCs w:val="22"/>
        </w:rPr>
        <w:t>Tako ovaj obrazac ponašanja</w:t>
      </w:r>
      <w:r>
        <w:rPr>
          <w:rFonts w:ascii="Arial" w:hAnsi="Arial" w:cs="Arial"/>
          <w:sz w:val="22"/>
          <w:szCs w:val="22"/>
        </w:rPr>
        <w:t xml:space="preserve"> više prakticiraju zaposleni nego učenici i studenti (F-omjer=59-93), mladi sa završenom trogodišnjom srednjom školom u usporedbi sa svim ostalim podskupinama (F-omjer=48,12), najstariji ispitanici u odnosu na najmlađe (F-omjer=34,51) te muškarci (t-omjer=10,51), stanovnici sela za razliku od stanovnika Zagreba  (F-omjer=8,65), žitelji Dalmacije </w:t>
      </w:r>
      <w:r w:rsidRPr="00B21F9C">
        <w:rPr>
          <w:rFonts w:ascii="Arial" w:hAnsi="Arial" w:cs="Arial"/>
          <w:sz w:val="22"/>
          <w:szCs w:val="22"/>
        </w:rPr>
        <w:t>u usporedbi sa žiteljima Zagrebačke regije (F-omjer=7,27) i ispitanici čiji su očevi završili trogodišnju stručnu školu za razliku od onih čiji otac ima više i visoko obrazovanje (F-omjer=6,88).</w:t>
      </w:r>
    </w:p>
    <w:p w:rsidR="00E91372" w:rsidRPr="005E1D99" w:rsidRDefault="00E91372" w:rsidP="009965F0">
      <w:pPr>
        <w:spacing w:before="80" w:after="80" w:line="288" w:lineRule="auto"/>
        <w:ind w:firstLine="708"/>
        <w:jc w:val="both"/>
        <w:rPr>
          <w:rFonts w:ascii="Arial" w:hAnsi="Arial" w:cs="Arial"/>
          <w:sz w:val="22"/>
          <w:szCs w:val="22"/>
        </w:rPr>
      </w:pPr>
      <w:r w:rsidRPr="00B21F9C">
        <w:rPr>
          <w:rFonts w:ascii="Arial" w:hAnsi="Arial" w:cs="Arial"/>
          <w:sz w:val="22"/>
          <w:szCs w:val="22"/>
        </w:rPr>
        <w:lastRenderedPageBreak/>
        <w:t xml:space="preserve">Četvrti faktor smo nazvali </w:t>
      </w:r>
      <w:r w:rsidRPr="00B21F9C">
        <w:rPr>
          <w:rFonts w:ascii="Arial" w:hAnsi="Arial" w:cs="Arial"/>
          <w:i/>
          <w:sz w:val="22"/>
          <w:szCs w:val="22"/>
        </w:rPr>
        <w:t>konzumiranje teških droga i opojnih sredstava</w:t>
      </w:r>
      <w:r w:rsidRPr="00B21F9C">
        <w:rPr>
          <w:rFonts w:ascii="Arial" w:hAnsi="Arial" w:cs="Arial"/>
          <w:sz w:val="22"/>
          <w:szCs w:val="22"/>
        </w:rPr>
        <w:t>. On obuhvaća zloporabu svih vrsta droga osim marihuane i hašiša, zajedno s konzumiranjem sredstava za smirenje. Interesantno je da se tim oblicima rizičnog ponašanja, koji su redom štetni za zdravlje pojedinca, pridružila čestica „pisanje  grafita“, za koju se moglo očekivati da će se pripojiti česticama drugog faktora. Zbog malog broja slučajeva, daljnjom analizom nisu ustanovljene statistički značajne razlike.</w:t>
      </w:r>
    </w:p>
    <w:p w:rsidR="00E91372" w:rsidRDefault="00E91372" w:rsidP="0050703C">
      <w:pPr>
        <w:spacing w:before="80" w:after="80" w:line="288" w:lineRule="auto"/>
        <w:ind w:firstLine="709"/>
        <w:rPr>
          <w:rFonts w:ascii="Arial" w:hAnsi="Arial" w:cs="Arial"/>
          <w:b/>
          <w:sz w:val="22"/>
          <w:szCs w:val="22"/>
        </w:rPr>
      </w:pPr>
    </w:p>
    <w:p w:rsidR="00E91372" w:rsidRDefault="00E91372" w:rsidP="0050703C">
      <w:pPr>
        <w:spacing w:before="80" w:after="80" w:line="288" w:lineRule="auto"/>
        <w:ind w:firstLine="709"/>
        <w:rPr>
          <w:rFonts w:ascii="Arial" w:hAnsi="Arial" w:cs="Arial"/>
          <w:b/>
          <w:sz w:val="22"/>
          <w:szCs w:val="22"/>
        </w:rPr>
      </w:pPr>
    </w:p>
    <w:p w:rsidR="00E91372" w:rsidRPr="005E1D99" w:rsidRDefault="00E91372" w:rsidP="0050703C">
      <w:pPr>
        <w:spacing w:before="80" w:after="80" w:line="288" w:lineRule="auto"/>
        <w:ind w:firstLine="709"/>
        <w:rPr>
          <w:rFonts w:ascii="Arial" w:hAnsi="Arial" w:cs="Arial"/>
          <w:b/>
          <w:sz w:val="22"/>
          <w:szCs w:val="22"/>
        </w:rPr>
      </w:pPr>
      <w:r w:rsidRPr="005E1D99">
        <w:rPr>
          <w:rFonts w:ascii="Arial" w:hAnsi="Arial" w:cs="Arial"/>
          <w:b/>
          <w:sz w:val="22"/>
          <w:szCs w:val="22"/>
        </w:rPr>
        <w:t>6. Socijalna zaštita</w:t>
      </w:r>
      <w:r>
        <w:rPr>
          <w:rFonts w:ascii="Arial" w:hAnsi="Arial" w:cs="Arial"/>
          <w:b/>
          <w:sz w:val="22"/>
          <w:szCs w:val="22"/>
        </w:rPr>
        <w:t xml:space="preserve"> </w:t>
      </w:r>
      <w:r w:rsidRPr="00E54828">
        <w:rPr>
          <w:rFonts w:ascii="Arial" w:hAnsi="Arial" w:cs="Arial"/>
          <w:b/>
          <w:sz w:val="22"/>
          <w:szCs w:val="22"/>
        </w:rPr>
        <w:t>i uključivanje</w:t>
      </w:r>
    </w:p>
    <w:p w:rsidR="00E91372" w:rsidRDefault="00E91372" w:rsidP="0050703C">
      <w:pPr>
        <w:spacing w:before="80" w:after="80" w:line="288" w:lineRule="auto"/>
        <w:rPr>
          <w:rFonts w:ascii="Arial" w:hAnsi="Arial" w:cs="Arial"/>
          <w:sz w:val="22"/>
          <w:szCs w:val="22"/>
        </w:rPr>
      </w:pPr>
    </w:p>
    <w:p w:rsidR="00E91372" w:rsidRPr="00A13A51" w:rsidRDefault="00E91372" w:rsidP="00072EE6">
      <w:pPr>
        <w:pStyle w:val="StandardWeb"/>
        <w:spacing w:before="80" w:beforeAutospacing="0" w:after="80" w:afterAutospacing="0" w:line="288" w:lineRule="auto"/>
        <w:ind w:firstLine="708"/>
        <w:jc w:val="both"/>
        <w:rPr>
          <w:rFonts w:ascii="Arial" w:hAnsi="Arial" w:cs="Arial"/>
        </w:rPr>
      </w:pPr>
      <w:r w:rsidRPr="00A13A51">
        <w:rPr>
          <w:rFonts w:ascii="Arial" w:hAnsi="Arial" w:cs="Arial"/>
          <w:bCs/>
          <w:sz w:val="22"/>
          <w:szCs w:val="22"/>
        </w:rPr>
        <w:t>Socijalna zaštita</w:t>
      </w:r>
      <w:r w:rsidRPr="00A13A51">
        <w:rPr>
          <w:rFonts w:ascii="Arial" w:hAnsi="Arial" w:cs="Arial"/>
          <w:sz w:val="22"/>
          <w:szCs w:val="22"/>
        </w:rPr>
        <w:t xml:space="preserve"> ili </w:t>
      </w:r>
      <w:r w:rsidRPr="00A13A51">
        <w:rPr>
          <w:rFonts w:ascii="Arial" w:hAnsi="Arial" w:cs="Arial"/>
          <w:bCs/>
          <w:sz w:val="22"/>
          <w:szCs w:val="22"/>
        </w:rPr>
        <w:t>skrb</w:t>
      </w:r>
      <w:r w:rsidRPr="00A13A51">
        <w:rPr>
          <w:rFonts w:ascii="Arial" w:hAnsi="Arial" w:cs="Arial"/>
          <w:sz w:val="22"/>
          <w:szCs w:val="22"/>
        </w:rPr>
        <w:t xml:space="preserve"> </w:t>
      </w:r>
      <w:r>
        <w:rPr>
          <w:rFonts w:ascii="Arial" w:hAnsi="Arial" w:cs="Arial"/>
          <w:sz w:val="22"/>
          <w:szCs w:val="22"/>
        </w:rPr>
        <w:t>jedna je od najvažnijih dimenzija zaštite prava i sloboda građana temeljenih na načelu solidarnosti, budući da im omogućuje premošćivanje niza životnih poteškoća kad ih oni iz objektivnih razloga nisu u stanju sami riješiti. Obuhvaća niz m</w:t>
      </w:r>
      <w:r w:rsidRPr="00A13A51">
        <w:rPr>
          <w:rFonts w:ascii="Arial" w:hAnsi="Arial" w:cs="Arial"/>
          <w:sz w:val="22"/>
          <w:szCs w:val="22"/>
        </w:rPr>
        <w:t>jera koj</w:t>
      </w:r>
      <w:r>
        <w:rPr>
          <w:rFonts w:ascii="Arial" w:hAnsi="Arial" w:cs="Arial"/>
          <w:sz w:val="22"/>
          <w:szCs w:val="22"/>
        </w:rPr>
        <w:t xml:space="preserve">e društvo stavlja na raspolaganje pojedincu kako bi poboljšao svoje zdravlje, povećao šanse za zaposlenje, </w:t>
      </w:r>
      <w:r w:rsidRPr="00607C21">
        <w:rPr>
          <w:rFonts w:ascii="Arial" w:hAnsi="Arial" w:cs="Arial"/>
          <w:sz w:val="22"/>
          <w:szCs w:val="22"/>
        </w:rPr>
        <w:t>osigurao stambeni prostor</w:t>
      </w:r>
      <w:r>
        <w:rPr>
          <w:rFonts w:ascii="Arial" w:hAnsi="Arial" w:cs="Arial"/>
          <w:sz w:val="22"/>
          <w:szCs w:val="22"/>
        </w:rPr>
        <w:t>, postigao željeni stupanj obrazovanje i slično. U pravilu ih pružaju za to posebno uspostavljena državna tijela i/ili humanitarne organizacije civilnog društva.</w:t>
      </w:r>
    </w:p>
    <w:p w:rsidR="00E91372" w:rsidRDefault="00E91372" w:rsidP="007A2D8B">
      <w:pPr>
        <w:spacing w:before="80" w:after="80" w:line="288" w:lineRule="auto"/>
        <w:ind w:firstLine="708"/>
        <w:jc w:val="both"/>
        <w:rPr>
          <w:rFonts w:ascii="Arial" w:hAnsi="Arial" w:cs="Arial"/>
          <w:sz w:val="22"/>
          <w:szCs w:val="22"/>
        </w:rPr>
      </w:pPr>
      <w:r>
        <w:rPr>
          <w:rFonts w:ascii="Arial" w:hAnsi="Arial" w:cs="Arial"/>
          <w:sz w:val="22"/>
          <w:szCs w:val="22"/>
        </w:rPr>
        <w:t xml:space="preserve">Učinkovita socijalna zaštita mladih jedan je od najvažnijih pokazatelja skrbi društva i države za njihovu dobrobit te je, u skladu s tim, važna komponenta njihova osjećaja sigurnosti u društvo kojemu pripadaju, osobito kad je riječ o mladima koji žive u siromaštvu, nezaposlenima i </w:t>
      </w:r>
      <w:r w:rsidRPr="00607C21">
        <w:rPr>
          <w:rFonts w:ascii="Arial" w:hAnsi="Arial" w:cs="Arial"/>
          <w:sz w:val="22"/>
          <w:szCs w:val="22"/>
        </w:rPr>
        <w:t>onima</w:t>
      </w:r>
      <w:r>
        <w:rPr>
          <w:rFonts w:ascii="Arial" w:hAnsi="Arial" w:cs="Arial"/>
          <w:sz w:val="22"/>
          <w:szCs w:val="22"/>
        </w:rPr>
        <w:t xml:space="preserve"> koji pate od težih bolesti.</w:t>
      </w:r>
    </w:p>
    <w:p w:rsidR="00E91372" w:rsidRDefault="00E91372" w:rsidP="007A2D8B">
      <w:pPr>
        <w:spacing w:before="80" w:after="80" w:line="288" w:lineRule="auto"/>
        <w:jc w:val="both"/>
        <w:rPr>
          <w:rFonts w:ascii="Arial" w:hAnsi="Arial" w:cs="Arial"/>
          <w:sz w:val="22"/>
          <w:szCs w:val="22"/>
        </w:rPr>
      </w:pPr>
    </w:p>
    <w:p w:rsidR="00E91372" w:rsidRPr="00763569" w:rsidRDefault="00E91372" w:rsidP="0050703C">
      <w:pPr>
        <w:spacing w:before="80" w:after="80" w:line="288" w:lineRule="auto"/>
        <w:ind w:firstLine="708"/>
        <w:jc w:val="both"/>
        <w:rPr>
          <w:rFonts w:ascii="Arial" w:hAnsi="Arial" w:cs="Arial"/>
          <w:i/>
          <w:sz w:val="22"/>
          <w:szCs w:val="22"/>
        </w:rPr>
      </w:pPr>
      <w:r w:rsidRPr="00763569">
        <w:rPr>
          <w:rFonts w:ascii="Arial" w:hAnsi="Arial" w:cs="Arial"/>
          <w:i/>
          <w:sz w:val="22"/>
          <w:szCs w:val="22"/>
        </w:rPr>
        <w:t xml:space="preserve">6.1. </w:t>
      </w:r>
      <w:r w:rsidRPr="00607C21">
        <w:rPr>
          <w:rFonts w:ascii="Arial" w:hAnsi="Arial" w:cs="Arial"/>
          <w:i/>
          <w:sz w:val="22"/>
          <w:szCs w:val="22"/>
        </w:rPr>
        <w:t>Najvažniji problemi hrvatskog društva i akteri</w:t>
      </w:r>
      <w:r w:rsidRPr="00763569">
        <w:rPr>
          <w:rFonts w:ascii="Arial" w:hAnsi="Arial" w:cs="Arial"/>
          <w:i/>
          <w:sz w:val="22"/>
          <w:szCs w:val="22"/>
        </w:rPr>
        <w:t xml:space="preserve"> </w:t>
      </w:r>
      <w:r>
        <w:rPr>
          <w:rFonts w:ascii="Arial" w:hAnsi="Arial" w:cs="Arial"/>
          <w:i/>
          <w:sz w:val="22"/>
          <w:szCs w:val="22"/>
        </w:rPr>
        <w:t xml:space="preserve">njihova </w:t>
      </w:r>
      <w:r w:rsidRPr="00763569">
        <w:rPr>
          <w:rFonts w:ascii="Arial" w:hAnsi="Arial" w:cs="Arial"/>
          <w:i/>
          <w:sz w:val="22"/>
          <w:szCs w:val="22"/>
        </w:rPr>
        <w:t xml:space="preserve">rješavanja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Polazeći od shvaćanja da osjećaj sigurnosti, a time i učinkovitost socijalne zaštite, bitno ovisi o tome što mladi vide kao</w:t>
      </w:r>
      <w:r w:rsidRPr="00FB1421">
        <w:rPr>
          <w:rFonts w:ascii="Arial" w:hAnsi="Arial" w:cs="Arial"/>
          <w:sz w:val="22"/>
          <w:szCs w:val="22"/>
        </w:rPr>
        <w:t xml:space="preserve"> </w:t>
      </w:r>
      <w:r w:rsidRPr="00607C21">
        <w:rPr>
          <w:rFonts w:ascii="Arial" w:hAnsi="Arial" w:cs="Arial"/>
          <w:sz w:val="22"/>
          <w:szCs w:val="22"/>
        </w:rPr>
        <w:t>goruće probleme</w:t>
      </w:r>
      <w:r>
        <w:rPr>
          <w:rFonts w:ascii="Arial" w:hAnsi="Arial" w:cs="Arial"/>
          <w:sz w:val="22"/>
          <w:szCs w:val="22"/>
        </w:rPr>
        <w:t xml:space="preserve"> hrvatskog društva, a što kao </w:t>
      </w:r>
      <w:r w:rsidRPr="00607C21">
        <w:rPr>
          <w:rFonts w:ascii="Arial" w:hAnsi="Arial" w:cs="Arial"/>
          <w:sz w:val="22"/>
          <w:szCs w:val="22"/>
        </w:rPr>
        <w:t>goruće probleme</w:t>
      </w:r>
      <w:r>
        <w:rPr>
          <w:rFonts w:ascii="Arial" w:hAnsi="Arial" w:cs="Arial"/>
          <w:sz w:val="22"/>
          <w:szCs w:val="22"/>
        </w:rPr>
        <w:t xml:space="preserve"> mladih te koje aktere drže odgovornima za njihovo rješavanje, kao i koje institucionalizirane oblike društvene skrbi preferiraju, u istraživanju smo se oslonili na njihove subjektivne percepcije, mišljenja i stavove. Percepciju društvenih problema i problema mladih te mišljenje o glavnim akterima njihova rješavanje, ispitivali smo preko četiri pitanja na koja su odgovarali tako da su zaokruživali najviše tri odgovora, a potom od ta tri odgovora označavali jedan koji su držali najvažnijim. Tri pitanja su se odnosila na preferirane institucionalizirane oblike društvene skrbi za mlade, a jednim se pitanjem provjeravalo njihovo poznavanje instrumenata, organizacija i tijela koji rade za njihovu dobrobit na razini Hrvatske, Europe i svijeta.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Od 18 ponuđenih odgovora, za mlade je vidljivo najvažniji problem hrvatskog društva nezaposlenost (62%), koju je na prvo mjesto od tri najveća problema stavilo 35% ispitanika </w:t>
      </w:r>
      <w:r w:rsidRPr="00607C21">
        <w:rPr>
          <w:rFonts w:ascii="Arial" w:hAnsi="Arial" w:cs="Arial"/>
          <w:sz w:val="22"/>
          <w:szCs w:val="22"/>
        </w:rPr>
        <w:t>(grafikon 6.1).</w:t>
      </w:r>
      <w:r>
        <w:rPr>
          <w:rFonts w:ascii="Arial" w:hAnsi="Arial" w:cs="Arial"/>
          <w:sz w:val="22"/>
          <w:szCs w:val="22"/>
        </w:rPr>
        <w:t xml:space="preserve"> Na drugom su se mjestu po važnosti našli mito i korupcija (46%), </w:t>
      </w:r>
      <w:r w:rsidRPr="00607C21">
        <w:rPr>
          <w:rFonts w:ascii="Arial" w:hAnsi="Arial" w:cs="Arial"/>
          <w:sz w:val="22"/>
          <w:szCs w:val="22"/>
        </w:rPr>
        <w:t>a</w:t>
      </w:r>
      <w:r>
        <w:rPr>
          <w:rFonts w:ascii="Arial" w:hAnsi="Arial" w:cs="Arial"/>
          <w:sz w:val="22"/>
          <w:szCs w:val="22"/>
        </w:rPr>
        <w:t xml:space="preserve"> na trećemu </w:t>
      </w:r>
      <w:r w:rsidRPr="00607C21">
        <w:rPr>
          <w:rFonts w:ascii="Arial" w:hAnsi="Arial" w:cs="Arial"/>
          <w:sz w:val="22"/>
          <w:szCs w:val="22"/>
        </w:rPr>
        <w:t>hrvatski</w:t>
      </w:r>
      <w:r>
        <w:rPr>
          <w:rFonts w:ascii="Arial" w:hAnsi="Arial" w:cs="Arial"/>
          <w:sz w:val="22"/>
          <w:szCs w:val="22"/>
        </w:rPr>
        <w:t xml:space="preserve"> gospodarski problemi (37%). </w:t>
      </w:r>
      <w:r w:rsidRPr="00607C21">
        <w:rPr>
          <w:rFonts w:ascii="Arial" w:hAnsi="Arial" w:cs="Arial"/>
          <w:sz w:val="22"/>
          <w:szCs w:val="22"/>
        </w:rPr>
        <w:t>Istodobno, na</w:t>
      </w:r>
      <w:r>
        <w:rPr>
          <w:rFonts w:ascii="Arial" w:hAnsi="Arial" w:cs="Arial"/>
          <w:sz w:val="22"/>
          <w:szCs w:val="22"/>
        </w:rPr>
        <w:t xml:space="preserve"> dnu ljestvice, s manje od 0,5% ispitanika koje ih vidi kao jedan od najveća tri problema u Hrvatskoj smjestili su se vjerski problemi, međunacionalni odnosi i zagađenost okoliša.</w:t>
      </w:r>
    </w:p>
    <w:p w:rsidR="00E91372" w:rsidRDefault="00E91372" w:rsidP="00557695">
      <w:pPr>
        <w:spacing w:before="80" w:after="80" w:line="288" w:lineRule="auto"/>
        <w:ind w:firstLine="708"/>
        <w:jc w:val="both"/>
        <w:rPr>
          <w:rFonts w:ascii="Arial" w:hAnsi="Arial" w:cs="Arial"/>
          <w:sz w:val="22"/>
          <w:szCs w:val="22"/>
        </w:rPr>
      </w:pPr>
      <w:r>
        <w:rPr>
          <w:rFonts w:ascii="Arial" w:hAnsi="Arial" w:cs="Arial"/>
          <w:sz w:val="22"/>
          <w:szCs w:val="22"/>
        </w:rPr>
        <w:lastRenderedPageBreak/>
        <w:t xml:space="preserve">S druge strane, u istom se razdoblju uočava silazni trend u percepciji alkoholizma, narkomanije i drugih ovisnosti kao najvećih problema hrvatskog društva. Za pretpostaviti je da je to posljedica sveobuhvatnosti problema nezaposlenosti i s njim povezane nepoticajne radne kulture, zbog čega ostali problemi mladima mogu izgledati manje važni. </w:t>
      </w:r>
    </w:p>
    <w:p w:rsidR="00E91372" w:rsidRDefault="00E91372" w:rsidP="00557695">
      <w:pPr>
        <w:spacing w:before="80" w:after="80" w:line="288" w:lineRule="auto"/>
        <w:ind w:firstLine="708"/>
        <w:jc w:val="both"/>
        <w:rPr>
          <w:rFonts w:ascii="Arial" w:hAnsi="Arial" w:cs="Arial"/>
          <w:sz w:val="22"/>
          <w:szCs w:val="22"/>
        </w:rPr>
      </w:pPr>
    </w:p>
    <w:p w:rsidR="00E91372" w:rsidRDefault="00E91372" w:rsidP="00F305AE">
      <w:pPr>
        <w:spacing w:before="80" w:after="80" w:line="288" w:lineRule="auto"/>
        <w:ind w:left="1440" w:hanging="1440"/>
        <w:rPr>
          <w:rFonts w:ascii="Arial" w:hAnsi="Arial" w:cs="Arial"/>
          <w:sz w:val="22"/>
          <w:szCs w:val="22"/>
        </w:rPr>
      </w:pPr>
      <w:r w:rsidRPr="00226D2A">
        <w:rPr>
          <w:rFonts w:ascii="Arial" w:hAnsi="Arial" w:cs="Arial"/>
          <w:i/>
          <w:sz w:val="22"/>
          <w:szCs w:val="22"/>
        </w:rPr>
        <w:t>Grafikon 6.1</w:t>
      </w:r>
      <w:r w:rsidRPr="00226D2A">
        <w:rPr>
          <w:rFonts w:ascii="Arial" w:hAnsi="Arial" w:cs="Arial"/>
          <w:sz w:val="22"/>
          <w:szCs w:val="22"/>
        </w:rPr>
        <w:t>:</w:t>
      </w:r>
      <w:r>
        <w:rPr>
          <w:rFonts w:ascii="Arial" w:hAnsi="Arial" w:cs="Arial"/>
          <w:i/>
          <w:sz w:val="22"/>
          <w:szCs w:val="22"/>
        </w:rPr>
        <w:t xml:space="preserve"> </w:t>
      </w:r>
      <w:r>
        <w:rPr>
          <w:rFonts w:ascii="Arial" w:hAnsi="Arial" w:cs="Arial"/>
          <w:sz w:val="22"/>
          <w:szCs w:val="22"/>
        </w:rPr>
        <w:t>Komparativni prikaz percepcije najvažnijih problema hrvatskog društva (%)</w:t>
      </w:r>
    </w:p>
    <w:p w:rsidR="00E91372" w:rsidRPr="006B1F6B" w:rsidRDefault="002C6A94" w:rsidP="0050703C">
      <w:pPr>
        <w:spacing w:before="80" w:after="80" w:line="288" w:lineRule="auto"/>
      </w:pPr>
      <w:r>
        <w:rPr>
          <w:noProof/>
        </w:rPr>
        <w:drawing>
          <wp:inline distT="0" distB="0" distL="0" distR="0">
            <wp:extent cx="5400675" cy="59626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5962650"/>
                    </a:xfrm>
                    <a:prstGeom prst="rect">
                      <a:avLst/>
                    </a:prstGeom>
                    <a:noFill/>
                    <a:ln>
                      <a:noFill/>
                    </a:ln>
                  </pic:spPr>
                </pic:pic>
              </a:graphicData>
            </a:graphic>
          </wp:inline>
        </w:drawing>
      </w:r>
    </w:p>
    <w:p w:rsidR="00E91372" w:rsidRDefault="00E91372" w:rsidP="00F45395">
      <w:pPr>
        <w:spacing w:before="80" w:after="80" w:line="288" w:lineRule="auto"/>
        <w:ind w:firstLine="708"/>
        <w:jc w:val="both"/>
        <w:rPr>
          <w:rFonts w:ascii="Arial" w:hAnsi="Arial" w:cs="Arial"/>
          <w:sz w:val="22"/>
          <w:szCs w:val="22"/>
        </w:rPr>
      </w:pPr>
    </w:p>
    <w:p w:rsidR="00E91372" w:rsidRDefault="00E91372" w:rsidP="00C15974">
      <w:pPr>
        <w:spacing w:before="80" w:after="80" w:line="288" w:lineRule="auto"/>
        <w:ind w:firstLine="708"/>
        <w:jc w:val="both"/>
        <w:rPr>
          <w:rFonts w:ascii="Arial" w:hAnsi="Arial" w:cs="Arial"/>
          <w:sz w:val="22"/>
          <w:szCs w:val="22"/>
        </w:rPr>
      </w:pPr>
      <w:r>
        <w:rPr>
          <w:rFonts w:ascii="Arial" w:hAnsi="Arial" w:cs="Arial"/>
          <w:sz w:val="22"/>
          <w:szCs w:val="22"/>
        </w:rPr>
        <w:t xml:space="preserve">Tome u prilog ide i trend smanjenja broja onih koji socijalne razlike opažaju kao gorući društveni problem. Dugogodišnja gospodarska kriza praćena visokom stopom </w:t>
      </w:r>
      <w:r>
        <w:rPr>
          <w:rFonts w:ascii="Arial" w:hAnsi="Arial" w:cs="Arial"/>
          <w:sz w:val="22"/>
          <w:szCs w:val="22"/>
        </w:rPr>
        <w:lastRenderedPageBreak/>
        <w:t>nezaposlenosti uopće, a osobito među mladima, čini se da je smanjila osjetljivost na društvenu nejednakost i dovela do toga da se polarizacija hrvatskog društva na veliku većinu siromašnih i bogatu manjinu vidi kao zadano stanje a ne kao problem kojega treba rješavati. To je sigurno utjecalo na to da danas sve manji broj mladih ljudi svrstava kriminal u pretvorbi i privatizaciji među najveće probleme hrvatskog društva, iako je upravo legalizacija te vrste kriminala početkom 1999-ih označila početak procesa osiromašivanja i socijalne polarizacije u Hrvatskoj. Poražavajuće je da dva desetljeća kasnije mlada generacija to ili zanemaruje ili zaboravlja, i da ih samo 15% kriminal u pretvorbi i privatizaciji povezuje s dubokom krizom u kojoj se hrvatsko društvo danas nalazi.</w:t>
      </w:r>
    </w:p>
    <w:p w:rsidR="00E91372" w:rsidRDefault="00E91372" w:rsidP="00C15974">
      <w:pPr>
        <w:spacing w:before="80" w:after="80" w:line="288" w:lineRule="auto"/>
        <w:ind w:firstLine="708"/>
        <w:jc w:val="both"/>
        <w:rPr>
          <w:rFonts w:ascii="Arial" w:hAnsi="Arial" w:cs="Arial"/>
          <w:sz w:val="22"/>
          <w:szCs w:val="22"/>
        </w:rPr>
      </w:pPr>
      <w:r>
        <w:rPr>
          <w:rFonts w:ascii="Arial" w:hAnsi="Arial" w:cs="Arial"/>
          <w:sz w:val="22"/>
          <w:szCs w:val="22"/>
        </w:rPr>
        <w:t>Usporedimo li te podatke s podacima iz istraživanja provedenih 1999. i 2004., uočavamo da je percepcija nezaposlenosti kao najvećeg problema hrvatskog društva uopće, kroz cijelo to razdoblje ostala konstantna. Istovremeno, znatno se povećala osjetljivost mladih prema neradu, nedisciplini i neodgovornosti, kao i prema lošem vrednovanju rada i znanja, ali i prema problemu mita i korupcije, za što podatke imamo samo za 2004. godinu (28% u 2004. i 46% u 2013.). Ti rezultati ohrabruju, jer pokazuju da mladi postaju svjesni neprimjerenosti odnosa prema radu i kulturi rada kod nas u uvjetima promjenjivog tržišta, u sklopu čega opstanak prvenstveno ovisi o znanju i radnoj disciplini. Ti su podaci u skladu s njihovim odgovorima u području zapošljavanja, osobito u odnosu na poželjne karakteristike radnog mjesta.</w:t>
      </w:r>
    </w:p>
    <w:p w:rsidR="00E91372" w:rsidRDefault="00E91372" w:rsidP="00F45395">
      <w:pPr>
        <w:spacing w:before="80" w:after="80" w:line="288" w:lineRule="auto"/>
        <w:ind w:firstLine="708"/>
        <w:jc w:val="both"/>
        <w:rPr>
          <w:rFonts w:ascii="Arial" w:hAnsi="Arial" w:cs="Arial"/>
          <w:sz w:val="22"/>
          <w:szCs w:val="22"/>
        </w:rPr>
      </w:pPr>
      <w:r>
        <w:rPr>
          <w:rFonts w:ascii="Arial" w:hAnsi="Arial" w:cs="Arial"/>
          <w:sz w:val="22"/>
          <w:szCs w:val="22"/>
        </w:rPr>
        <w:t xml:space="preserve">Mladi se međusobno razlikuju u percepciji problema hrvatskog društva po svim promatranim sociodemografskim obilježjima. Ponekad u tome glavnu ulogu </w:t>
      </w:r>
      <w:r w:rsidRPr="00EB4AC6">
        <w:rPr>
          <w:rFonts w:ascii="Arial" w:hAnsi="Arial" w:cs="Arial"/>
          <w:sz w:val="22"/>
          <w:szCs w:val="22"/>
        </w:rPr>
        <w:t>imaju</w:t>
      </w:r>
      <w:r>
        <w:rPr>
          <w:rFonts w:ascii="Arial" w:hAnsi="Arial" w:cs="Arial"/>
          <w:sz w:val="22"/>
          <w:szCs w:val="22"/>
        </w:rPr>
        <w:t xml:space="preserve"> dob i obrazovni status ispitanika ili njihovih očeva, u nekim slučajevima ulogu igra spol, a u nekima je presudan socioprofesionalni status, mjesto stanovanja ili regionalna pripadnost. U nastavku prikazujemo rezultate usporedbe za sve čestice osim za čestice „zagađenost ljudske okoline“, „međunacionalni odnosi“ i „vjerski problemi“, koje je odabrao izrazito malen broj ispitanika, zbog čega nisu ušle u ovaj dio obrade.</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Očekivano, nezaposlenost iznadprosječno više spominju ispitanici čiji očevi imaju završenu osnovnu i trogodišnju stručnu školu a ispodprosječno ispitanici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25,49</w:t>
      </w:r>
      <w:r w:rsidRPr="00DB1C87">
        <w:rPr>
          <w:rFonts w:ascii="Arial" w:hAnsi="Arial" w:cs="Arial"/>
          <w:sz w:val="22"/>
          <w:szCs w:val="22"/>
        </w:rPr>
        <w:t>)</w:t>
      </w:r>
      <w:r>
        <w:rPr>
          <w:rFonts w:ascii="Arial" w:hAnsi="Arial" w:cs="Arial"/>
          <w:sz w:val="22"/>
          <w:szCs w:val="22"/>
        </w:rPr>
        <w:t>. Tome naginju i mladi iz Sjeverne i Istočne Hrvatske za razliku od onih iz Zagreba, Istočne Hrvatske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22,04</w:t>
      </w:r>
      <w:r w:rsidRPr="00DB1C87">
        <w:rPr>
          <w:rFonts w:ascii="Arial" w:hAnsi="Arial" w:cs="Arial"/>
          <w:sz w:val="22"/>
          <w:szCs w:val="22"/>
        </w:rPr>
        <w:t>)</w:t>
      </w:r>
      <w:r>
        <w:rPr>
          <w:rFonts w:ascii="Arial" w:hAnsi="Arial" w:cs="Arial"/>
          <w:sz w:val="22"/>
          <w:szCs w:val="22"/>
        </w:rPr>
        <w:t>, ispitanici s trogodišnjom stručnom školom nasuprot onih s višim i visokim obrazovanjem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12,95</w:t>
      </w:r>
      <w:r w:rsidRPr="00DB1C87">
        <w:rPr>
          <w:rFonts w:ascii="Arial" w:hAnsi="Arial" w:cs="Arial"/>
          <w:sz w:val="22"/>
          <w:szCs w:val="22"/>
        </w:rPr>
        <w:t>)</w:t>
      </w:r>
      <w:r>
        <w:rPr>
          <w:rFonts w:ascii="Arial" w:hAnsi="Arial" w:cs="Arial"/>
          <w:sz w:val="22"/>
          <w:szCs w:val="22"/>
        </w:rPr>
        <w:t>, kao i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13,21</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Regionalna pripadnost je jedini kriterij po kojemu se mladi statistički značajno razlikuju kada </w:t>
      </w:r>
      <w:r w:rsidRPr="00710965">
        <w:rPr>
          <w:rFonts w:ascii="Arial" w:hAnsi="Arial" w:cs="Arial"/>
          <w:sz w:val="22"/>
          <w:szCs w:val="22"/>
        </w:rPr>
        <w:t>je riječ o mitu i korupciji kao gorućem problemu</w:t>
      </w:r>
      <w:r>
        <w:rPr>
          <w:rFonts w:ascii="Arial" w:hAnsi="Arial" w:cs="Arial"/>
          <w:sz w:val="22"/>
          <w:szCs w:val="22"/>
        </w:rPr>
        <w:t xml:space="preserve"> hrvatskog društva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Nerad, nedisciplina i neodgovornost kao problem hrvatskog društva iznadprosječno ističu ispitanici kojima su očevi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24,25</w:t>
      </w:r>
      <w:r w:rsidRPr="00DB1C87">
        <w:rPr>
          <w:rFonts w:ascii="Arial" w:hAnsi="Arial" w:cs="Arial"/>
          <w:sz w:val="22"/>
          <w:szCs w:val="22"/>
        </w:rPr>
        <w:t>)</w:t>
      </w:r>
      <w:r>
        <w:rPr>
          <w:rFonts w:ascii="Arial" w:hAnsi="Arial" w:cs="Arial"/>
          <w:sz w:val="22"/>
          <w:szCs w:val="22"/>
        </w:rPr>
        <w:t>, studenti u odnosu na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21,55</w:t>
      </w:r>
      <w:r w:rsidRPr="00DB1C87">
        <w:rPr>
          <w:rFonts w:ascii="Arial" w:hAnsi="Arial" w:cs="Arial"/>
          <w:sz w:val="22"/>
          <w:szCs w:val="22"/>
        </w:rPr>
        <w:t>)</w:t>
      </w:r>
      <w:r>
        <w:rPr>
          <w:rFonts w:ascii="Arial" w:hAnsi="Arial" w:cs="Arial"/>
          <w:sz w:val="22"/>
          <w:szCs w:val="22"/>
        </w:rPr>
        <w:t>, ispitanici s fakultetskim i višim obrazovanjem te s četverogodišnjom stručnom školom za razliku od ispitanika sa završenom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14,13</w:t>
      </w:r>
      <w:r w:rsidRPr="00DB1C87">
        <w:rPr>
          <w:rFonts w:ascii="Arial" w:hAnsi="Arial" w:cs="Arial"/>
          <w:sz w:val="22"/>
          <w:szCs w:val="22"/>
        </w:rPr>
        <w:t>)</w:t>
      </w:r>
      <w:r>
        <w:rPr>
          <w:rFonts w:ascii="Arial" w:hAnsi="Arial" w:cs="Arial"/>
          <w:sz w:val="22"/>
          <w:szCs w:val="22"/>
        </w:rPr>
        <w:t xml:space="preserve">. Stavljanje naglaska </w:t>
      </w:r>
      <w:r>
        <w:rPr>
          <w:rFonts w:ascii="Arial" w:hAnsi="Arial" w:cs="Arial"/>
          <w:sz w:val="22"/>
          <w:szCs w:val="22"/>
        </w:rPr>
        <w:lastRenderedPageBreak/>
        <w:t>na taj problem karakteristično je i za mlade u dobi od 20 do 24 godine za razliku od najstarije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9,56).</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 navođenju lošeg vrednovanja rada i znanja kao glavnog </w:t>
      </w:r>
      <w:r w:rsidRPr="00710965">
        <w:rPr>
          <w:rFonts w:ascii="Arial" w:hAnsi="Arial" w:cs="Arial"/>
          <w:sz w:val="22"/>
          <w:szCs w:val="22"/>
        </w:rPr>
        <w:t>problema mladi se osobito razlikuju s obzirom na njihov stupanj obrazovanja. Tome su iznadprosječno skloni obrazovaniji</w:t>
      </w:r>
      <w:r>
        <w:rPr>
          <w:rFonts w:ascii="Arial" w:hAnsi="Arial" w:cs="Arial"/>
          <w:sz w:val="22"/>
          <w:szCs w:val="22"/>
        </w:rPr>
        <w:t xml:space="preserve"> ispitanici u odnosu na one s osnovnom ili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56,93</w:t>
      </w:r>
      <w:r w:rsidRPr="00DB1C87">
        <w:rPr>
          <w:rFonts w:ascii="Arial" w:hAnsi="Arial" w:cs="Arial"/>
          <w:sz w:val="22"/>
          <w:szCs w:val="22"/>
        </w:rPr>
        <w:t>)</w:t>
      </w:r>
      <w:r>
        <w:rPr>
          <w:rFonts w:ascii="Arial" w:hAnsi="Arial" w:cs="Arial"/>
          <w:sz w:val="22"/>
          <w:szCs w:val="22"/>
        </w:rPr>
        <w:t>, potom žene u odnosu na muškarce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27,67</w:t>
      </w:r>
      <w:r w:rsidRPr="00DB1C87">
        <w:rPr>
          <w:rFonts w:ascii="Arial" w:hAnsi="Arial" w:cs="Arial"/>
          <w:sz w:val="22"/>
          <w:szCs w:val="22"/>
        </w:rPr>
        <w:t>)</w:t>
      </w:r>
      <w:r>
        <w:rPr>
          <w:rFonts w:ascii="Arial" w:hAnsi="Arial" w:cs="Arial"/>
          <w:sz w:val="22"/>
          <w:szCs w:val="22"/>
        </w:rPr>
        <w:t>, mladi iz Istre i Primorja i Zagrebačke regije u odnosu na Istočnu i Sjevernu Hrvatsku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20,59</w:t>
      </w:r>
      <w:r w:rsidRPr="00DB1C87">
        <w:rPr>
          <w:rFonts w:ascii="Arial" w:hAnsi="Arial" w:cs="Arial"/>
          <w:sz w:val="22"/>
          <w:szCs w:val="22"/>
        </w:rPr>
        <w:t>)</w:t>
      </w:r>
      <w:r>
        <w:rPr>
          <w:rFonts w:ascii="Arial" w:hAnsi="Arial" w:cs="Arial"/>
          <w:sz w:val="22"/>
          <w:szCs w:val="22"/>
        </w:rPr>
        <w:t>, studenti u odnosu na učenike i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19,66</w:t>
      </w:r>
      <w:r w:rsidRPr="00DB1C87">
        <w:rPr>
          <w:rFonts w:ascii="Arial" w:hAnsi="Arial" w:cs="Arial"/>
          <w:sz w:val="22"/>
          <w:szCs w:val="22"/>
        </w:rPr>
        <w:t>)</w:t>
      </w:r>
      <w:r>
        <w:rPr>
          <w:rFonts w:ascii="Arial" w:hAnsi="Arial" w:cs="Arial"/>
          <w:sz w:val="22"/>
          <w:szCs w:val="22"/>
        </w:rPr>
        <w:t>, mladi čiji su očevi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13,13</w:t>
      </w:r>
      <w:r w:rsidRPr="00DB1C87">
        <w:rPr>
          <w:rFonts w:ascii="Arial" w:hAnsi="Arial" w:cs="Arial"/>
          <w:sz w:val="22"/>
          <w:szCs w:val="22"/>
        </w:rPr>
        <w:t>)</w:t>
      </w:r>
      <w:r>
        <w:rPr>
          <w:rFonts w:ascii="Arial" w:hAnsi="Arial" w:cs="Arial"/>
          <w:sz w:val="22"/>
          <w:szCs w:val="22"/>
        </w:rPr>
        <w:t>, a linearno raste i s dobi i</w:t>
      </w:r>
      <w:r w:rsidRPr="00710965">
        <w:rPr>
          <w:rFonts w:ascii="Arial" w:hAnsi="Arial" w:cs="Arial"/>
          <w:sz w:val="22"/>
          <w:szCs w:val="22"/>
        </w:rPr>
        <w:t>spitanika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19,00</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Kriminal u pretvorbi i privatizaciji natprosječno navode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23,48</w:t>
      </w:r>
      <w:r w:rsidRPr="00DB1C87">
        <w:rPr>
          <w:rFonts w:ascii="Arial" w:hAnsi="Arial" w:cs="Arial"/>
          <w:sz w:val="22"/>
          <w:szCs w:val="22"/>
        </w:rPr>
        <w:t>)</w:t>
      </w:r>
      <w:r>
        <w:rPr>
          <w:rFonts w:ascii="Arial" w:hAnsi="Arial" w:cs="Arial"/>
          <w:sz w:val="22"/>
          <w:szCs w:val="22"/>
        </w:rPr>
        <w:t xml:space="preserve"> i najstariji ispitanici za razliku od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23,86</w:t>
      </w:r>
      <w:r w:rsidRPr="00DB1C87">
        <w:rPr>
          <w:rFonts w:ascii="Arial" w:hAnsi="Arial" w:cs="Arial"/>
          <w:sz w:val="22"/>
          <w:szCs w:val="22"/>
        </w:rPr>
        <w:t>)</w:t>
      </w:r>
      <w:r>
        <w:rPr>
          <w:rFonts w:ascii="Arial" w:hAnsi="Arial" w:cs="Arial"/>
          <w:sz w:val="22"/>
          <w:szCs w:val="22"/>
        </w:rPr>
        <w:t xml:space="preserve">. </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Socijalne razlike iznadprosječno zamjećuju učenici za razliku od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17,59</w:t>
      </w:r>
      <w:r w:rsidRPr="00DB1C87">
        <w:rPr>
          <w:rFonts w:ascii="Arial" w:hAnsi="Arial" w:cs="Arial"/>
          <w:sz w:val="22"/>
          <w:szCs w:val="22"/>
        </w:rPr>
        <w:t>)</w:t>
      </w:r>
      <w:r>
        <w:rPr>
          <w:rFonts w:ascii="Arial" w:hAnsi="Arial" w:cs="Arial"/>
          <w:sz w:val="22"/>
          <w:szCs w:val="22"/>
        </w:rPr>
        <w:t xml:space="preserve"> te ispitanici koji su završili samo osnovnu školu u odnosu na visokoobrazovane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12,77</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Nepoštivanje ljudskih prava i sloboda je statistički značajno više u fokusu žena nego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7,65</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Kriza morala je jedan od rijetkih problema kod kojega se mladi dijele samo po regionalnoj pripadnosti i mjestu stanovanja. Statistički ga značajno češće navode ispitanici Zagrebačke regije i Dalmacije za razliku od žitelja Središnje, Istočne i Sjeverne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15,85</w:t>
      </w:r>
      <w:r w:rsidRPr="00DB1C87">
        <w:rPr>
          <w:rFonts w:ascii="Arial" w:hAnsi="Arial" w:cs="Arial"/>
          <w:sz w:val="22"/>
          <w:szCs w:val="22"/>
        </w:rPr>
        <w:t>)</w:t>
      </w:r>
      <w:r>
        <w:rPr>
          <w:rFonts w:ascii="Arial" w:hAnsi="Arial" w:cs="Arial"/>
          <w:sz w:val="22"/>
          <w:szCs w:val="22"/>
        </w:rPr>
        <w:t xml:space="preserve"> te mladi iz Zagreba u odnosu na žitelje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11,66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Pojavu organiziranog kriminala statistički značajno češće kao problem </w:t>
      </w:r>
      <w:r w:rsidRPr="00710965">
        <w:rPr>
          <w:rFonts w:ascii="Arial" w:hAnsi="Arial" w:cs="Arial"/>
          <w:sz w:val="22"/>
          <w:szCs w:val="22"/>
        </w:rPr>
        <w:t>vide nezaposleni mladi</w:t>
      </w:r>
      <w:r>
        <w:rPr>
          <w:rFonts w:ascii="Arial" w:hAnsi="Arial" w:cs="Arial"/>
          <w:sz w:val="22"/>
          <w:szCs w:val="22"/>
        </w:rPr>
        <w:t xml:space="preserve"> za razliku od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12,69</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Slabosti obrazovnog sustava u središtu su pozornosti ponajprije studenata i učenika za razliku od nezaposlenih i zaposlenih koji tom problemu pridaju ispodprosječnu pozornost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20,04</w:t>
      </w:r>
      <w:r w:rsidRPr="00DB1C87">
        <w:rPr>
          <w:rFonts w:ascii="Arial" w:hAnsi="Arial" w:cs="Arial"/>
          <w:sz w:val="22"/>
          <w:szCs w:val="22"/>
        </w:rPr>
        <w:t>)</w:t>
      </w:r>
      <w:r>
        <w:rPr>
          <w:rFonts w:ascii="Arial" w:hAnsi="Arial" w:cs="Arial"/>
          <w:sz w:val="22"/>
          <w:szCs w:val="22"/>
        </w:rPr>
        <w:t>. Na obrazovanje su statistički značajno osjetljiviji i mladi iz Zagrebačke regije za razliku od onih iz Sjeverne i Istočne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15,26) te ispitanici sa završenom četverogodišnjom srednjom školom za razliku od, zanimljivo, onih koji su završili trogodišnju stručnu školu, ali i visokoobrazovanih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15,05</w:t>
      </w:r>
      <w:r w:rsidRPr="00DB1C87">
        <w:rPr>
          <w:rFonts w:ascii="Arial" w:hAnsi="Arial" w:cs="Arial"/>
          <w:sz w:val="22"/>
          <w:szCs w:val="22"/>
        </w:rPr>
        <w:t>)</w:t>
      </w:r>
      <w:r>
        <w:rPr>
          <w:rFonts w:ascii="Arial" w:hAnsi="Arial" w:cs="Arial"/>
          <w:sz w:val="22"/>
          <w:szCs w:val="22"/>
        </w:rPr>
        <w:t xml:space="preserve">. </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Percepcija alkoholizma i narkomanije kao najvećeg problema hrvatskog društva snažno dijeli mlade u odnosu na sva njihova odabrana sociodemografska obilježja osim spola. Najveću razliku nalazimo u odnosu na socioprofesionalni status i obrazovanje oca. Učenici i nezaposleni iznadprosječno su zabrinuti za razliku od studenata i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44,49</w:t>
      </w:r>
      <w:r w:rsidRPr="00DB1C87">
        <w:rPr>
          <w:rFonts w:ascii="Arial" w:hAnsi="Arial" w:cs="Arial"/>
          <w:sz w:val="22"/>
          <w:szCs w:val="22"/>
        </w:rPr>
        <w:t>)</w:t>
      </w:r>
      <w:r>
        <w:rPr>
          <w:rFonts w:ascii="Arial" w:hAnsi="Arial" w:cs="Arial"/>
          <w:sz w:val="22"/>
          <w:szCs w:val="22"/>
        </w:rPr>
        <w:t>, kao i ispitanici nižeg obrazovanja (osnovna i trogodišnja stručna škola) u odnosu na one koji imaju završenu četverogodišnju stručnu školu te više ili 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41,64</w:t>
      </w:r>
      <w:r w:rsidRPr="00DB1C87">
        <w:rPr>
          <w:rFonts w:ascii="Arial" w:hAnsi="Arial" w:cs="Arial"/>
          <w:sz w:val="22"/>
          <w:szCs w:val="22"/>
        </w:rPr>
        <w:t>)</w:t>
      </w:r>
      <w:r>
        <w:rPr>
          <w:rFonts w:ascii="Arial" w:hAnsi="Arial" w:cs="Arial"/>
          <w:sz w:val="22"/>
          <w:szCs w:val="22"/>
        </w:rPr>
        <w:t>. Nadalje, percepcija problema raste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33,26</w:t>
      </w:r>
      <w:r w:rsidRPr="00DB1C87">
        <w:rPr>
          <w:rFonts w:ascii="Arial" w:hAnsi="Arial" w:cs="Arial"/>
          <w:sz w:val="22"/>
          <w:szCs w:val="22"/>
        </w:rPr>
        <w:t>)</w:t>
      </w:r>
      <w:r>
        <w:rPr>
          <w:rFonts w:ascii="Arial" w:hAnsi="Arial" w:cs="Arial"/>
          <w:sz w:val="22"/>
          <w:szCs w:val="22"/>
        </w:rPr>
        <w:t xml:space="preserve">, a statistički ga češće spominju ispitanici čiji roditelji imaju niže obrazovanje (osnovna i trogodišnja stručna škola), za razliku od onih čiji očevi imaju četverogodišnju srednju školu, više ili </w:t>
      </w:r>
      <w:r>
        <w:rPr>
          <w:rFonts w:ascii="Arial" w:hAnsi="Arial" w:cs="Arial"/>
          <w:sz w:val="22"/>
          <w:szCs w:val="22"/>
        </w:rPr>
        <w:lastRenderedPageBreak/>
        <w:t>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28,52</w:t>
      </w:r>
      <w:r w:rsidRPr="00DB1C87">
        <w:rPr>
          <w:rFonts w:ascii="Arial" w:hAnsi="Arial" w:cs="Arial"/>
          <w:sz w:val="22"/>
          <w:szCs w:val="22"/>
        </w:rPr>
        <w:t>)</w:t>
      </w:r>
      <w:r>
        <w:rPr>
          <w:rFonts w:ascii="Arial" w:hAnsi="Arial" w:cs="Arial"/>
          <w:sz w:val="22"/>
          <w:szCs w:val="22"/>
        </w:rPr>
        <w:t>, ispitanici iz Istočne i Sjeverne Hrvatske za razliku od žitelja Središnje Hrvatske, Zagreba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21,73</w:t>
      </w:r>
      <w:r w:rsidRPr="00DB1C87">
        <w:rPr>
          <w:rFonts w:ascii="Arial" w:hAnsi="Arial" w:cs="Arial"/>
          <w:sz w:val="22"/>
          <w:szCs w:val="22"/>
        </w:rPr>
        <w:t>)</w:t>
      </w:r>
      <w:r>
        <w:rPr>
          <w:rFonts w:ascii="Arial" w:hAnsi="Arial" w:cs="Arial"/>
          <w:sz w:val="22"/>
          <w:szCs w:val="22"/>
        </w:rPr>
        <w:t xml:space="preserve">, a tome su iznadprosječno </w:t>
      </w:r>
      <w:r w:rsidRPr="00710965">
        <w:rPr>
          <w:rFonts w:ascii="Arial" w:hAnsi="Arial" w:cs="Arial"/>
          <w:sz w:val="22"/>
          <w:szCs w:val="22"/>
        </w:rPr>
        <w:t>skloni</w:t>
      </w:r>
      <w:r>
        <w:rPr>
          <w:rFonts w:ascii="Arial" w:hAnsi="Arial" w:cs="Arial"/>
          <w:sz w:val="22"/>
          <w:szCs w:val="22"/>
        </w:rPr>
        <w:t xml:space="preserve"> mladi sa sela u odnosu na žitelje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13,06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Isticanje stambenih problema povezano je s regionalnom pripadnošću, obrazovanjem ispitanika i njihovim socioprofesionalnim statusom. Natprosječno ga kao gorući hrvatski problem spominju mladi iz Istočne Hrvatske i Zagreba za razliku od onih iz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24,74</w:t>
      </w:r>
      <w:r w:rsidRPr="00DB1C87">
        <w:rPr>
          <w:rFonts w:ascii="Arial" w:hAnsi="Arial" w:cs="Arial"/>
          <w:sz w:val="22"/>
          <w:szCs w:val="22"/>
        </w:rPr>
        <w:t>)</w:t>
      </w:r>
      <w:r>
        <w:rPr>
          <w:rFonts w:ascii="Arial" w:hAnsi="Arial" w:cs="Arial"/>
          <w:sz w:val="22"/>
          <w:szCs w:val="22"/>
        </w:rPr>
        <w:t>, ispitanici sa završenom srednjom stručnom školom nasuprot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14,43) te zaposleni u odnosu na studente i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13,51</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 učestalosti spominjanja gospodarskih problema </w:t>
      </w:r>
      <w:r w:rsidRPr="00710965">
        <w:rPr>
          <w:rFonts w:ascii="Arial" w:hAnsi="Arial" w:cs="Arial"/>
          <w:sz w:val="22"/>
          <w:szCs w:val="22"/>
        </w:rPr>
        <w:t>jedina statistički značajna razlika ustanovljena je u pogledu spola pri čemu taj problem muškarci češće</w:t>
      </w:r>
      <w:r>
        <w:rPr>
          <w:rFonts w:ascii="Arial" w:hAnsi="Arial" w:cs="Arial"/>
          <w:sz w:val="22"/>
          <w:szCs w:val="22"/>
        </w:rPr>
        <w:t xml:space="preserve"> spominju 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7,14</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Nedovoljna demokratiziranost društva je problem </w:t>
      </w:r>
      <w:r w:rsidRPr="00710965">
        <w:rPr>
          <w:rFonts w:ascii="Arial" w:hAnsi="Arial" w:cs="Arial"/>
          <w:sz w:val="22"/>
          <w:szCs w:val="22"/>
        </w:rPr>
        <w:t>u čijem se navođenju mladi statistički značajno razlikuju</w:t>
      </w:r>
      <w:r>
        <w:rPr>
          <w:rFonts w:ascii="Arial" w:hAnsi="Arial" w:cs="Arial"/>
          <w:sz w:val="22"/>
          <w:szCs w:val="22"/>
        </w:rPr>
        <w:t xml:space="preserve"> prema mjestu stanovanja, i to žitelji regionalnih centara u odnosu na žitelje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13,09</w:t>
      </w:r>
      <w:r w:rsidRPr="00DB1C87">
        <w:rPr>
          <w:rFonts w:ascii="Arial" w:hAnsi="Arial" w:cs="Arial"/>
          <w:sz w:val="22"/>
          <w:szCs w:val="22"/>
        </w:rPr>
        <w:t>)</w:t>
      </w:r>
      <w:r>
        <w:rPr>
          <w:rFonts w:ascii="Arial" w:hAnsi="Arial" w:cs="Arial"/>
          <w:sz w:val="22"/>
          <w:szCs w:val="22"/>
        </w:rPr>
        <w:t>.</w:t>
      </w:r>
    </w:p>
    <w:p w:rsidR="00E91372" w:rsidRDefault="00E91372" w:rsidP="005C6BC9">
      <w:pPr>
        <w:spacing w:before="80" w:after="80" w:line="288" w:lineRule="auto"/>
        <w:ind w:firstLine="720"/>
        <w:jc w:val="both"/>
        <w:rPr>
          <w:rFonts w:ascii="Arial" w:hAnsi="Arial" w:cs="Arial"/>
          <w:sz w:val="22"/>
          <w:szCs w:val="22"/>
        </w:rPr>
      </w:pPr>
    </w:p>
    <w:p w:rsidR="00E91372" w:rsidRDefault="00E91372" w:rsidP="005C6BC9">
      <w:pPr>
        <w:spacing w:before="80" w:after="80" w:line="288" w:lineRule="auto"/>
        <w:ind w:firstLine="720"/>
        <w:jc w:val="both"/>
        <w:rPr>
          <w:rFonts w:ascii="Arial" w:hAnsi="Arial" w:cs="Arial"/>
          <w:sz w:val="22"/>
          <w:szCs w:val="22"/>
        </w:rPr>
      </w:pPr>
      <w:r>
        <w:rPr>
          <w:rFonts w:ascii="Arial" w:hAnsi="Arial" w:cs="Arial"/>
          <w:sz w:val="22"/>
          <w:szCs w:val="22"/>
        </w:rPr>
        <w:t xml:space="preserve">Kad se analiziraju odgovori na pitanje o tome koga mladi vide kao pouzdane aktere rješavanja poteškoća u kojima se Hrvatska nalazi, proizlazi da ih najveći broj (49%) izlaz vidi u većem angažiranju stručnjaka i intelektualaca, potom samih mladih (43%) te političara i političkih stranaka (34%). Iako je otprilike jedna četvrtina navela privatne poduzetnike i menadžere a nešto više od jedne petine i radnike, tim je kategorijama prioritet dao samo svaki deseti, odnosno svaki dvanaesti ispitanik </w:t>
      </w:r>
      <w:r w:rsidRPr="00710965">
        <w:rPr>
          <w:rFonts w:ascii="Arial" w:hAnsi="Arial" w:cs="Arial"/>
          <w:sz w:val="22"/>
          <w:szCs w:val="22"/>
        </w:rPr>
        <w:t>(grafikon 6.2).</w:t>
      </w:r>
    </w:p>
    <w:p w:rsidR="00E91372" w:rsidRDefault="00E91372" w:rsidP="00F213A4">
      <w:pPr>
        <w:spacing w:before="80" w:after="80" w:line="288" w:lineRule="auto"/>
        <w:ind w:firstLine="600"/>
        <w:jc w:val="both"/>
        <w:rPr>
          <w:rFonts w:ascii="Arial" w:hAnsi="Arial" w:cs="Arial"/>
          <w:sz w:val="22"/>
          <w:szCs w:val="22"/>
        </w:rPr>
      </w:pPr>
      <w:r>
        <w:rPr>
          <w:rFonts w:ascii="Arial" w:hAnsi="Arial" w:cs="Arial"/>
          <w:sz w:val="22"/>
          <w:szCs w:val="22"/>
        </w:rPr>
        <w:t xml:space="preserve">Usporedimo li te podatke s rezultatima iz 2004. </w:t>
      </w:r>
      <w:r w:rsidRPr="00710965">
        <w:rPr>
          <w:rFonts w:ascii="Arial" w:hAnsi="Arial" w:cs="Arial"/>
          <w:sz w:val="22"/>
          <w:szCs w:val="22"/>
        </w:rPr>
        <w:t>godine,</w:t>
      </w:r>
      <w:r>
        <w:rPr>
          <w:rFonts w:ascii="Arial" w:hAnsi="Arial" w:cs="Arial"/>
          <w:sz w:val="22"/>
          <w:szCs w:val="22"/>
        </w:rPr>
        <w:t xml:space="preserve"> primjećujemo da u promatranom razdoblju nije došlo do većih </w:t>
      </w:r>
      <w:r w:rsidRPr="00607C21">
        <w:rPr>
          <w:rFonts w:ascii="Arial" w:hAnsi="Arial" w:cs="Arial"/>
          <w:sz w:val="22"/>
          <w:szCs w:val="22"/>
        </w:rPr>
        <w:t>promjena</w:t>
      </w:r>
      <w:r>
        <w:rPr>
          <w:rFonts w:ascii="Arial" w:hAnsi="Arial" w:cs="Arial"/>
          <w:sz w:val="22"/>
          <w:szCs w:val="22"/>
        </w:rPr>
        <w:t xml:space="preserve"> ni u jednoj kategoriji. Sukladno povjerenju koje gaje prema obrazovanju i profesionalnim kompetencijama, mladi su skloni vjerovati da je izlaz iz sveopće krize u kojoj se Hrvatska nalazi moguć pod uvjetom da se u tu svrhu više iskoriste potencijali postojećih stručnjaka, ali i mladih, budući da o rješenju sadašnjem problema ovisi njihov život u budućnosti. Istovremeno, mladi su svjesni da to u današnjim uvjetima nije moguće postići ukoliko nema političke volje, odnosno ukoliko se političari i političke stranke ne obvežu na stvaranje </w:t>
      </w:r>
      <w:r w:rsidRPr="00607C21">
        <w:rPr>
          <w:rFonts w:ascii="Arial" w:hAnsi="Arial" w:cs="Arial"/>
          <w:sz w:val="22"/>
          <w:szCs w:val="22"/>
        </w:rPr>
        <w:t>odgovarajućih</w:t>
      </w:r>
      <w:r>
        <w:rPr>
          <w:rFonts w:ascii="Arial" w:hAnsi="Arial" w:cs="Arial"/>
          <w:sz w:val="22"/>
          <w:szCs w:val="22"/>
        </w:rPr>
        <w:t xml:space="preserve"> pravnih, organizacijskih i materijalnih pretpostavki za uključivanje isključivo sposobnih a ne politički podobnih. U svezi s tim, začuđuje da ni 2004. ni 2013. godine ispitanici nisu prepoznali važnu ulogu administracije u javnom i državnom sektoru koja, ovisno o kompetencijama i motiviranosti, može olakšavati ili kočiti provedbu političkih programa i mjera. No svojevrsni je kuriozitet da je od 2004. porastao broj mladih koji drže da se treba računati i na radnike kad se razmišlja o tome tko Hrvatsku može izvući iz sadašnje krize. </w:t>
      </w:r>
    </w:p>
    <w:p w:rsidR="00E91372" w:rsidRDefault="00E91372" w:rsidP="00DC6F9C">
      <w:pPr>
        <w:spacing w:before="80" w:after="80" w:line="288" w:lineRule="auto"/>
        <w:ind w:firstLine="600"/>
        <w:jc w:val="both"/>
        <w:rPr>
          <w:rFonts w:ascii="Arial" w:hAnsi="Arial" w:cs="Arial"/>
          <w:sz w:val="22"/>
          <w:szCs w:val="22"/>
        </w:rPr>
      </w:pPr>
      <w:r>
        <w:rPr>
          <w:rFonts w:ascii="Arial" w:hAnsi="Arial" w:cs="Arial"/>
          <w:sz w:val="22"/>
          <w:szCs w:val="22"/>
        </w:rPr>
        <w:t xml:space="preserve">No povjerenje u navedene aktere ne dijele svi ispitanici podjednako. Osobito se to odnosi na stručnjake i intelektualce, prema kojima su mladi, ukupno gledano, najdublje podijeljeni, i to upravo po obrazovnom statusu i obrazovanju njihovih očeva. </w:t>
      </w:r>
      <w:r>
        <w:rPr>
          <w:rFonts w:ascii="Arial" w:hAnsi="Arial" w:cs="Arial"/>
          <w:sz w:val="22"/>
          <w:szCs w:val="22"/>
        </w:rPr>
        <w:lastRenderedPageBreak/>
        <w:t>Iako dio niže obrazovanih nije nesklon ideji da stručnjaci Hrvatsku mogu izvesti iz krize, ispitanici s diplomom više i visoke škole i oni sa završenom četverogodišnjom srednjom školom tome su iznadprosječno naklonjeni za razliku od dvije podskupine niže obrazovanih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57,20</w:t>
      </w:r>
      <w:r w:rsidRPr="00DB1C87">
        <w:rPr>
          <w:rFonts w:ascii="Arial" w:hAnsi="Arial" w:cs="Arial"/>
          <w:sz w:val="22"/>
          <w:szCs w:val="22"/>
        </w:rPr>
        <w:t>)</w:t>
      </w:r>
      <w:r>
        <w:rPr>
          <w:rFonts w:ascii="Arial" w:hAnsi="Arial" w:cs="Arial"/>
          <w:sz w:val="22"/>
          <w:szCs w:val="22"/>
        </w:rPr>
        <w:t>.</w:t>
      </w:r>
    </w:p>
    <w:p w:rsidR="00E91372" w:rsidRPr="005E1D99" w:rsidRDefault="00E91372" w:rsidP="0050703C">
      <w:pPr>
        <w:spacing w:before="80" w:after="80" w:line="288" w:lineRule="auto"/>
        <w:ind w:left="1440" w:hanging="1440"/>
        <w:rPr>
          <w:rFonts w:ascii="Arial" w:hAnsi="Arial" w:cs="Arial"/>
          <w:sz w:val="22"/>
          <w:szCs w:val="22"/>
        </w:rPr>
      </w:pPr>
      <w:r w:rsidRPr="00F054F9">
        <w:rPr>
          <w:rFonts w:ascii="Arial" w:hAnsi="Arial" w:cs="Arial"/>
          <w:i/>
          <w:sz w:val="22"/>
          <w:szCs w:val="22"/>
        </w:rPr>
        <w:t xml:space="preserve">Grafikon </w:t>
      </w:r>
      <w:r>
        <w:rPr>
          <w:rFonts w:ascii="Arial" w:hAnsi="Arial" w:cs="Arial"/>
          <w:i/>
          <w:sz w:val="22"/>
          <w:szCs w:val="22"/>
        </w:rPr>
        <w:t>6.2</w:t>
      </w:r>
      <w:r>
        <w:rPr>
          <w:rFonts w:ascii="Arial" w:hAnsi="Arial" w:cs="Arial"/>
          <w:sz w:val="22"/>
          <w:szCs w:val="22"/>
        </w:rPr>
        <w:t xml:space="preserve">: Komparativni prikaz percepcije aktera koji mogu najviše učiniti da Hrvatska iziđe iz krize </w:t>
      </w:r>
      <w:r w:rsidRPr="00607C21">
        <w:rPr>
          <w:rFonts w:ascii="Arial" w:hAnsi="Arial" w:cs="Arial"/>
          <w:sz w:val="22"/>
          <w:szCs w:val="22"/>
        </w:rPr>
        <w:t>(%)</w:t>
      </w:r>
    </w:p>
    <w:p w:rsidR="00E91372" w:rsidRPr="001D2B00" w:rsidRDefault="002C6A94" w:rsidP="0050703C">
      <w:pPr>
        <w:pStyle w:val="Tijeloteksta"/>
        <w:autoSpaceDE w:val="0"/>
        <w:autoSpaceDN w:val="0"/>
        <w:adjustRightInd w:val="0"/>
        <w:spacing w:before="80" w:after="80" w:line="288" w:lineRule="auto"/>
        <w:ind w:left="600" w:hanging="600"/>
        <w:rPr>
          <w:szCs w:val="22"/>
        </w:rPr>
      </w:pPr>
      <w:r>
        <w:rPr>
          <w:noProof/>
        </w:rPr>
        <w:drawing>
          <wp:inline distT="0" distB="0" distL="0" distR="0">
            <wp:extent cx="4686300" cy="30575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057525"/>
                    </a:xfrm>
                    <a:prstGeom prst="rect">
                      <a:avLst/>
                    </a:prstGeom>
                    <a:noFill/>
                    <a:ln>
                      <a:noFill/>
                    </a:ln>
                  </pic:spPr>
                </pic:pic>
              </a:graphicData>
            </a:graphic>
          </wp:inline>
        </w:drawing>
      </w:r>
    </w:p>
    <w:p w:rsidR="00E91372" w:rsidRDefault="00E91372" w:rsidP="0050703C">
      <w:pPr>
        <w:spacing w:before="80" w:after="80" w:line="288" w:lineRule="auto"/>
        <w:ind w:firstLine="600"/>
        <w:jc w:val="both"/>
        <w:rPr>
          <w:rFonts w:ascii="Arial" w:hAnsi="Arial" w:cs="Arial"/>
          <w:sz w:val="22"/>
          <w:szCs w:val="22"/>
        </w:rPr>
      </w:pPr>
    </w:p>
    <w:p w:rsidR="00E91372" w:rsidRDefault="00E91372" w:rsidP="008A0F90">
      <w:pPr>
        <w:spacing w:before="80" w:after="80" w:line="288" w:lineRule="auto"/>
        <w:ind w:firstLine="600"/>
        <w:jc w:val="both"/>
        <w:rPr>
          <w:rFonts w:ascii="Arial" w:hAnsi="Arial" w:cs="Arial"/>
          <w:sz w:val="22"/>
          <w:szCs w:val="22"/>
        </w:rPr>
      </w:pPr>
      <w:r>
        <w:rPr>
          <w:rFonts w:ascii="Arial" w:hAnsi="Arial" w:cs="Arial"/>
          <w:sz w:val="22"/>
          <w:szCs w:val="22"/>
        </w:rPr>
        <w:t>Nadalje, privatnim poduzetnicima i menadžerima natprosječno su skloni mladi i ispitanici sa srednjoškolskim i s visokoškolskim obrazovanjem, za razliku od ispitanika sa završenom osnovnom školom koji su im, pak, izrazito neskloni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15,42</w:t>
      </w:r>
      <w:r w:rsidRPr="00DB1C87">
        <w:rPr>
          <w:rFonts w:ascii="Arial" w:hAnsi="Arial" w:cs="Arial"/>
          <w:sz w:val="22"/>
          <w:szCs w:val="22"/>
        </w:rPr>
        <w:t>)</w:t>
      </w:r>
      <w:r>
        <w:rPr>
          <w:rFonts w:ascii="Arial" w:hAnsi="Arial" w:cs="Arial"/>
          <w:sz w:val="22"/>
          <w:szCs w:val="22"/>
        </w:rPr>
        <w:t>. Tu ideju iznadprosječno podržavaju još zaposleni i nezaposleni u odnosu na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14,77</w:t>
      </w:r>
      <w:r w:rsidRPr="00DB1C87">
        <w:rPr>
          <w:rFonts w:ascii="Arial" w:hAnsi="Arial" w:cs="Arial"/>
          <w:sz w:val="22"/>
          <w:szCs w:val="22"/>
        </w:rPr>
        <w:t>)</w:t>
      </w:r>
      <w:r>
        <w:rPr>
          <w:rFonts w:ascii="Arial" w:hAnsi="Arial" w:cs="Arial"/>
          <w:sz w:val="22"/>
          <w:szCs w:val="22"/>
        </w:rPr>
        <w:t xml:space="preserve"> te najstarija podskupina mladih za razliku od najmlađe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12,09</w:t>
      </w:r>
      <w:r w:rsidRPr="00DB1C87">
        <w:rPr>
          <w:rFonts w:ascii="Arial" w:hAnsi="Arial" w:cs="Arial"/>
          <w:sz w:val="22"/>
          <w:szCs w:val="22"/>
        </w:rPr>
        <w:t>)</w:t>
      </w:r>
      <w:r>
        <w:rPr>
          <w:rFonts w:ascii="Arial" w:hAnsi="Arial" w:cs="Arial"/>
          <w:sz w:val="22"/>
          <w:szCs w:val="22"/>
        </w:rPr>
        <w:t>. S druge strane, podskupina koja je završila trogodišnju stručnu školu ima iznadprosječno pozitivan stav prema ulozi radnika u poboljšanju stanja u Hrvatskoj za razliku od visokoobrazovanih ispitanika, ali i onih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22,39</w:t>
      </w:r>
      <w:r w:rsidRPr="00DB1C87">
        <w:rPr>
          <w:rFonts w:ascii="Arial" w:hAnsi="Arial" w:cs="Arial"/>
          <w:sz w:val="22"/>
          <w:szCs w:val="22"/>
        </w:rPr>
        <w:t>)</w:t>
      </w:r>
      <w:r>
        <w:rPr>
          <w:rFonts w:ascii="Arial" w:hAnsi="Arial" w:cs="Arial"/>
          <w:sz w:val="22"/>
          <w:szCs w:val="22"/>
        </w:rPr>
        <w:t xml:space="preserve">. Radnike također znatno češće spominju zaposleni i nezaposleni </w:t>
      </w:r>
      <w:r w:rsidRPr="00710965">
        <w:rPr>
          <w:rFonts w:ascii="Arial" w:hAnsi="Arial" w:cs="Arial"/>
          <w:sz w:val="22"/>
          <w:szCs w:val="22"/>
        </w:rPr>
        <w:t>za razliku od</w:t>
      </w:r>
      <w:r>
        <w:rPr>
          <w:rFonts w:ascii="Arial" w:hAnsi="Arial" w:cs="Arial"/>
          <w:sz w:val="22"/>
          <w:szCs w:val="22"/>
        </w:rPr>
        <w:t xml:space="preserve">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16,26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r>
        <w:rPr>
          <w:rFonts w:ascii="Arial" w:hAnsi="Arial" w:cs="Arial"/>
          <w:sz w:val="22"/>
          <w:szCs w:val="22"/>
        </w:rPr>
        <w:t>Ulogu političara i političkih stranaka natprosječno naglašavaju mladi s osnovnom školom za razliku od ispitanika koji imaju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17,89</w:t>
      </w:r>
      <w:r w:rsidRPr="00DB1C87">
        <w:rPr>
          <w:rFonts w:ascii="Arial" w:hAnsi="Arial" w:cs="Arial"/>
          <w:sz w:val="22"/>
          <w:szCs w:val="22"/>
        </w:rPr>
        <w:t>)</w:t>
      </w:r>
      <w:r>
        <w:rPr>
          <w:rFonts w:ascii="Arial" w:hAnsi="Arial" w:cs="Arial"/>
          <w:sz w:val="22"/>
          <w:szCs w:val="22"/>
        </w:rPr>
        <w:t xml:space="preserve"> te studenti za razliku od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14,04</w:t>
      </w:r>
      <w:r w:rsidRPr="00DB1C87">
        <w:rPr>
          <w:rFonts w:ascii="Arial" w:hAnsi="Arial" w:cs="Arial"/>
          <w:sz w:val="22"/>
          <w:szCs w:val="22"/>
        </w:rPr>
        <w:t>)</w:t>
      </w:r>
      <w:r>
        <w:rPr>
          <w:rFonts w:ascii="Arial" w:hAnsi="Arial" w:cs="Arial"/>
          <w:sz w:val="22"/>
          <w:szCs w:val="22"/>
        </w:rPr>
        <w:t>. U svezi s tim je i podatak da mladi nižeg obrazovanja (osnovna i trogodišnja stručna škola) imaju iznadprosječna očekivanja od djelatnika u javnim i državnim službama, za razliku od dvije podskupine ispitanika s višim obrazovanjem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21,16</w:t>
      </w:r>
      <w:r w:rsidRPr="00DB1C87">
        <w:rPr>
          <w:rFonts w:ascii="Arial" w:hAnsi="Arial" w:cs="Arial"/>
          <w:sz w:val="22"/>
          <w:szCs w:val="22"/>
        </w:rPr>
        <w:t>)</w:t>
      </w:r>
      <w:r>
        <w:rPr>
          <w:rFonts w:ascii="Arial" w:hAnsi="Arial" w:cs="Arial"/>
          <w:sz w:val="22"/>
          <w:szCs w:val="22"/>
        </w:rPr>
        <w:t xml:space="preserve"> te da na njih iznadprosječno računaju i ispitanici čiji su očevi niže 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17,74</w:t>
      </w:r>
      <w:r w:rsidRPr="00DB1C87">
        <w:rPr>
          <w:rFonts w:ascii="Arial" w:hAnsi="Arial" w:cs="Arial"/>
          <w:sz w:val="22"/>
          <w:szCs w:val="22"/>
        </w:rPr>
        <w:t>)</w:t>
      </w:r>
      <w:r>
        <w:rPr>
          <w:rFonts w:ascii="Arial" w:hAnsi="Arial" w:cs="Arial"/>
          <w:sz w:val="22"/>
          <w:szCs w:val="22"/>
        </w:rPr>
        <w:t>, najmlađi u odnosu na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17,29</w:t>
      </w:r>
      <w:r w:rsidRPr="00DB1C87">
        <w:rPr>
          <w:rFonts w:ascii="Arial" w:hAnsi="Arial" w:cs="Arial"/>
          <w:sz w:val="22"/>
          <w:szCs w:val="22"/>
        </w:rPr>
        <w:t>)</w:t>
      </w:r>
      <w:r>
        <w:rPr>
          <w:rFonts w:ascii="Arial" w:hAnsi="Arial" w:cs="Arial"/>
          <w:sz w:val="22"/>
          <w:szCs w:val="22"/>
        </w:rPr>
        <w:t>, žitelji Sjeverne, Istočne i Središnje Hrvatske nasuprot ispitanika iz Zagrebačke regije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17,71</w:t>
      </w:r>
      <w:r w:rsidRPr="00DB1C87">
        <w:rPr>
          <w:rFonts w:ascii="Arial" w:hAnsi="Arial" w:cs="Arial"/>
          <w:sz w:val="22"/>
          <w:szCs w:val="22"/>
        </w:rPr>
        <w:t>)</w:t>
      </w:r>
      <w:r>
        <w:rPr>
          <w:rFonts w:ascii="Arial" w:hAnsi="Arial" w:cs="Arial"/>
          <w:sz w:val="22"/>
          <w:szCs w:val="22"/>
        </w:rPr>
        <w:t xml:space="preserve">, učenici i nezaposleni nasuprot </w:t>
      </w:r>
      <w:r>
        <w:rPr>
          <w:rFonts w:ascii="Arial" w:hAnsi="Arial" w:cs="Arial"/>
          <w:sz w:val="22"/>
          <w:szCs w:val="22"/>
        </w:rPr>
        <w:lastRenderedPageBreak/>
        <w:t>studentske populacije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16,40</w:t>
      </w:r>
      <w:r w:rsidRPr="00DB1C87">
        <w:rPr>
          <w:rFonts w:ascii="Arial" w:hAnsi="Arial" w:cs="Arial"/>
          <w:sz w:val="22"/>
          <w:szCs w:val="22"/>
        </w:rPr>
        <w:t>)</w:t>
      </w:r>
      <w:r>
        <w:rPr>
          <w:rFonts w:ascii="Arial" w:hAnsi="Arial" w:cs="Arial"/>
          <w:sz w:val="22"/>
          <w:szCs w:val="22"/>
        </w:rPr>
        <w:t>, kao i žitelji sela nasuprot stanovnika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12,42</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r>
        <w:rPr>
          <w:rFonts w:ascii="Arial" w:hAnsi="Arial" w:cs="Arial"/>
          <w:sz w:val="22"/>
          <w:szCs w:val="22"/>
        </w:rPr>
        <w:t>I na kraju, mladi se međusobno razlikuju i po tome koliko povjerenja imaju u sebe same kad je riječ o najvažnijim akterima izlaska iz krize. Logično, takvo je mišljenje iznadprosječno prisutno među učenicima i studentima za razliku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24,33</w:t>
      </w:r>
      <w:r w:rsidRPr="00DB1C87">
        <w:rPr>
          <w:rFonts w:ascii="Arial" w:hAnsi="Arial" w:cs="Arial"/>
          <w:sz w:val="22"/>
          <w:szCs w:val="22"/>
        </w:rPr>
        <w:t>)</w:t>
      </w:r>
      <w:r>
        <w:rPr>
          <w:rFonts w:ascii="Arial" w:hAnsi="Arial" w:cs="Arial"/>
          <w:sz w:val="22"/>
          <w:szCs w:val="22"/>
        </w:rPr>
        <w:t xml:space="preserve"> te među najmlađima u odnosu na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12,12</w:t>
      </w:r>
      <w:r w:rsidRPr="00DB1C87">
        <w:rPr>
          <w:rFonts w:ascii="Arial" w:hAnsi="Arial" w:cs="Arial"/>
          <w:sz w:val="22"/>
          <w:szCs w:val="22"/>
        </w:rPr>
        <w:t>)</w:t>
      </w:r>
      <w:r>
        <w:rPr>
          <w:rFonts w:ascii="Arial" w:hAnsi="Arial" w:cs="Arial"/>
          <w:sz w:val="22"/>
          <w:szCs w:val="22"/>
        </w:rPr>
        <w:t xml:space="preserve">. Istovremeno, visokoobrazovani ispitanici, a osobito oni sa završenom trogodišnjom stručnom školom, manje su skloni Hrvatsku prepustiti mladima, za razliku </w:t>
      </w:r>
      <w:r w:rsidRPr="00710965">
        <w:rPr>
          <w:rFonts w:ascii="Arial" w:hAnsi="Arial" w:cs="Arial"/>
          <w:sz w:val="22"/>
          <w:szCs w:val="22"/>
        </w:rPr>
        <w:t>od mladih</w:t>
      </w:r>
      <w:r>
        <w:rPr>
          <w:rFonts w:ascii="Arial" w:hAnsi="Arial" w:cs="Arial"/>
          <w:sz w:val="22"/>
          <w:szCs w:val="22"/>
        </w:rPr>
        <w:t xml:space="preserve"> s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14,60</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p>
    <w:p w:rsidR="00E91372" w:rsidRPr="00763569" w:rsidRDefault="00E91372" w:rsidP="0050703C">
      <w:pPr>
        <w:spacing w:before="80" w:after="80" w:line="288" w:lineRule="auto"/>
        <w:ind w:firstLine="708"/>
        <w:jc w:val="both"/>
        <w:rPr>
          <w:rFonts w:ascii="Arial" w:hAnsi="Arial" w:cs="Arial"/>
          <w:i/>
          <w:sz w:val="22"/>
          <w:szCs w:val="22"/>
        </w:rPr>
      </w:pPr>
      <w:r w:rsidRPr="00763569">
        <w:rPr>
          <w:rFonts w:ascii="Arial" w:hAnsi="Arial" w:cs="Arial"/>
          <w:i/>
          <w:sz w:val="22"/>
          <w:szCs w:val="22"/>
        </w:rPr>
        <w:t>6.</w:t>
      </w:r>
      <w:r>
        <w:rPr>
          <w:rFonts w:ascii="Arial" w:hAnsi="Arial" w:cs="Arial"/>
          <w:i/>
          <w:sz w:val="22"/>
          <w:szCs w:val="22"/>
        </w:rPr>
        <w:t>2</w:t>
      </w:r>
      <w:r w:rsidRPr="00763569">
        <w:rPr>
          <w:rFonts w:ascii="Arial" w:hAnsi="Arial" w:cs="Arial"/>
          <w:i/>
          <w:sz w:val="22"/>
          <w:szCs w:val="22"/>
        </w:rPr>
        <w:t xml:space="preserve">. </w:t>
      </w:r>
      <w:r w:rsidRPr="00607C21">
        <w:rPr>
          <w:rFonts w:ascii="Arial" w:hAnsi="Arial" w:cs="Arial"/>
          <w:i/>
          <w:sz w:val="22"/>
          <w:szCs w:val="22"/>
        </w:rPr>
        <w:t xml:space="preserve">Najvažniji problemi mladih </w:t>
      </w:r>
      <w:r>
        <w:rPr>
          <w:rFonts w:ascii="Arial" w:hAnsi="Arial" w:cs="Arial"/>
          <w:i/>
          <w:sz w:val="22"/>
          <w:szCs w:val="22"/>
        </w:rPr>
        <w:t xml:space="preserve">te načini </w:t>
      </w:r>
      <w:r w:rsidRPr="00763569">
        <w:rPr>
          <w:rFonts w:ascii="Arial" w:hAnsi="Arial" w:cs="Arial"/>
          <w:i/>
          <w:sz w:val="22"/>
          <w:szCs w:val="22"/>
        </w:rPr>
        <w:t>i akter</w:t>
      </w:r>
      <w:r>
        <w:rPr>
          <w:rFonts w:ascii="Arial" w:hAnsi="Arial" w:cs="Arial"/>
          <w:i/>
          <w:sz w:val="22"/>
          <w:szCs w:val="22"/>
        </w:rPr>
        <w:t>i</w:t>
      </w:r>
      <w:r w:rsidRPr="00763569">
        <w:rPr>
          <w:rFonts w:ascii="Arial" w:hAnsi="Arial" w:cs="Arial"/>
          <w:i/>
          <w:sz w:val="22"/>
          <w:szCs w:val="22"/>
        </w:rPr>
        <w:t xml:space="preserve"> </w:t>
      </w:r>
      <w:r>
        <w:rPr>
          <w:rFonts w:ascii="Arial" w:hAnsi="Arial" w:cs="Arial"/>
          <w:i/>
          <w:sz w:val="22"/>
          <w:szCs w:val="22"/>
        </w:rPr>
        <w:t>njihova rješavanja</w:t>
      </w:r>
      <w:r w:rsidRPr="00763569">
        <w:rPr>
          <w:rFonts w:ascii="Arial" w:hAnsi="Arial" w:cs="Arial"/>
          <w:i/>
          <w:sz w:val="22"/>
          <w:szCs w:val="22"/>
        </w:rPr>
        <w:t xml:space="preserve">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Osim općih problema hrvatskog društva, zanimalo nas je kako mladi percipiraju probleme s kojima se oni svakodnevno suočavaju, koje akcije za </w:t>
      </w:r>
      <w:r w:rsidRPr="00607C21">
        <w:rPr>
          <w:rFonts w:ascii="Arial" w:hAnsi="Arial" w:cs="Arial"/>
          <w:sz w:val="22"/>
          <w:szCs w:val="22"/>
        </w:rPr>
        <w:t>rješavanje</w:t>
      </w:r>
      <w:r>
        <w:rPr>
          <w:rFonts w:ascii="Arial" w:hAnsi="Arial" w:cs="Arial"/>
          <w:sz w:val="22"/>
          <w:szCs w:val="22"/>
        </w:rPr>
        <w:t xml:space="preserve"> tih problema smatraju učinkovitima i koje subjekte u tom procesu drže najodgovornijima. Kao i u prethodna dva pitanja, i ovdje su ispitanici mogli odabrati najviše tri od ponuđenih 15 odgovora, nakon čega se od njih tražilo još i da označe odgovor koji između odabrana tri smatraju najvažnijim.</w:t>
      </w:r>
    </w:p>
    <w:p w:rsidR="00E91372" w:rsidRDefault="00E91372" w:rsidP="003F74DA">
      <w:pPr>
        <w:spacing w:before="80" w:after="80" w:line="288" w:lineRule="auto"/>
        <w:ind w:firstLine="708"/>
        <w:jc w:val="both"/>
        <w:rPr>
          <w:rFonts w:ascii="Arial" w:hAnsi="Arial" w:cs="Arial"/>
          <w:sz w:val="22"/>
          <w:szCs w:val="22"/>
        </w:rPr>
      </w:pPr>
      <w:r>
        <w:rPr>
          <w:rFonts w:ascii="Arial" w:hAnsi="Arial" w:cs="Arial"/>
          <w:sz w:val="22"/>
          <w:szCs w:val="22"/>
        </w:rPr>
        <w:t xml:space="preserve">Sasvim očekivano, nezaposlenost je najveći problem s kojim se i mladi suočavaju u hrvatskom društvu, a navodi ga svaki drugi ispitanik </w:t>
      </w:r>
      <w:r w:rsidRPr="00607C21">
        <w:rPr>
          <w:rFonts w:ascii="Arial" w:hAnsi="Arial" w:cs="Arial"/>
          <w:sz w:val="22"/>
          <w:szCs w:val="22"/>
        </w:rPr>
        <w:t>(grafikon 6.3).</w:t>
      </w:r>
      <w:r>
        <w:rPr>
          <w:rFonts w:ascii="Arial" w:hAnsi="Arial" w:cs="Arial"/>
          <w:sz w:val="22"/>
          <w:szCs w:val="22"/>
        </w:rPr>
        <w:t xml:space="preserve"> Za po oko 30% njih to su nepotizam (</w:t>
      </w:r>
      <w:r w:rsidRPr="005E1D99">
        <w:rPr>
          <w:rFonts w:ascii="Arial" w:hAnsi="Arial" w:cs="Arial"/>
          <w:sz w:val="22"/>
          <w:szCs w:val="22"/>
        </w:rPr>
        <w:t>važnost "veza", a ne sposobnosti i stručnosti</w:t>
      </w:r>
      <w:r>
        <w:rPr>
          <w:rFonts w:ascii="Arial" w:hAnsi="Arial" w:cs="Arial"/>
          <w:sz w:val="22"/>
          <w:szCs w:val="22"/>
        </w:rPr>
        <w:t>), nedostatak životne perspektive i nizak životni standard. Riječ je o kombinaciji egzistencijalnih i socioekonomskih problema koji se produbljuju u razdoblju nezaposlenosti, a kod trajnije se nezaposlenosti očituju kao nepremostive prepreke u osamostaljivanju i planiranju vlastite budućnosti.</w:t>
      </w:r>
    </w:p>
    <w:p w:rsidR="00E91372" w:rsidRDefault="00E91372" w:rsidP="003F74DA">
      <w:pPr>
        <w:spacing w:before="80" w:after="80" w:line="288" w:lineRule="auto"/>
        <w:ind w:firstLine="708"/>
        <w:jc w:val="both"/>
        <w:rPr>
          <w:rFonts w:ascii="Arial" w:hAnsi="Arial" w:cs="Arial"/>
          <w:sz w:val="22"/>
          <w:szCs w:val="22"/>
        </w:rPr>
      </w:pPr>
      <w:r>
        <w:rPr>
          <w:rFonts w:ascii="Arial" w:hAnsi="Arial" w:cs="Arial"/>
          <w:sz w:val="22"/>
          <w:szCs w:val="22"/>
        </w:rPr>
        <w:t xml:space="preserve">U skladu s naglašavanjem tih problema, rješenje kojih je izvan njihove moći, razumljivo je da ih je manji broj sklon pristati „krivicu“ prebaciti na sebe i potvrditi da su najveći problemi mladih danas njihova prevelika okupiranost zabavom i potrošnjom, alkoholizam, društveno neprihvatljivo ponašanje, društvena i politička pasivnost te, osobito, narkomanija, s obzirom da se takvi oblici ponašanja mogu pojaviti i kao izraz bijega ili otpora na situaciju u kojoj se nalaze i nemogućnost da iz nje iziđu. U skladu s tim, samo ih jedna petina vidi masovni odlazak mladih stručnjaka u druge zemlje kao problem, a zanimljivo je da ih još manje to misli za obrazovanju. Drugim riječima, bez obzira na nedostatke, odgojno-obrazovni sustav ih koliko-toliko priprema za izazove tržišta, koje je ulaskom Hrvatske u EU prestalo biti zatvoreno u nacionalne granice. </w:t>
      </w:r>
      <w:r w:rsidRPr="00607C21">
        <w:rPr>
          <w:rFonts w:ascii="Arial" w:hAnsi="Arial" w:cs="Arial"/>
          <w:sz w:val="22"/>
          <w:szCs w:val="22"/>
        </w:rPr>
        <w:t>Zbog toga</w:t>
      </w:r>
      <w:r>
        <w:rPr>
          <w:rFonts w:ascii="Arial" w:hAnsi="Arial" w:cs="Arial"/>
          <w:sz w:val="22"/>
          <w:szCs w:val="22"/>
        </w:rPr>
        <w:t xml:space="preserve"> se ni traženje posla u inozemstvu, kad im je </w:t>
      </w:r>
      <w:r w:rsidRPr="00607C21">
        <w:rPr>
          <w:rFonts w:ascii="Arial" w:hAnsi="Arial" w:cs="Arial"/>
          <w:sz w:val="22"/>
          <w:szCs w:val="22"/>
        </w:rPr>
        <w:t>on</w:t>
      </w:r>
      <w:r>
        <w:rPr>
          <w:rFonts w:ascii="Arial" w:hAnsi="Arial" w:cs="Arial"/>
          <w:sz w:val="22"/>
          <w:szCs w:val="22"/>
        </w:rPr>
        <w:t xml:space="preserve"> u Hrvatskoj </w:t>
      </w:r>
      <w:r w:rsidRPr="00607C21">
        <w:rPr>
          <w:rFonts w:ascii="Arial" w:hAnsi="Arial" w:cs="Arial"/>
          <w:sz w:val="22"/>
          <w:szCs w:val="22"/>
        </w:rPr>
        <w:t>postao nedostupan</w:t>
      </w:r>
      <w:r>
        <w:rPr>
          <w:rFonts w:ascii="Arial" w:hAnsi="Arial" w:cs="Arial"/>
          <w:sz w:val="22"/>
          <w:szCs w:val="22"/>
        </w:rPr>
        <w:t>, vjerojatno više ne smatra društvenim problemom mladih nego šansom za vlastitu dobrobit.</w:t>
      </w:r>
    </w:p>
    <w:p w:rsidR="00E91372" w:rsidRDefault="00E91372" w:rsidP="00DC6F9C">
      <w:pPr>
        <w:spacing w:before="80" w:after="80" w:line="288" w:lineRule="auto"/>
        <w:ind w:firstLine="708"/>
        <w:jc w:val="both"/>
        <w:rPr>
          <w:rFonts w:ascii="Arial" w:hAnsi="Arial" w:cs="Arial"/>
          <w:bCs/>
          <w:sz w:val="22"/>
          <w:szCs w:val="22"/>
        </w:rPr>
      </w:pPr>
      <w:r w:rsidRPr="00806A32">
        <w:rPr>
          <w:rFonts w:ascii="Arial" w:hAnsi="Arial" w:cs="Arial"/>
          <w:bCs/>
          <w:sz w:val="22"/>
          <w:szCs w:val="22"/>
        </w:rPr>
        <w:t>Kad se</w:t>
      </w:r>
      <w:r>
        <w:rPr>
          <w:rFonts w:ascii="Arial" w:hAnsi="Arial" w:cs="Arial"/>
          <w:bCs/>
          <w:sz w:val="22"/>
          <w:szCs w:val="22"/>
        </w:rPr>
        <w:t xml:space="preserve"> ti podaci pogledaju usporedno, vidimo da je u odnosu na 2004. znatnije porastao samo broj mladih </w:t>
      </w:r>
      <w:r w:rsidRPr="00607C21">
        <w:rPr>
          <w:rFonts w:ascii="Arial" w:hAnsi="Arial" w:cs="Arial"/>
          <w:bCs/>
          <w:sz w:val="22"/>
          <w:szCs w:val="22"/>
        </w:rPr>
        <w:t>koje</w:t>
      </w:r>
      <w:r>
        <w:rPr>
          <w:rFonts w:ascii="Arial" w:hAnsi="Arial" w:cs="Arial"/>
          <w:bCs/>
          <w:sz w:val="22"/>
          <w:szCs w:val="22"/>
        </w:rPr>
        <w:t xml:space="preserve"> brine problem nezaposlenosti, a da se u odnosu na nedostatak životne perspektive, nizak životni standard i, osobito, narkomaniju,  pojavio silazni trend. Pogledamo li još i podatke iz 1999., kad je bio uključen manji broj odgovora, upada u oči da je, primjerice, percepcija ovisnosti mladih o alkoholu i </w:t>
      </w:r>
      <w:r>
        <w:rPr>
          <w:rFonts w:ascii="Arial" w:hAnsi="Arial" w:cs="Arial"/>
          <w:bCs/>
          <w:sz w:val="22"/>
          <w:szCs w:val="22"/>
        </w:rPr>
        <w:lastRenderedPageBreak/>
        <w:t xml:space="preserve">drogama kao najvažnijem društvenom problemu izrazito smanjena. U odnosu na alkoholizam, koji je 1999. kao ključni problem mladih </w:t>
      </w:r>
      <w:r w:rsidRPr="00607C21">
        <w:rPr>
          <w:rFonts w:ascii="Arial" w:hAnsi="Arial" w:cs="Arial"/>
          <w:bCs/>
          <w:sz w:val="22"/>
          <w:szCs w:val="22"/>
        </w:rPr>
        <w:t>navelo</w:t>
      </w:r>
      <w:r>
        <w:rPr>
          <w:rFonts w:ascii="Arial" w:hAnsi="Arial" w:cs="Arial"/>
          <w:bCs/>
          <w:sz w:val="22"/>
          <w:szCs w:val="22"/>
        </w:rPr>
        <w:t xml:space="preserve"> 31% </w:t>
      </w:r>
      <w:r w:rsidRPr="00607C21">
        <w:rPr>
          <w:rFonts w:ascii="Arial" w:hAnsi="Arial" w:cs="Arial"/>
          <w:bCs/>
          <w:sz w:val="22"/>
          <w:szCs w:val="22"/>
        </w:rPr>
        <w:t>ispitanika</w:t>
      </w:r>
      <w:r>
        <w:rPr>
          <w:rFonts w:ascii="Arial" w:hAnsi="Arial" w:cs="Arial"/>
          <w:bCs/>
          <w:sz w:val="22"/>
          <w:szCs w:val="22"/>
        </w:rPr>
        <w:t>, već je 2004. taj broj bio prepolovljen i otprilike na istoj razini ostao do danas. Štoviše, godine 1999. narkomaniju je kao gorući problem potvrdio svaki drugi ispitanik, 2004. svaki peti, a 2013. je višestruko smanjen u odnosu na 1999. godinu.</w:t>
      </w:r>
    </w:p>
    <w:p w:rsidR="00E91372" w:rsidRDefault="00E91372" w:rsidP="00DC6F9C">
      <w:pPr>
        <w:spacing w:before="80" w:after="80" w:line="288" w:lineRule="auto"/>
        <w:ind w:firstLine="708"/>
        <w:jc w:val="both"/>
        <w:rPr>
          <w:rFonts w:ascii="Arial" w:hAnsi="Arial" w:cs="Arial"/>
          <w:bCs/>
          <w:sz w:val="22"/>
          <w:szCs w:val="22"/>
        </w:rPr>
      </w:pPr>
    </w:p>
    <w:p w:rsidR="00E91372" w:rsidRPr="005E1D99" w:rsidRDefault="00E91372" w:rsidP="00F45395">
      <w:pPr>
        <w:spacing w:before="80" w:after="80" w:line="288" w:lineRule="auto"/>
        <w:jc w:val="both"/>
        <w:rPr>
          <w:rFonts w:ascii="Arial" w:hAnsi="Arial" w:cs="Arial"/>
          <w:bCs/>
          <w:sz w:val="22"/>
          <w:szCs w:val="22"/>
        </w:rPr>
      </w:pPr>
      <w:r w:rsidRPr="00806A32">
        <w:rPr>
          <w:rFonts w:ascii="Arial" w:hAnsi="Arial" w:cs="Arial"/>
          <w:bCs/>
          <w:i/>
          <w:sz w:val="22"/>
          <w:szCs w:val="22"/>
        </w:rPr>
        <w:t>Grafikon 6.3:</w:t>
      </w:r>
      <w:r>
        <w:rPr>
          <w:rFonts w:ascii="Arial" w:hAnsi="Arial" w:cs="Arial"/>
          <w:bCs/>
          <w:sz w:val="22"/>
          <w:szCs w:val="22"/>
        </w:rPr>
        <w:t xml:space="preserve"> </w:t>
      </w:r>
      <w:r w:rsidRPr="005E1D99">
        <w:rPr>
          <w:rFonts w:ascii="Arial" w:hAnsi="Arial" w:cs="Arial"/>
          <w:bCs/>
          <w:sz w:val="22"/>
          <w:szCs w:val="22"/>
        </w:rPr>
        <w:t xml:space="preserve">Komparativni prikaz </w:t>
      </w:r>
      <w:r>
        <w:rPr>
          <w:rFonts w:ascii="Arial" w:hAnsi="Arial" w:cs="Arial"/>
          <w:bCs/>
          <w:sz w:val="22"/>
          <w:szCs w:val="22"/>
        </w:rPr>
        <w:t>percepcije najvećih problema mladih u hrvatskom društvu (%)</w:t>
      </w:r>
    </w:p>
    <w:p w:rsidR="00E91372" w:rsidRPr="005E1D99" w:rsidRDefault="002C6A94" w:rsidP="0050703C">
      <w:pPr>
        <w:spacing w:before="80" w:after="80" w:line="288" w:lineRule="auto"/>
        <w:rPr>
          <w:rFonts w:ascii="Arial" w:hAnsi="Arial" w:cs="Arial"/>
          <w:b/>
          <w:bCs/>
          <w:sz w:val="22"/>
          <w:szCs w:val="22"/>
        </w:rPr>
      </w:pPr>
      <w:r>
        <w:rPr>
          <w:noProof/>
        </w:rPr>
        <w:drawing>
          <wp:inline distT="0" distB="0" distL="0" distR="0">
            <wp:extent cx="4686300" cy="538162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5381625"/>
                    </a:xfrm>
                    <a:prstGeom prst="rect">
                      <a:avLst/>
                    </a:prstGeom>
                    <a:noFill/>
                    <a:ln>
                      <a:noFill/>
                    </a:ln>
                  </pic:spPr>
                </pic:pic>
              </a:graphicData>
            </a:graphic>
          </wp:inline>
        </w:drawing>
      </w:r>
    </w:p>
    <w:p w:rsidR="00E91372" w:rsidRDefault="00E91372" w:rsidP="0050703C">
      <w:pPr>
        <w:spacing w:before="80" w:after="80" w:line="288" w:lineRule="auto"/>
        <w:rPr>
          <w:rFonts w:ascii="Arial" w:hAnsi="Arial" w:cs="Arial"/>
          <w:bCs/>
          <w:sz w:val="22"/>
          <w:szCs w:val="22"/>
          <w:highlight w:val="red"/>
        </w:rPr>
      </w:pPr>
    </w:p>
    <w:p w:rsidR="00E91372" w:rsidRDefault="00E91372" w:rsidP="00557695">
      <w:pPr>
        <w:spacing w:before="80" w:after="80" w:line="288" w:lineRule="auto"/>
        <w:ind w:firstLine="708"/>
        <w:jc w:val="both"/>
        <w:rPr>
          <w:rFonts w:ascii="Arial" w:hAnsi="Arial" w:cs="Arial"/>
          <w:bCs/>
          <w:sz w:val="22"/>
          <w:szCs w:val="22"/>
        </w:rPr>
      </w:pPr>
      <w:r>
        <w:rPr>
          <w:rFonts w:ascii="Arial" w:hAnsi="Arial" w:cs="Arial"/>
          <w:bCs/>
          <w:sz w:val="22"/>
          <w:szCs w:val="22"/>
        </w:rPr>
        <w:t xml:space="preserve">To još jednom potvrđuje zaključak da je za mlade nezaposlenost središnji problem jer se javlja kao generator niza drugih problema, poput niskog životnog standarda i nedostatka životne perspektive, zbog čega nisu u stanju izići iz začaranog krug nemoći. Otuda je razumljiva njihova osjetljivost na nepotizam u hrvatskom društvu, koji znanje, sposobnosti i zalaganje u stjecanju potrebnih kvalifikacija za željeni posao, čini ništavnima. No istovremeno nije jasno zašto ih nizak životni standard </w:t>
      </w:r>
      <w:r>
        <w:rPr>
          <w:rFonts w:ascii="Arial" w:hAnsi="Arial" w:cs="Arial"/>
          <w:bCs/>
          <w:sz w:val="22"/>
          <w:szCs w:val="22"/>
        </w:rPr>
        <w:lastRenderedPageBreak/>
        <w:t>i  nedostatak životne perspektive danas manje zabrinjava nego 2004. godine. Moguće da je razlog tomu koncentracija mladih na nezaposlenost. No moguće je i da je njihova percepcija niskog životnog standarda u međuvremenu promijenjena kao posljedica sve bogatije ponude robe široke potrošnje, koja kod pojedinca stvara iluziju o podizanju životnog standarda čak i onda kad mu je ta roba nedostupna. Isto tako, moguće je da današnja generacija mladih, koja je školovanjem stekla konkurentna znanja i vještine, ni ne računa više na hrvatsko tržište radne snage pa u hrvatskom kontekstu više ni ne vidi svoju životnu perspektivu, na što je još bila prisiljena ranija generacija mladih.</w:t>
      </w:r>
    </w:p>
    <w:p w:rsidR="00E91372" w:rsidRDefault="00E91372" w:rsidP="00DC6F9C">
      <w:pPr>
        <w:spacing w:before="80" w:after="80" w:line="288" w:lineRule="auto"/>
        <w:ind w:firstLine="708"/>
        <w:jc w:val="both"/>
        <w:rPr>
          <w:rFonts w:ascii="Arial" w:hAnsi="Arial" w:cs="Arial"/>
          <w:bCs/>
          <w:sz w:val="22"/>
          <w:szCs w:val="22"/>
        </w:rPr>
      </w:pPr>
      <w:r>
        <w:rPr>
          <w:rFonts w:ascii="Arial" w:hAnsi="Arial" w:cs="Arial"/>
          <w:bCs/>
          <w:sz w:val="22"/>
          <w:szCs w:val="22"/>
        </w:rPr>
        <w:t xml:space="preserve">Razlike između ispitanika u percepciji najvećih problema s kojima se suočavaju mladi po odabranim sociodemografskim obilježjima </w:t>
      </w:r>
      <w:r w:rsidRPr="00710965">
        <w:rPr>
          <w:rFonts w:ascii="Arial" w:hAnsi="Arial" w:cs="Arial"/>
          <w:bCs/>
          <w:sz w:val="22"/>
          <w:szCs w:val="22"/>
        </w:rPr>
        <w:t>također su relativno brojne. Mladi se međusobno statistički značajno ne razlikuju samo u pogledu isticanja tri generacijska problema: nekvalitetnog obrazovanja,  nedovoljne brige društva o mladima te nedovoljnog sudjelovanja mladih u društvenim i političkim poslovima</w:t>
      </w:r>
      <w:r>
        <w:rPr>
          <w:rFonts w:ascii="Arial" w:hAnsi="Arial" w:cs="Arial"/>
          <w:bCs/>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bCs/>
          <w:sz w:val="22"/>
          <w:szCs w:val="22"/>
        </w:rPr>
        <w:t xml:space="preserve">Među onima za koje je nezaposlenost gorući problem hrvatske mladeži iznadprosječno su zastupljeni upravo nezaposleni i zaposleni nasuprot učenika i studenata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24,63</w:t>
      </w:r>
      <w:r w:rsidRPr="00DB1C87">
        <w:rPr>
          <w:rFonts w:ascii="Arial" w:hAnsi="Arial" w:cs="Arial"/>
          <w:sz w:val="22"/>
          <w:szCs w:val="22"/>
        </w:rPr>
        <w:t>)</w:t>
      </w:r>
      <w:r>
        <w:rPr>
          <w:rFonts w:ascii="Arial" w:hAnsi="Arial" w:cs="Arial"/>
          <w:sz w:val="22"/>
          <w:szCs w:val="22"/>
        </w:rPr>
        <w:t xml:space="preserve">, mladi čiji očevi imaju </w:t>
      </w:r>
      <w:r w:rsidRPr="00710965">
        <w:rPr>
          <w:rFonts w:ascii="Arial" w:hAnsi="Arial" w:cs="Arial"/>
          <w:sz w:val="22"/>
          <w:szCs w:val="22"/>
        </w:rPr>
        <w:t>niže</w:t>
      </w:r>
      <w:r>
        <w:rPr>
          <w:rFonts w:ascii="Arial" w:hAnsi="Arial" w:cs="Arial"/>
          <w:sz w:val="22"/>
          <w:szCs w:val="22"/>
        </w:rPr>
        <w:t xml:space="preserve"> stupnjeve obrazovanja za razliku od ispitanika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20,38</w:t>
      </w:r>
      <w:r w:rsidRPr="00DB1C87">
        <w:rPr>
          <w:rFonts w:ascii="Arial" w:hAnsi="Arial" w:cs="Arial"/>
          <w:sz w:val="22"/>
          <w:szCs w:val="22"/>
        </w:rPr>
        <w:t>)</w:t>
      </w:r>
      <w:r>
        <w:rPr>
          <w:rFonts w:ascii="Arial" w:hAnsi="Arial" w:cs="Arial"/>
          <w:sz w:val="22"/>
          <w:szCs w:val="22"/>
        </w:rPr>
        <w:t>, mladi koji i sami imaju više obrazovanje za razliku od onih s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17,95</w:t>
      </w:r>
      <w:r w:rsidRPr="00DB1C87">
        <w:rPr>
          <w:rFonts w:ascii="Arial" w:hAnsi="Arial" w:cs="Arial"/>
          <w:sz w:val="22"/>
          <w:szCs w:val="22"/>
        </w:rPr>
        <w:t>)</w:t>
      </w:r>
      <w:r>
        <w:rPr>
          <w:rFonts w:ascii="Arial" w:hAnsi="Arial" w:cs="Arial"/>
          <w:sz w:val="22"/>
          <w:szCs w:val="22"/>
        </w:rPr>
        <w:t xml:space="preserve"> te najstariji za razliku od najmlađih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13,77</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Važnost „veza“ umjesto sposobnosti i stručnosti, kategorija je koja izrazito snažno razdvaja mlade po obrazovanju i dobi. Taj nedostatak navodi skoro polovica visokoobrazovanih nasuprot petine mladih s osnovnom školom ili četvrtine onih sa završenom trogodišnjom stručnom školom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91,86</w:t>
      </w:r>
      <w:r w:rsidRPr="00DB1C87">
        <w:rPr>
          <w:rFonts w:ascii="Arial" w:hAnsi="Arial" w:cs="Arial"/>
          <w:sz w:val="22"/>
          <w:szCs w:val="22"/>
        </w:rPr>
        <w:t>)</w:t>
      </w:r>
      <w:r>
        <w:rPr>
          <w:rFonts w:ascii="Arial" w:hAnsi="Arial" w:cs="Arial"/>
          <w:sz w:val="22"/>
          <w:szCs w:val="22"/>
        </w:rPr>
        <w:t>, kao i dvije petine najstarijih za razliku od jedne petine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72,57</w:t>
      </w:r>
      <w:r w:rsidRPr="00DB1C87">
        <w:rPr>
          <w:rFonts w:ascii="Arial" w:hAnsi="Arial" w:cs="Arial"/>
          <w:sz w:val="22"/>
          <w:szCs w:val="22"/>
        </w:rPr>
        <w:t>)</w:t>
      </w:r>
      <w:r>
        <w:rPr>
          <w:rFonts w:ascii="Arial" w:hAnsi="Arial" w:cs="Arial"/>
          <w:sz w:val="22"/>
          <w:szCs w:val="22"/>
        </w:rPr>
        <w:t>. Nadalje, na taj su problem iznadprosječno osjetljivi studenti i nezaposleni za razliku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51,26</w:t>
      </w:r>
      <w:r w:rsidRPr="00DB1C87">
        <w:rPr>
          <w:rFonts w:ascii="Arial" w:hAnsi="Arial" w:cs="Arial"/>
          <w:sz w:val="22"/>
          <w:szCs w:val="22"/>
        </w:rPr>
        <w:t>)</w:t>
      </w:r>
      <w:r>
        <w:rPr>
          <w:rFonts w:ascii="Arial" w:hAnsi="Arial" w:cs="Arial"/>
          <w:sz w:val="22"/>
          <w:szCs w:val="22"/>
        </w:rPr>
        <w:t xml:space="preserve"> te mladi čiji su očevi visokoobrazovani nasuprot ispitanika čiji očevi imaju završenu osnovnu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12,15</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sz w:val="22"/>
          <w:szCs w:val="22"/>
        </w:rPr>
        <w:t>Slične razlike nalazimo i među mladima u odnosu na kategoriju „nedostatak životne perspektive“. Takvom su razmišljanju iznadprosječno skloni obrazovaniji ispitanici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39,17</w:t>
      </w:r>
      <w:r w:rsidRPr="00DB1C87">
        <w:rPr>
          <w:rFonts w:ascii="Arial" w:hAnsi="Arial" w:cs="Arial"/>
          <w:sz w:val="22"/>
          <w:szCs w:val="22"/>
        </w:rPr>
        <w:t>)</w:t>
      </w:r>
      <w:r>
        <w:rPr>
          <w:rFonts w:ascii="Arial" w:hAnsi="Arial" w:cs="Arial"/>
          <w:sz w:val="22"/>
          <w:szCs w:val="22"/>
        </w:rPr>
        <w:t xml:space="preserve"> i </w:t>
      </w:r>
      <w:r w:rsidRPr="00710965">
        <w:rPr>
          <w:rFonts w:ascii="Arial" w:hAnsi="Arial" w:cs="Arial"/>
          <w:sz w:val="22"/>
          <w:szCs w:val="22"/>
        </w:rPr>
        <w:t>oni</w:t>
      </w:r>
      <w:r>
        <w:rPr>
          <w:rFonts w:ascii="Arial" w:hAnsi="Arial" w:cs="Arial"/>
          <w:sz w:val="22"/>
          <w:szCs w:val="22"/>
        </w:rPr>
        <w:t xml:space="preserve"> koji žive s obrazovanijim očevima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30,84</w:t>
      </w:r>
      <w:r w:rsidRPr="00DB1C87">
        <w:rPr>
          <w:rFonts w:ascii="Arial" w:hAnsi="Arial" w:cs="Arial"/>
          <w:sz w:val="22"/>
          <w:szCs w:val="22"/>
        </w:rPr>
        <w:t>)</w:t>
      </w:r>
      <w:r>
        <w:rPr>
          <w:rFonts w:ascii="Arial" w:hAnsi="Arial" w:cs="Arial"/>
          <w:sz w:val="22"/>
          <w:szCs w:val="22"/>
        </w:rPr>
        <w:t>, mladi u dvije starije podskupine za razliku od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37,19</w:t>
      </w:r>
      <w:r w:rsidRPr="00DB1C87">
        <w:rPr>
          <w:rFonts w:ascii="Arial" w:hAnsi="Arial" w:cs="Arial"/>
          <w:sz w:val="22"/>
          <w:szCs w:val="22"/>
        </w:rPr>
        <w:t>)</w:t>
      </w:r>
      <w:r>
        <w:rPr>
          <w:rFonts w:ascii="Arial" w:hAnsi="Arial" w:cs="Arial"/>
          <w:sz w:val="22"/>
          <w:szCs w:val="22"/>
        </w:rPr>
        <w:t>, studenti i zaposleni nasuprot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31,39</w:t>
      </w:r>
      <w:r w:rsidRPr="00DB1C87">
        <w:rPr>
          <w:rFonts w:ascii="Arial" w:hAnsi="Arial" w:cs="Arial"/>
          <w:sz w:val="22"/>
          <w:szCs w:val="22"/>
        </w:rPr>
        <w:t>)</w:t>
      </w:r>
      <w:r>
        <w:rPr>
          <w:rFonts w:ascii="Arial" w:hAnsi="Arial" w:cs="Arial"/>
          <w:sz w:val="22"/>
          <w:szCs w:val="22"/>
        </w:rPr>
        <w:t>, žitelji Istre i Primorja s Dalmacijom, nasuprot Sjeverne, Istočne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28,99</w:t>
      </w:r>
      <w:r w:rsidRPr="00DB1C87">
        <w:rPr>
          <w:rFonts w:ascii="Arial" w:hAnsi="Arial" w:cs="Arial"/>
          <w:sz w:val="22"/>
          <w:szCs w:val="22"/>
        </w:rPr>
        <w:t>)</w:t>
      </w:r>
      <w:r>
        <w:rPr>
          <w:rFonts w:ascii="Arial" w:hAnsi="Arial" w:cs="Arial"/>
          <w:sz w:val="22"/>
          <w:szCs w:val="22"/>
        </w:rPr>
        <w:t xml:space="preserve"> te stanovnici regionalnih centara nasuprot žitelja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7,14</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Na nizak životni standard iznadprosječno ukazuju ispitanici sa završenom trogodišnjom stručnom školom nasuprot visokoobrazovanih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27,60</w:t>
      </w:r>
      <w:r w:rsidRPr="00DB1C87">
        <w:rPr>
          <w:rFonts w:ascii="Arial" w:hAnsi="Arial" w:cs="Arial"/>
          <w:sz w:val="22"/>
          <w:szCs w:val="22"/>
        </w:rPr>
        <w:t>)</w:t>
      </w:r>
      <w:r>
        <w:rPr>
          <w:rFonts w:ascii="Arial" w:hAnsi="Arial" w:cs="Arial"/>
          <w:sz w:val="22"/>
          <w:szCs w:val="22"/>
        </w:rPr>
        <w:t xml:space="preserve">. Isti obrazac nalazimo i </w:t>
      </w:r>
      <w:r w:rsidRPr="00710965">
        <w:rPr>
          <w:rFonts w:ascii="Arial" w:hAnsi="Arial" w:cs="Arial"/>
          <w:sz w:val="22"/>
          <w:szCs w:val="22"/>
        </w:rPr>
        <w:t>kad promatramo diferencijaciju prema obrazovanju oca (</w:t>
      </w:r>
      <w:r w:rsidRPr="00710965">
        <w:rPr>
          <w:sz w:val="22"/>
          <w:szCs w:val="22"/>
        </w:rPr>
        <w:t>χ</w:t>
      </w:r>
      <w:r w:rsidRPr="00710965">
        <w:rPr>
          <w:rFonts w:ascii="Arial" w:hAnsi="Arial" w:cs="Arial"/>
          <w:sz w:val="22"/>
          <w:szCs w:val="22"/>
          <w:vertAlign w:val="superscript"/>
        </w:rPr>
        <w:t>2</w:t>
      </w:r>
      <w:r w:rsidRPr="00710965">
        <w:rPr>
          <w:rFonts w:ascii="Arial" w:hAnsi="Arial" w:cs="Arial"/>
          <w:sz w:val="22"/>
          <w:szCs w:val="22"/>
        </w:rPr>
        <w:t>=26,86). Nadalje, to kao veliki</w:t>
      </w:r>
      <w:r>
        <w:rPr>
          <w:rFonts w:ascii="Arial" w:hAnsi="Arial" w:cs="Arial"/>
          <w:sz w:val="22"/>
          <w:szCs w:val="22"/>
        </w:rPr>
        <w:t xml:space="preserve"> problem mladih iznadprosječno spominju nezaposleni i zaposleni za razliku od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26,02</w:t>
      </w:r>
      <w:r w:rsidRPr="00DB1C87">
        <w:rPr>
          <w:rFonts w:ascii="Arial" w:hAnsi="Arial" w:cs="Arial"/>
          <w:sz w:val="22"/>
          <w:szCs w:val="22"/>
        </w:rPr>
        <w:t>)</w:t>
      </w:r>
      <w:r>
        <w:rPr>
          <w:rFonts w:ascii="Arial" w:hAnsi="Arial" w:cs="Arial"/>
          <w:sz w:val="22"/>
          <w:szCs w:val="22"/>
        </w:rPr>
        <w:t>, stanovnici Dalmacije i Istočne Hrvatske nasuprot žitelja Zagreba, Istre i Primorja te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22,89</w:t>
      </w:r>
      <w:r w:rsidRPr="00DB1C87">
        <w:rPr>
          <w:rFonts w:ascii="Arial" w:hAnsi="Arial" w:cs="Arial"/>
          <w:sz w:val="22"/>
          <w:szCs w:val="22"/>
        </w:rPr>
        <w:t>)</w:t>
      </w:r>
      <w:r>
        <w:rPr>
          <w:rFonts w:ascii="Arial" w:hAnsi="Arial" w:cs="Arial"/>
          <w:sz w:val="22"/>
          <w:szCs w:val="22"/>
        </w:rPr>
        <w:t xml:space="preserve"> te ispitanici u dobi od 25-29 godina za razliku od najmlađe podskupine.</w:t>
      </w:r>
    </w:p>
    <w:p w:rsidR="00E91372" w:rsidRDefault="00E91372" w:rsidP="00EA62A4">
      <w:pPr>
        <w:numPr>
          <w:ilvl w:val="0"/>
          <w:numId w:val="29"/>
        </w:numPr>
        <w:spacing w:before="80" w:after="80" w:line="288" w:lineRule="auto"/>
        <w:jc w:val="both"/>
        <w:rPr>
          <w:rFonts w:ascii="Arial" w:hAnsi="Arial" w:cs="Arial"/>
          <w:bCs/>
          <w:sz w:val="22"/>
          <w:szCs w:val="22"/>
        </w:rPr>
      </w:pPr>
      <w:r>
        <w:rPr>
          <w:rFonts w:ascii="Arial" w:hAnsi="Arial" w:cs="Arial"/>
          <w:bCs/>
          <w:sz w:val="22"/>
          <w:szCs w:val="22"/>
        </w:rPr>
        <w:lastRenderedPageBreak/>
        <w:t>Stavu da je o</w:t>
      </w:r>
      <w:r w:rsidRPr="00211DD4">
        <w:rPr>
          <w:rFonts w:ascii="Arial" w:hAnsi="Arial" w:cs="Arial"/>
          <w:bCs/>
          <w:sz w:val="22"/>
          <w:szCs w:val="22"/>
        </w:rPr>
        <w:t xml:space="preserve">kupiranost zabavom </w:t>
      </w:r>
      <w:r>
        <w:rPr>
          <w:rFonts w:ascii="Arial" w:hAnsi="Arial" w:cs="Arial"/>
          <w:bCs/>
          <w:sz w:val="22"/>
          <w:szCs w:val="22"/>
        </w:rPr>
        <w:t xml:space="preserve">i potrošnjom gorući problem mladih u Hrvatskoj iznadprosječno su skloni najmlađi ispitanici za razliku od najstarijih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55,54</w:t>
      </w:r>
      <w:r w:rsidRPr="00DB1C87">
        <w:rPr>
          <w:rFonts w:ascii="Arial" w:hAnsi="Arial" w:cs="Arial"/>
          <w:sz w:val="22"/>
          <w:szCs w:val="22"/>
        </w:rPr>
        <w:t>)</w:t>
      </w:r>
      <w:r>
        <w:rPr>
          <w:rFonts w:ascii="Arial" w:hAnsi="Arial" w:cs="Arial"/>
          <w:sz w:val="22"/>
          <w:szCs w:val="22"/>
        </w:rPr>
        <w:t>, mladi sa završenom osnovnom i trogodišnjom stručnom školom nasuprot visokoobrazovane mladeži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41,29</w:t>
      </w:r>
      <w:r w:rsidRPr="00DB1C87">
        <w:rPr>
          <w:rFonts w:ascii="Arial" w:hAnsi="Arial" w:cs="Arial"/>
          <w:sz w:val="22"/>
          <w:szCs w:val="22"/>
        </w:rPr>
        <w:t>)</w:t>
      </w:r>
      <w:r>
        <w:rPr>
          <w:rFonts w:ascii="Arial" w:hAnsi="Arial" w:cs="Arial"/>
          <w:sz w:val="22"/>
          <w:szCs w:val="22"/>
        </w:rPr>
        <w:t xml:space="preserve"> te učenici u usporedbi sa studentima i zaposlenima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39,17</w:t>
      </w:r>
      <w:r w:rsidRPr="00DB1C87">
        <w:rPr>
          <w:rFonts w:ascii="Arial" w:hAnsi="Arial" w:cs="Arial"/>
          <w:sz w:val="22"/>
          <w:szCs w:val="22"/>
        </w:rPr>
        <w:t>)</w:t>
      </w:r>
      <w:r>
        <w:rPr>
          <w:rFonts w:ascii="Arial" w:hAnsi="Arial" w:cs="Arial"/>
          <w:sz w:val="22"/>
          <w:szCs w:val="22"/>
        </w:rPr>
        <w:t>.</w:t>
      </w:r>
    </w:p>
    <w:p w:rsidR="00E91372" w:rsidRPr="00D719EE"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Masovni odlazak mladih stručnjaka u druge zemlje kao gorući </w:t>
      </w:r>
      <w:r w:rsidRPr="00710965">
        <w:rPr>
          <w:rFonts w:ascii="Arial" w:hAnsi="Arial" w:cs="Arial"/>
          <w:bCs/>
          <w:sz w:val="22"/>
          <w:szCs w:val="22"/>
        </w:rPr>
        <w:t>generacijski</w:t>
      </w:r>
      <w:r>
        <w:rPr>
          <w:rFonts w:ascii="Arial" w:hAnsi="Arial" w:cs="Arial"/>
          <w:bCs/>
          <w:sz w:val="22"/>
          <w:szCs w:val="22"/>
        </w:rPr>
        <w:t xml:space="preserve"> problem u Hrvatskoj iznadprosječno spominju studenti i učenici za razliku od nezaposlenih</w:t>
      </w:r>
      <w:r w:rsidRPr="0030319F">
        <w:rPr>
          <w:rFonts w:ascii="Arial" w:hAnsi="Arial" w:cs="Arial"/>
          <w:bCs/>
          <w:sz w:val="22"/>
          <w:szCs w:val="22"/>
        </w:rPr>
        <w:t xml:space="preserv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17,85</w:t>
      </w:r>
      <w:r w:rsidRPr="00DB1C87">
        <w:rPr>
          <w:rFonts w:ascii="Arial" w:hAnsi="Arial" w:cs="Arial"/>
          <w:sz w:val="22"/>
          <w:szCs w:val="22"/>
        </w:rPr>
        <w:t>)</w:t>
      </w:r>
      <w:r>
        <w:rPr>
          <w:rFonts w:ascii="Arial" w:hAnsi="Arial" w:cs="Arial"/>
          <w:sz w:val="22"/>
          <w:szCs w:val="22"/>
        </w:rPr>
        <w:t xml:space="preserve"> te ispitanici čiji su očevi visokoobrazovani nasuprot mladih čiji očevi imaju osnovnu školu </w:t>
      </w:r>
      <w:r>
        <w:rPr>
          <w:rFonts w:ascii="Arial" w:hAnsi="Arial" w:cs="Arial"/>
          <w:bCs/>
          <w:sz w:val="22"/>
          <w:szCs w:val="22"/>
        </w:rPr>
        <w:t xml:space="preserv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17,59</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sz w:val="22"/>
          <w:szCs w:val="22"/>
        </w:rPr>
        <w:t>Nedostatak interesa za društvena i politička zbivanja natprosječno češće spominju žitelji Istre i Primorja u odnosu na stanovnike Istočne Hrvatske i Dalmacije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24,16</w:t>
      </w:r>
      <w:r w:rsidRPr="00DB1C87">
        <w:rPr>
          <w:rFonts w:ascii="Arial" w:hAnsi="Arial" w:cs="Arial"/>
          <w:sz w:val="22"/>
          <w:szCs w:val="22"/>
        </w:rPr>
        <w:t>)</w:t>
      </w:r>
      <w:r>
        <w:rPr>
          <w:rFonts w:ascii="Arial" w:hAnsi="Arial" w:cs="Arial"/>
          <w:sz w:val="22"/>
          <w:szCs w:val="22"/>
        </w:rPr>
        <w:t>, studenti nasuprot nezaposlenih i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24,70</w:t>
      </w:r>
      <w:r w:rsidRPr="00DB1C87">
        <w:rPr>
          <w:rFonts w:ascii="Arial" w:hAnsi="Arial" w:cs="Arial"/>
          <w:sz w:val="22"/>
          <w:szCs w:val="22"/>
        </w:rPr>
        <w:t>)</w:t>
      </w:r>
      <w:r>
        <w:rPr>
          <w:rFonts w:ascii="Arial" w:hAnsi="Arial" w:cs="Arial"/>
          <w:sz w:val="22"/>
          <w:szCs w:val="22"/>
        </w:rPr>
        <w:t xml:space="preserve">, ispitanici čiji su očevi visokoobrazovani za razliku od onih </w:t>
      </w:r>
      <w:r w:rsidRPr="00710965">
        <w:rPr>
          <w:rFonts w:ascii="Arial" w:hAnsi="Arial" w:cs="Arial"/>
          <w:sz w:val="22"/>
          <w:szCs w:val="22"/>
        </w:rPr>
        <w:t>čiji</w:t>
      </w:r>
      <w:r>
        <w:rPr>
          <w:rFonts w:ascii="Arial" w:hAnsi="Arial" w:cs="Arial"/>
          <w:sz w:val="22"/>
          <w:szCs w:val="22"/>
        </w:rPr>
        <w:t xml:space="preserve"> su očevi s osnovnom 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20,13</w:t>
      </w:r>
      <w:r w:rsidRPr="00DB1C87">
        <w:rPr>
          <w:rFonts w:ascii="Arial" w:hAnsi="Arial" w:cs="Arial"/>
          <w:sz w:val="22"/>
          <w:szCs w:val="22"/>
        </w:rPr>
        <w:t>)</w:t>
      </w:r>
      <w:r>
        <w:rPr>
          <w:rFonts w:ascii="Arial" w:hAnsi="Arial" w:cs="Arial"/>
          <w:sz w:val="22"/>
          <w:szCs w:val="22"/>
        </w:rPr>
        <w:t>, ali i visokoobrazovani ispitanici u odnosu na one s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17,23</w:t>
      </w:r>
      <w:r w:rsidRPr="00DB1C87">
        <w:rPr>
          <w:rFonts w:ascii="Arial" w:hAnsi="Arial" w:cs="Arial"/>
          <w:sz w:val="22"/>
          <w:szCs w:val="22"/>
        </w:rPr>
        <w:t>)</w:t>
      </w:r>
      <w:r>
        <w:rPr>
          <w:rFonts w:ascii="Arial" w:hAnsi="Arial" w:cs="Arial"/>
          <w:sz w:val="22"/>
          <w:szCs w:val="22"/>
        </w:rPr>
        <w:t>.</w:t>
      </w:r>
    </w:p>
    <w:p w:rsidR="00E91372" w:rsidRDefault="00E91372" w:rsidP="00EF36F1">
      <w:pPr>
        <w:numPr>
          <w:ilvl w:val="0"/>
          <w:numId w:val="29"/>
        </w:numPr>
        <w:spacing w:before="80" w:after="80" w:line="288" w:lineRule="auto"/>
        <w:jc w:val="both"/>
        <w:rPr>
          <w:rFonts w:ascii="Arial" w:hAnsi="Arial" w:cs="Arial"/>
          <w:sz w:val="22"/>
          <w:szCs w:val="22"/>
        </w:rPr>
      </w:pPr>
      <w:r>
        <w:rPr>
          <w:rFonts w:ascii="Arial" w:hAnsi="Arial" w:cs="Arial"/>
          <w:bCs/>
          <w:sz w:val="22"/>
          <w:szCs w:val="22"/>
        </w:rPr>
        <w:t xml:space="preserve">Percepcija alkoholizma kao gorućeg problema hrvatske mladeži jedina je varijabla koja diferencira ispitanike po svim sociodemografskim obilježjima, a osobito po stupnju obrazovanja, dobi i socioprofesionalnom statusu. Ispitanici nižeg obrazovanja (osnovna ili trogodišnja stručna škola) su tri do četiri puta češće navodili alkoholizam u usporedbi s ispitanicima više razine obrazovanja (četverogodišnja srednja škola i više)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96,50). Alkoholizam je navelo i dvostruko više ispitanika u dvije mlađe dobne skupine u odnosu na najstariju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78,18</w:t>
      </w:r>
      <w:r w:rsidRPr="00DB1C87">
        <w:rPr>
          <w:rFonts w:ascii="Arial" w:hAnsi="Arial" w:cs="Arial"/>
          <w:sz w:val="22"/>
          <w:szCs w:val="22"/>
        </w:rPr>
        <w:t>)</w:t>
      </w:r>
      <w:r>
        <w:rPr>
          <w:rFonts w:ascii="Arial" w:hAnsi="Arial" w:cs="Arial"/>
          <w:sz w:val="22"/>
          <w:szCs w:val="22"/>
        </w:rPr>
        <w:t>, te izrazito više učenika i nezaposlenih u odnosu na studente i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63,27</w:t>
      </w:r>
      <w:r w:rsidRPr="00DB1C87">
        <w:rPr>
          <w:rFonts w:ascii="Arial" w:hAnsi="Arial" w:cs="Arial"/>
          <w:sz w:val="22"/>
          <w:szCs w:val="22"/>
        </w:rPr>
        <w:t>)</w:t>
      </w:r>
      <w:r>
        <w:rPr>
          <w:rFonts w:ascii="Arial" w:hAnsi="Arial" w:cs="Arial"/>
          <w:sz w:val="22"/>
          <w:szCs w:val="22"/>
        </w:rPr>
        <w:t>. Zbog alkoholizma su znatno više zabrinuti mladi čiji očevi imaju niže obrazovanje od onih s visokoobrazovanim očevima i očevima koji su završili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55,30</w:t>
      </w:r>
      <w:r w:rsidRPr="00DB1C87">
        <w:rPr>
          <w:rFonts w:ascii="Arial" w:hAnsi="Arial" w:cs="Arial"/>
          <w:sz w:val="22"/>
          <w:szCs w:val="22"/>
        </w:rPr>
        <w:t>)</w:t>
      </w:r>
      <w:r>
        <w:rPr>
          <w:rFonts w:ascii="Arial" w:hAnsi="Arial" w:cs="Arial"/>
          <w:sz w:val="22"/>
          <w:szCs w:val="22"/>
        </w:rPr>
        <w:t>. Nadalje, natprosječno ga kao problem navode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21,74</w:t>
      </w:r>
      <w:r w:rsidRPr="00DB1C87">
        <w:rPr>
          <w:rFonts w:ascii="Arial" w:hAnsi="Arial" w:cs="Arial"/>
          <w:sz w:val="22"/>
          <w:szCs w:val="22"/>
        </w:rPr>
        <w:t>)</w:t>
      </w:r>
      <w:r>
        <w:rPr>
          <w:rFonts w:ascii="Arial" w:hAnsi="Arial" w:cs="Arial"/>
          <w:sz w:val="22"/>
          <w:szCs w:val="22"/>
        </w:rPr>
        <w:t>, žitelji Istočne, Središnje i Sjeverne Hrvatske za razliku od Istre i Primorja i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22,23</w:t>
      </w:r>
      <w:r w:rsidRPr="00DB1C87">
        <w:rPr>
          <w:rFonts w:ascii="Arial" w:hAnsi="Arial" w:cs="Arial"/>
          <w:sz w:val="22"/>
          <w:szCs w:val="22"/>
        </w:rPr>
        <w:t>)</w:t>
      </w:r>
      <w:r>
        <w:rPr>
          <w:rFonts w:ascii="Arial" w:hAnsi="Arial" w:cs="Arial"/>
          <w:sz w:val="22"/>
          <w:szCs w:val="22"/>
        </w:rPr>
        <w:t xml:space="preserve"> te </w:t>
      </w:r>
      <w:r w:rsidRPr="00710965">
        <w:rPr>
          <w:rFonts w:ascii="Arial" w:hAnsi="Arial" w:cs="Arial"/>
          <w:sz w:val="22"/>
          <w:szCs w:val="22"/>
        </w:rPr>
        <w:t>stanovnici</w:t>
      </w:r>
      <w:r>
        <w:rPr>
          <w:rFonts w:ascii="Arial" w:hAnsi="Arial" w:cs="Arial"/>
          <w:sz w:val="22"/>
          <w:szCs w:val="22"/>
        </w:rPr>
        <w:t xml:space="preserve"> sela za razliku od mladih iz urbanih centara i Grada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21,89</w:t>
      </w:r>
      <w:r w:rsidRPr="00DB1C87">
        <w:rPr>
          <w:rFonts w:ascii="Arial" w:hAnsi="Arial" w:cs="Arial"/>
          <w:sz w:val="22"/>
          <w:szCs w:val="22"/>
        </w:rPr>
        <w:t>)</w:t>
      </w:r>
      <w:r>
        <w:rPr>
          <w:rFonts w:ascii="Arial" w:hAnsi="Arial" w:cs="Arial"/>
          <w:sz w:val="22"/>
          <w:szCs w:val="22"/>
        </w:rPr>
        <w:t>.</w:t>
      </w:r>
    </w:p>
    <w:p w:rsidR="00E91372" w:rsidRDefault="00E91372" w:rsidP="00373CC8">
      <w:pPr>
        <w:numPr>
          <w:ilvl w:val="0"/>
          <w:numId w:val="29"/>
        </w:numPr>
        <w:spacing w:before="80" w:after="80" w:line="288" w:lineRule="auto"/>
        <w:jc w:val="both"/>
        <w:rPr>
          <w:rFonts w:ascii="Arial" w:hAnsi="Arial" w:cs="Arial"/>
          <w:sz w:val="22"/>
          <w:szCs w:val="22"/>
        </w:rPr>
      </w:pPr>
      <w:r w:rsidRPr="00A425B8">
        <w:rPr>
          <w:rFonts w:ascii="Arial" w:hAnsi="Arial" w:cs="Arial"/>
          <w:bCs/>
          <w:sz w:val="22"/>
          <w:szCs w:val="22"/>
        </w:rPr>
        <w:t>Kod navođenja narkomanije također su utvrđene statistički značajne razlike među mladima po svim sociodemografskim obilježjima osim mjesta stanovanja. Izražen oprez prema narkomaniji uočen je kod ispitanika s nižim stupnjem obrazovanja za razliku od ispitanik</w:t>
      </w:r>
      <w:r>
        <w:rPr>
          <w:rFonts w:ascii="Arial" w:hAnsi="Arial" w:cs="Arial"/>
          <w:bCs/>
          <w:sz w:val="22"/>
          <w:szCs w:val="22"/>
        </w:rPr>
        <w:t>a</w:t>
      </w:r>
      <w:r w:rsidRPr="00A425B8">
        <w:rPr>
          <w:rFonts w:ascii="Arial" w:hAnsi="Arial" w:cs="Arial"/>
          <w:bCs/>
          <w:sz w:val="22"/>
          <w:szCs w:val="22"/>
        </w:rPr>
        <w:t xml:space="preserve"> koji su završili četverogodišnju s</w:t>
      </w:r>
      <w:r>
        <w:rPr>
          <w:rFonts w:ascii="Arial" w:hAnsi="Arial" w:cs="Arial"/>
          <w:bCs/>
          <w:sz w:val="22"/>
          <w:szCs w:val="22"/>
        </w:rPr>
        <w:t>rednju</w:t>
      </w:r>
      <w:r w:rsidRPr="00A425B8">
        <w:rPr>
          <w:rFonts w:ascii="Arial" w:hAnsi="Arial" w:cs="Arial"/>
          <w:bCs/>
          <w:sz w:val="22"/>
          <w:szCs w:val="22"/>
        </w:rPr>
        <w:t xml:space="preserve"> </w:t>
      </w:r>
      <w:r>
        <w:rPr>
          <w:rFonts w:ascii="Arial" w:hAnsi="Arial" w:cs="Arial"/>
          <w:bCs/>
          <w:sz w:val="22"/>
          <w:szCs w:val="22"/>
        </w:rPr>
        <w:t xml:space="preserve">školu </w:t>
      </w:r>
      <w:r w:rsidRPr="00A425B8">
        <w:rPr>
          <w:rFonts w:ascii="Arial" w:hAnsi="Arial" w:cs="Arial"/>
          <w:bCs/>
          <w:sz w:val="22"/>
          <w:szCs w:val="22"/>
        </w:rPr>
        <w:t>i viš</w:t>
      </w:r>
      <w:r>
        <w:rPr>
          <w:rFonts w:ascii="Arial" w:hAnsi="Arial" w:cs="Arial"/>
          <w:bCs/>
          <w:sz w:val="22"/>
          <w:szCs w:val="22"/>
        </w:rPr>
        <w:t>e</w:t>
      </w:r>
      <w:r w:rsidRPr="00A425B8">
        <w:rPr>
          <w:rFonts w:ascii="Arial" w:hAnsi="Arial" w:cs="Arial"/>
          <w:bCs/>
          <w:sz w:val="22"/>
          <w:szCs w:val="22"/>
        </w:rPr>
        <w:t xml:space="preserve"> </w:t>
      </w:r>
      <w:r w:rsidRPr="00A425B8">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=74,35) – 13</w:t>
      </w:r>
      <w:r>
        <w:rPr>
          <w:rFonts w:ascii="Arial" w:hAnsi="Arial" w:cs="Arial"/>
          <w:sz w:val="22"/>
          <w:szCs w:val="22"/>
        </w:rPr>
        <w:t>,</w:t>
      </w:r>
      <w:r w:rsidRPr="00A425B8">
        <w:rPr>
          <w:rFonts w:ascii="Arial" w:hAnsi="Arial" w:cs="Arial"/>
          <w:sz w:val="22"/>
          <w:szCs w:val="22"/>
        </w:rPr>
        <w:t>7% ispitanika sa završenom osnovnom školom nasuprot 1</w:t>
      </w:r>
      <w:r>
        <w:rPr>
          <w:rFonts w:ascii="Arial" w:hAnsi="Arial" w:cs="Arial"/>
          <w:sz w:val="22"/>
          <w:szCs w:val="22"/>
        </w:rPr>
        <w:t>,</w:t>
      </w:r>
      <w:r w:rsidRPr="00A425B8">
        <w:rPr>
          <w:rFonts w:ascii="Arial" w:hAnsi="Arial" w:cs="Arial"/>
          <w:sz w:val="22"/>
          <w:szCs w:val="22"/>
        </w:rPr>
        <w:t>5% visokoobrazovanih. Učenici također višestruko češće spominju narkomaniju u odnosu na studente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=63,24),</w:t>
      </w:r>
      <w:r>
        <w:rPr>
          <w:rFonts w:ascii="Arial" w:hAnsi="Arial" w:cs="Arial"/>
          <w:sz w:val="22"/>
          <w:szCs w:val="22"/>
        </w:rPr>
        <w:t xml:space="preserve"> a</w:t>
      </w:r>
      <w:r w:rsidRPr="00A425B8">
        <w:rPr>
          <w:rFonts w:ascii="Arial" w:hAnsi="Arial" w:cs="Arial"/>
          <w:sz w:val="22"/>
          <w:szCs w:val="22"/>
        </w:rPr>
        <w:t xml:space="preserve"> najmlađih je trostruko više od najstarijih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 xml:space="preserve">=43,87). </w:t>
      </w:r>
      <w:r>
        <w:rPr>
          <w:rFonts w:ascii="Arial" w:hAnsi="Arial" w:cs="Arial"/>
          <w:sz w:val="22"/>
          <w:szCs w:val="22"/>
        </w:rPr>
        <w:t>Nadalje, u tome su također iznadprosječno zastupljeni žitelji Istočne i Središnje Hrvatske te Zagrebačke regije, nasuprot stanovnika Istre i Primorja, zajedno sa Sjevernom Hrvatskom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19,0</w:t>
      </w:r>
      <w:r w:rsidRPr="00DB1C87">
        <w:rPr>
          <w:rFonts w:ascii="Arial" w:hAnsi="Arial" w:cs="Arial"/>
          <w:sz w:val="22"/>
          <w:szCs w:val="22"/>
        </w:rPr>
        <w:t>)</w:t>
      </w:r>
      <w:r>
        <w:rPr>
          <w:rFonts w:ascii="Arial" w:hAnsi="Arial" w:cs="Arial"/>
          <w:sz w:val="22"/>
          <w:szCs w:val="22"/>
        </w:rPr>
        <w:t xml:space="preserve">. Na kraju, to kao problem znatno češće navode mladi čiji su </w:t>
      </w:r>
      <w:r w:rsidRPr="00A425B8">
        <w:rPr>
          <w:rFonts w:ascii="Arial" w:hAnsi="Arial" w:cs="Arial"/>
          <w:sz w:val="22"/>
          <w:szCs w:val="22"/>
        </w:rPr>
        <w:t>očevi završili srednju školu u odnosu na one s visokoobrazovanim očevima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=12,09)</w:t>
      </w:r>
      <w:r>
        <w:rPr>
          <w:rFonts w:ascii="Arial" w:hAnsi="Arial" w:cs="Arial"/>
          <w:sz w:val="22"/>
          <w:szCs w:val="22"/>
        </w:rPr>
        <w:t xml:space="preserve"> te muškarci za razliku 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7,72</w:t>
      </w:r>
      <w:r w:rsidRPr="00DB1C87">
        <w:rPr>
          <w:rFonts w:ascii="Arial" w:hAnsi="Arial" w:cs="Arial"/>
          <w:sz w:val="22"/>
          <w:szCs w:val="22"/>
        </w:rPr>
        <w:t>)</w:t>
      </w:r>
      <w:r>
        <w:rPr>
          <w:rFonts w:ascii="Arial" w:hAnsi="Arial" w:cs="Arial"/>
          <w:sz w:val="22"/>
          <w:szCs w:val="22"/>
        </w:rPr>
        <w:t>.</w:t>
      </w:r>
    </w:p>
    <w:p w:rsidR="00E91372" w:rsidRDefault="00E91372" w:rsidP="00EF36F1">
      <w:pPr>
        <w:numPr>
          <w:ilvl w:val="0"/>
          <w:numId w:val="29"/>
        </w:numPr>
        <w:spacing w:before="80" w:after="80" w:line="288" w:lineRule="auto"/>
        <w:jc w:val="both"/>
        <w:rPr>
          <w:rFonts w:ascii="Arial" w:hAnsi="Arial" w:cs="Arial"/>
          <w:sz w:val="22"/>
          <w:szCs w:val="22"/>
        </w:rPr>
      </w:pPr>
      <w:r>
        <w:rPr>
          <w:rFonts w:ascii="Arial" w:hAnsi="Arial" w:cs="Arial"/>
          <w:bCs/>
          <w:sz w:val="22"/>
          <w:szCs w:val="22"/>
        </w:rPr>
        <w:lastRenderedPageBreak/>
        <w:t xml:space="preserve">Društveno neprihvatljivo ponašanje mladih, kao što je nasilje ili vandalizam, iznadprosječno često spominju najmlađi u usporedbi s preostale dvije dobne skupine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36,45</w:t>
      </w:r>
      <w:r w:rsidRPr="00DB1C87">
        <w:rPr>
          <w:rFonts w:ascii="Arial" w:hAnsi="Arial" w:cs="Arial"/>
          <w:sz w:val="22"/>
          <w:szCs w:val="22"/>
        </w:rPr>
        <w:t>)</w:t>
      </w:r>
      <w:r>
        <w:rPr>
          <w:rFonts w:ascii="Arial" w:hAnsi="Arial" w:cs="Arial"/>
          <w:sz w:val="22"/>
          <w:szCs w:val="22"/>
        </w:rPr>
        <w:t>, niže obrazovani (osnovna i trogodišnja stručna škola) za razliku od mladeži koja je završila četverogodišnju srednju školu i više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32,11</w:t>
      </w:r>
      <w:r w:rsidRPr="00DB1C87">
        <w:rPr>
          <w:rFonts w:ascii="Arial" w:hAnsi="Arial" w:cs="Arial"/>
          <w:sz w:val="22"/>
          <w:szCs w:val="22"/>
        </w:rPr>
        <w:t>)</w:t>
      </w:r>
      <w:r>
        <w:rPr>
          <w:rFonts w:ascii="Arial" w:hAnsi="Arial" w:cs="Arial"/>
          <w:sz w:val="22"/>
          <w:szCs w:val="22"/>
        </w:rPr>
        <w:t xml:space="preserve"> i učenici nasuprot </w:t>
      </w:r>
      <w:r w:rsidRPr="00710965">
        <w:rPr>
          <w:rFonts w:ascii="Arial" w:hAnsi="Arial" w:cs="Arial"/>
          <w:sz w:val="22"/>
          <w:szCs w:val="22"/>
        </w:rPr>
        <w:t>studentima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20,37</w:t>
      </w:r>
      <w:r w:rsidRPr="00DB1C87">
        <w:rPr>
          <w:rFonts w:ascii="Arial" w:hAnsi="Arial" w:cs="Arial"/>
          <w:sz w:val="22"/>
          <w:szCs w:val="22"/>
        </w:rPr>
        <w:t>)</w:t>
      </w:r>
      <w:r>
        <w:rPr>
          <w:rFonts w:ascii="Arial" w:hAnsi="Arial" w:cs="Arial"/>
          <w:sz w:val="22"/>
          <w:szCs w:val="22"/>
        </w:rPr>
        <w:t>.</w:t>
      </w:r>
    </w:p>
    <w:p w:rsidR="00E91372" w:rsidRDefault="00E91372" w:rsidP="00373CC8">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Vladavina „staraca“ je problem povezan s regionalnom pripadnošću i socioprofesionalnim statusom ispitanika. Mladi Središnje Hrvatske i Zagreba na to su nadprosječno osjetljivi za razliku od žitelja Istočne Hrvatske i Dalmacije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22,29</w:t>
      </w:r>
      <w:r w:rsidRPr="00DB1C87">
        <w:rPr>
          <w:rFonts w:ascii="Arial" w:hAnsi="Arial" w:cs="Arial"/>
          <w:sz w:val="22"/>
          <w:szCs w:val="22"/>
        </w:rPr>
        <w:t>)</w:t>
      </w:r>
      <w:r>
        <w:rPr>
          <w:rFonts w:ascii="Arial" w:hAnsi="Arial" w:cs="Arial"/>
          <w:sz w:val="22"/>
          <w:szCs w:val="22"/>
        </w:rPr>
        <w:t>. Zanimljivo je da slično reagiraju i studenti za razliku od učenika, ali i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11,96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bCs/>
          <w:sz w:val="22"/>
          <w:szCs w:val="22"/>
        </w:rPr>
      </w:pP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Nakon identificiranja najvećih problema mladih u Hrvatskoj, zanimalo nas je što ispitanici misle da treba poduzeti kako bi se ti problemi počeli uspješnije rješavati. Rezultati potvrđuju da su se ispitanici ponovno koncentrirali oko obrazovanja i njegove povezanosti sa zapošljavanjem </w:t>
      </w:r>
      <w:r w:rsidRPr="00607C21">
        <w:rPr>
          <w:rFonts w:ascii="Arial" w:hAnsi="Arial" w:cs="Arial"/>
          <w:bCs/>
          <w:sz w:val="22"/>
          <w:szCs w:val="22"/>
        </w:rPr>
        <w:t>(tablica 6.1).</w:t>
      </w:r>
    </w:p>
    <w:p w:rsidR="00E91372" w:rsidRDefault="00E91372" w:rsidP="0050703C">
      <w:pPr>
        <w:spacing w:before="80" w:after="80" w:line="288" w:lineRule="auto"/>
        <w:ind w:firstLine="708"/>
        <w:jc w:val="both"/>
        <w:rPr>
          <w:rFonts w:ascii="Arial" w:hAnsi="Arial" w:cs="Arial"/>
          <w:sz w:val="22"/>
          <w:szCs w:val="22"/>
        </w:rPr>
      </w:pPr>
    </w:p>
    <w:p w:rsidR="00E91372" w:rsidRDefault="00E91372" w:rsidP="0050703C">
      <w:pPr>
        <w:spacing w:before="80" w:after="80" w:line="288" w:lineRule="auto"/>
        <w:ind w:left="1260" w:hanging="1260"/>
        <w:rPr>
          <w:rFonts w:ascii="Arial" w:hAnsi="Arial" w:cs="Arial"/>
          <w:bCs/>
          <w:sz w:val="22"/>
          <w:szCs w:val="22"/>
        </w:rPr>
      </w:pPr>
      <w:r w:rsidRPr="008975B7">
        <w:rPr>
          <w:rFonts w:ascii="Arial" w:hAnsi="Arial" w:cs="Arial"/>
          <w:bCs/>
          <w:i/>
          <w:sz w:val="22"/>
          <w:szCs w:val="22"/>
        </w:rPr>
        <w:t xml:space="preserve">Tablica </w:t>
      </w:r>
      <w:r w:rsidRPr="00607C21">
        <w:rPr>
          <w:rFonts w:ascii="Arial" w:hAnsi="Arial" w:cs="Arial"/>
          <w:bCs/>
          <w:i/>
          <w:sz w:val="22"/>
          <w:szCs w:val="22"/>
        </w:rPr>
        <w:t>6.1</w:t>
      </w:r>
      <w:r>
        <w:rPr>
          <w:rFonts w:ascii="Arial" w:hAnsi="Arial" w:cs="Arial"/>
          <w:bCs/>
          <w:sz w:val="22"/>
          <w:szCs w:val="22"/>
        </w:rPr>
        <w:t xml:space="preserve">: Komparativni prikaz mjera za djelotvornije rješavanje problema mladih </w:t>
      </w:r>
      <w:r w:rsidRPr="00607C21">
        <w:rPr>
          <w:rFonts w:ascii="Arial" w:hAnsi="Arial" w:cs="Arial"/>
          <w:bCs/>
          <w:sz w:val="22"/>
          <w:szCs w:val="22"/>
        </w:rPr>
        <w:t>(%)</w:t>
      </w:r>
    </w:p>
    <w:tbl>
      <w:tblPr>
        <w:tblW w:w="8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6632"/>
        <w:gridCol w:w="767"/>
        <w:gridCol w:w="794"/>
      </w:tblGrid>
      <w:tr w:rsidR="00E91372" w:rsidRPr="005E1D99">
        <w:trPr>
          <w:trHeight w:val="380"/>
        </w:trPr>
        <w:tc>
          <w:tcPr>
            <w:tcW w:w="720" w:type="dxa"/>
            <w:vAlign w:val="center"/>
          </w:tcPr>
          <w:p w:rsidR="00E91372" w:rsidRPr="004C5811" w:rsidRDefault="00E91372" w:rsidP="005505DC">
            <w:pPr>
              <w:tabs>
                <w:tab w:val="num" w:pos="1080"/>
              </w:tabs>
              <w:rPr>
                <w:rFonts w:ascii="Arial" w:hAnsi="Arial" w:cs="Arial"/>
                <w:b/>
                <w:sz w:val="20"/>
                <w:szCs w:val="20"/>
              </w:rPr>
            </w:pPr>
            <w:r w:rsidRPr="004C5811">
              <w:rPr>
                <w:rFonts w:ascii="Arial" w:hAnsi="Arial" w:cs="Arial"/>
                <w:b/>
                <w:sz w:val="20"/>
                <w:szCs w:val="20"/>
              </w:rPr>
              <w:t>Rang</w:t>
            </w:r>
          </w:p>
        </w:tc>
        <w:tc>
          <w:tcPr>
            <w:tcW w:w="6632" w:type="dxa"/>
            <w:vAlign w:val="center"/>
          </w:tcPr>
          <w:p w:rsidR="00E91372" w:rsidRPr="004C5811" w:rsidRDefault="00E91372" w:rsidP="004A033D">
            <w:pPr>
              <w:tabs>
                <w:tab w:val="num" w:pos="1080"/>
              </w:tabs>
              <w:rPr>
                <w:rFonts w:ascii="Arial" w:hAnsi="Arial" w:cs="Arial"/>
                <w:b/>
                <w:sz w:val="20"/>
                <w:szCs w:val="20"/>
              </w:rPr>
            </w:pPr>
            <w:r w:rsidRPr="004C5811">
              <w:rPr>
                <w:rFonts w:ascii="Arial" w:hAnsi="Arial" w:cs="Arial"/>
                <w:b/>
                <w:sz w:val="20"/>
                <w:szCs w:val="20"/>
              </w:rPr>
              <w:t>Mjere</w:t>
            </w:r>
          </w:p>
        </w:tc>
        <w:tc>
          <w:tcPr>
            <w:tcW w:w="767" w:type="dxa"/>
            <w:vAlign w:val="center"/>
          </w:tcPr>
          <w:p w:rsidR="00E91372" w:rsidRPr="004C5811" w:rsidRDefault="00E91372" w:rsidP="005505DC">
            <w:pPr>
              <w:autoSpaceDE w:val="0"/>
              <w:autoSpaceDN w:val="0"/>
              <w:adjustRightInd w:val="0"/>
              <w:jc w:val="center"/>
              <w:rPr>
                <w:rFonts w:ascii="Arial" w:hAnsi="Arial" w:cs="Arial"/>
                <w:b/>
                <w:sz w:val="20"/>
                <w:szCs w:val="20"/>
              </w:rPr>
            </w:pPr>
            <w:r w:rsidRPr="004C5811">
              <w:rPr>
                <w:rFonts w:ascii="Arial" w:hAnsi="Arial" w:cs="Arial"/>
                <w:b/>
                <w:sz w:val="20"/>
                <w:szCs w:val="20"/>
              </w:rPr>
              <w:t>2004.</w:t>
            </w:r>
          </w:p>
        </w:tc>
        <w:tc>
          <w:tcPr>
            <w:tcW w:w="794" w:type="dxa"/>
            <w:vAlign w:val="center"/>
          </w:tcPr>
          <w:p w:rsidR="00E91372" w:rsidRPr="004C5811" w:rsidRDefault="00E91372" w:rsidP="005505DC">
            <w:pPr>
              <w:autoSpaceDE w:val="0"/>
              <w:autoSpaceDN w:val="0"/>
              <w:adjustRightInd w:val="0"/>
              <w:jc w:val="center"/>
              <w:rPr>
                <w:rFonts w:ascii="Arial" w:hAnsi="Arial" w:cs="Arial"/>
                <w:b/>
                <w:sz w:val="20"/>
                <w:szCs w:val="20"/>
              </w:rPr>
            </w:pPr>
            <w:r w:rsidRPr="004C5811">
              <w:rPr>
                <w:rFonts w:ascii="Arial" w:hAnsi="Arial" w:cs="Arial"/>
                <w:b/>
                <w:sz w:val="20"/>
                <w:szCs w:val="20"/>
              </w:rPr>
              <w:t>2013.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1.</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jednake šanse u obrazovanju i zapošljavanju za sve</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61,6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70,8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2.</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S</w:t>
            </w:r>
            <w:r w:rsidRPr="004C5811">
              <w:rPr>
                <w:rFonts w:ascii="Arial" w:hAnsi="Arial" w:cs="Arial"/>
                <w:sz w:val="20"/>
                <w:szCs w:val="20"/>
              </w:rPr>
              <w:t>rednje i visoko obrazovanje prilagoditi novim životnim potrebama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38,5</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50,7</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3.</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sudjelovanje mladih u procesu odlučivanja na svim razinama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46,7</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39,3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4.</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bolje korištenje fondova za projekte mladih u različitim sektorima</w:t>
            </w:r>
            <w:r>
              <w:rPr>
                <w:rFonts w:ascii="Arial" w:hAnsi="Arial" w:cs="Arial"/>
                <w:sz w:val="20"/>
                <w:szCs w:val="20"/>
              </w:rPr>
              <w:t xml:space="preserve"> </w:t>
            </w:r>
            <w:r w:rsidRPr="004C5811">
              <w:rPr>
                <w:rFonts w:ascii="Arial" w:hAnsi="Arial" w:cs="Arial"/>
                <w:sz w:val="20"/>
                <w:szCs w:val="20"/>
              </w:rPr>
              <w:t>(2004. je mjera glasila „osnovati posebne fondove za inicijative mladih u različitim sektorima)</w:t>
            </w:r>
          </w:p>
        </w:tc>
        <w:tc>
          <w:tcPr>
            <w:tcW w:w="767" w:type="dxa"/>
          </w:tcPr>
          <w:p w:rsidR="00E91372" w:rsidRPr="004C5811" w:rsidRDefault="00E91372" w:rsidP="005505DC">
            <w:pPr>
              <w:autoSpaceDE w:val="0"/>
              <w:autoSpaceDN w:val="0"/>
              <w:adjustRightInd w:val="0"/>
              <w:jc w:val="center"/>
              <w:rPr>
                <w:rFonts w:ascii="Arial" w:hAnsi="Arial" w:cs="Arial"/>
                <w:sz w:val="20"/>
                <w:szCs w:val="20"/>
                <w:highlight w:val="red"/>
              </w:rPr>
            </w:pPr>
            <w:r w:rsidRPr="004C5811">
              <w:rPr>
                <w:rFonts w:ascii="Arial" w:hAnsi="Arial" w:cs="Arial"/>
                <w:sz w:val="20"/>
                <w:szCs w:val="20"/>
              </w:rPr>
              <w:t>22,1</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38,4</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5.</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snovati posebno ministarstvo ili Vladin ured za mlade</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17,7</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19,3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6./7.</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U</w:t>
            </w:r>
            <w:r w:rsidRPr="004C5811">
              <w:rPr>
                <w:rFonts w:ascii="Arial" w:hAnsi="Arial" w:cs="Arial"/>
                <w:sz w:val="20"/>
                <w:szCs w:val="20"/>
              </w:rPr>
              <w:t>vesti stroge kazne za dilere droge i ograničiti prodaju alkohola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46,6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18,8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6./7.</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punu provedbu nacionalne strategije za mlade</w:t>
            </w:r>
          </w:p>
          <w:p w:rsidR="00E91372" w:rsidRPr="004C5811" w:rsidRDefault="00E91372" w:rsidP="005505DC">
            <w:pPr>
              <w:tabs>
                <w:tab w:val="num" w:pos="1080"/>
              </w:tabs>
              <w:spacing w:line="260" w:lineRule="exact"/>
              <w:rPr>
                <w:rFonts w:ascii="Arial" w:hAnsi="Arial" w:cs="Arial"/>
                <w:sz w:val="20"/>
                <w:szCs w:val="20"/>
              </w:rPr>
            </w:pPr>
            <w:r w:rsidRPr="004C5811">
              <w:rPr>
                <w:rFonts w:ascii="Arial" w:hAnsi="Arial" w:cs="Arial"/>
                <w:sz w:val="20"/>
                <w:szCs w:val="20"/>
              </w:rPr>
              <w:t>(2004. je mjera glasila “izraditi nacionalnu strategiju za promicanje dobrobiti mladih“)</w:t>
            </w:r>
          </w:p>
        </w:tc>
        <w:tc>
          <w:tcPr>
            <w:tcW w:w="767" w:type="dxa"/>
          </w:tcPr>
          <w:p w:rsidR="00E91372" w:rsidRPr="004C5811" w:rsidRDefault="00E91372" w:rsidP="005505DC">
            <w:pPr>
              <w:autoSpaceDE w:val="0"/>
              <w:autoSpaceDN w:val="0"/>
              <w:adjustRightInd w:val="0"/>
              <w:jc w:val="center"/>
              <w:rPr>
                <w:rFonts w:ascii="Arial" w:hAnsi="Arial" w:cs="Arial"/>
                <w:sz w:val="20"/>
                <w:szCs w:val="20"/>
                <w:highlight w:val="red"/>
              </w:rPr>
            </w:pPr>
            <w:r w:rsidRPr="004C5811">
              <w:rPr>
                <w:rFonts w:ascii="Arial" w:hAnsi="Arial" w:cs="Arial"/>
                <w:sz w:val="20"/>
                <w:szCs w:val="20"/>
              </w:rPr>
              <w:t>22,5</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18,8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8.</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Z</w:t>
            </w:r>
            <w:r w:rsidRPr="004C5811">
              <w:rPr>
                <w:rFonts w:ascii="Arial" w:hAnsi="Arial" w:cs="Arial"/>
                <w:sz w:val="20"/>
                <w:szCs w:val="20"/>
              </w:rPr>
              <w:t>akonom ograničiti i nadzirati sastajališta mladih (disco klubove i sl.)</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10,3</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8,7</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9.</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N</w:t>
            </w:r>
            <w:r w:rsidRPr="004C5811">
              <w:rPr>
                <w:rFonts w:ascii="Arial" w:hAnsi="Arial" w:cs="Arial"/>
                <w:sz w:val="20"/>
                <w:szCs w:val="20"/>
              </w:rPr>
              <w:t>ešto drugo</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0,6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1,0</w:t>
            </w:r>
          </w:p>
        </w:tc>
      </w:tr>
    </w:tbl>
    <w:p w:rsidR="00E91372" w:rsidRDefault="00E91372" w:rsidP="0050703C">
      <w:pPr>
        <w:spacing w:before="80" w:after="80" w:line="288" w:lineRule="auto"/>
        <w:rPr>
          <w:rFonts w:ascii="Arial" w:hAnsi="Arial" w:cs="Arial"/>
          <w:b/>
          <w:bCs/>
          <w:sz w:val="22"/>
          <w:szCs w:val="22"/>
        </w:rPr>
      </w:pPr>
    </w:p>
    <w:p w:rsidR="00E91372" w:rsidRDefault="00E91372" w:rsidP="00DC6F9C">
      <w:pPr>
        <w:spacing w:before="80" w:after="80" w:line="288" w:lineRule="auto"/>
        <w:ind w:firstLine="708"/>
        <w:jc w:val="both"/>
        <w:rPr>
          <w:rFonts w:ascii="Arial" w:hAnsi="Arial" w:cs="Arial"/>
          <w:sz w:val="22"/>
          <w:szCs w:val="22"/>
        </w:rPr>
      </w:pPr>
      <w:r>
        <w:rPr>
          <w:rFonts w:ascii="Arial" w:hAnsi="Arial" w:cs="Arial"/>
          <w:bCs/>
          <w:sz w:val="22"/>
          <w:szCs w:val="22"/>
        </w:rPr>
        <w:t>Najveći broj ih izlaz vidi u osiguranju j</w:t>
      </w:r>
      <w:r w:rsidRPr="005E1D99">
        <w:rPr>
          <w:rFonts w:ascii="Arial" w:hAnsi="Arial" w:cs="Arial"/>
          <w:sz w:val="22"/>
          <w:szCs w:val="22"/>
        </w:rPr>
        <w:t>ednak</w:t>
      </w:r>
      <w:r>
        <w:rPr>
          <w:rFonts w:ascii="Arial" w:hAnsi="Arial" w:cs="Arial"/>
          <w:sz w:val="22"/>
          <w:szCs w:val="22"/>
        </w:rPr>
        <w:t>ih</w:t>
      </w:r>
      <w:r w:rsidRPr="005E1D99">
        <w:rPr>
          <w:rFonts w:ascii="Arial" w:hAnsi="Arial" w:cs="Arial"/>
          <w:sz w:val="22"/>
          <w:szCs w:val="22"/>
        </w:rPr>
        <w:t xml:space="preserve"> šans</w:t>
      </w:r>
      <w:r>
        <w:rPr>
          <w:rFonts w:ascii="Arial" w:hAnsi="Arial" w:cs="Arial"/>
          <w:sz w:val="22"/>
          <w:szCs w:val="22"/>
        </w:rPr>
        <w:t>i</w:t>
      </w:r>
      <w:r w:rsidRPr="005E1D99">
        <w:rPr>
          <w:rFonts w:ascii="Arial" w:hAnsi="Arial" w:cs="Arial"/>
          <w:sz w:val="22"/>
          <w:szCs w:val="22"/>
        </w:rPr>
        <w:t xml:space="preserve"> u obrazovanju i zapošljavanju za sve</w:t>
      </w:r>
      <w:r>
        <w:rPr>
          <w:rFonts w:ascii="Arial" w:hAnsi="Arial" w:cs="Arial"/>
          <w:sz w:val="22"/>
          <w:szCs w:val="22"/>
        </w:rPr>
        <w:t xml:space="preserve"> (71%), a potom u većoj prilagodbi </w:t>
      </w:r>
      <w:r w:rsidRPr="005E1D99">
        <w:rPr>
          <w:rFonts w:ascii="Arial" w:hAnsi="Arial" w:cs="Arial"/>
          <w:sz w:val="22"/>
          <w:szCs w:val="22"/>
        </w:rPr>
        <w:t>srednje</w:t>
      </w:r>
      <w:r>
        <w:rPr>
          <w:rFonts w:ascii="Arial" w:hAnsi="Arial" w:cs="Arial"/>
          <w:sz w:val="22"/>
          <w:szCs w:val="22"/>
        </w:rPr>
        <w:t>g</w:t>
      </w:r>
      <w:r w:rsidRPr="005E1D99">
        <w:rPr>
          <w:rFonts w:ascii="Arial" w:hAnsi="Arial" w:cs="Arial"/>
          <w:sz w:val="22"/>
          <w:szCs w:val="22"/>
        </w:rPr>
        <w:t xml:space="preserve"> i visoko</w:t>
      </w:r>
      <w:r>
        <w:rPr>
          <w:rFonts w:ascii="Arial" w:hAnsi="Arial" w:cs="Arial"/>
          <w:sz w:val="22"/>
          <w:szCs w:val="22"/>
        </w:rPr>
        <w:t>g</w:t>
      </w:r>
      <w:r w:rsidRPr="005E1D99">
        <w:rPr>
          <w:rFonts w:ascii="Arial" w:hAnsi="Arial" w:cs="Arial"/>
          <w:sz w:val="22"/>
          <w:szCs w:val="22"/>
        </w:rPr>
        <w:t xml:space="preserve"> obrazovanj</w:t>
      </w:r>
      <w:r>
        <w:rPr>
          <w:rFonts w:ascii="Arial" w:hAnsi="Arial" w:cs="Arial"/>
          <w:sz w:val="22"/>
          <w:szCs w:val="22"/>
        </w:rPr>
        <w:t>a</w:t>
      </w:r>
      <w:r w:rsidRPr="005E1D99">
        <w:rPr>
          <w:rFonts w:ascii="Arial" w:hAnsi="Arial" w:cs="Arial"/>
          <w:sz w:val="22"/>
          <w:szCs w:val="22"/>
        </w:rPr>
        <w:t xml:space="preserve"> novim životnim potrebama</w:t>
      </w:r>
      <w:r>
        <w:rPr>
          <w:rFonts w:ascii="Arial" w:hAnsi="Arial" w:cs="Arial"/>
          <w:sz w:val="22"/>
          <w:szCs w:val="22"/>
        </w:rPr>
        <w:t xml:space="preserve"> (51%). Oko dvije petine traži da se mladima </w:t>
      </w:r>
      <w:r w:rsidRPr="005E1D99">
        <w:rPr>
          <w:rFonts w:ascii="Arial" w:hAnsi="Arial" w:cs="Arial"/>
          <w:sz w:val="22"/>
          <w:szCs w:val="22"/>
        </w:rPr>
        <w:t>osigura sudjelovanje u procesu odlučivanja na svim razinama</w:t>
      </w:r>
      <w:r>
        <w:rPr>
          <w:rFonts w:ascii="Arial" w:hAnsi="Arial" w:cs="Arial"/>
          <w:sz w:val="22"/>
          <w:szCs w:val="22"/>
        </w:rPr>
        <w:t xml:space="preserve"> (39%), kao i da se </w:t>
      </w:r>
      <w:r w:rsidRPr="005E1D99">
        <w:rPr>
          <w:rFonts w:ascii="Arial" w:hAnsi="Arial" w:cs="Arial"/>
          <w:sz w:val="22"/>
          <w:szCs w:val="22"/>
        </w:rPr>
        <w:t>bolje kori</w:t>
      </w:r>
      <w:r>
        <w:rPr>
          <w:rFonts w:ascii="Arial" w:hAnsi="Arial" w:cs="Arial"/>
          <w:sz w:val="22"/>
          <w:szCs w:val="22"/>
        </w:rPr>
        <w:t>ste</w:t>
      </w:r>
      <w:r w:rsidRPr="005E1D99">
        <w:rPr>
          <w:rFonts w:ascii="Arial" w:hAnsi="Arial" w:cs="Arial"/>
          <w:sz w:val="22"/>
          <w:szCs w:val="22"/>
        </w:rPr>
        <w:t xml:space="preserve"> fondov</w:t>
      </w:r>
      <w:r>
        <w:rPr>
          <w:rFonts w:ascii="Arial" w:hAnsi="Arial" w:cs="Arial"/>
          <w:sz w:val="22"/>
          <w:szCs w:val="22"/>
        </w:rPr>
        <w:t>i</w:t>
      </w:r>
      <w:r w:rsidRPr="005E1D99">
        <w:rPr>
          <w:rFonts w:ascii="Arial" w:hAnsi="Arial" w:cs="Arial"/>
          <w:sz w:val="22"/>
          <w:szCs w:val="22"/>
        </w:rPr>
        <w:t xml:space="preserve"> za projekte mladih u različitim </w:t>
      </w:r>
      <w:r>
        <w:rPr>
          <w:rFonts w:ascii="Arial" w:hAnsi="Arial" w:cs="Arial"/>
          <w:sz w:val="22"/>
          <w:szCs w:val="22"/>
        </w:rPr>
        <w:t xml:space="preserve">područjima (38%). Druge mjere drži učinkovitima upola manje ispitanika, dok se za </w:t>
      </w:r>
      <w:r w:rsidRPr="005E1D99">
        <w:rPr>
          <w:rFonts w:ascii="Arial" w:hAnsi="Arial" w:cs="Arial"/>
          <w:sz w:val="22"/>
          <w:szCs w:val="22"/>
        </w:rPr>
        <w:t>zakon</w:t>
      </w:r>
      <w:r>
        <w:rPr>
          <w:rFonts w:ascii="Arial" w:hAnsi="Arial" w:cs="Arial"/>
          <w:sz w:val="22"/>
          <w:szCs w:val="22"/>
        </w:rPr>
        <w:t>sko</w:t>
      </w:r>
      <w:r w:rsidRPr="005E1D99">
        <w:rPr>
          <w:rFonts w:ascii="Arial" w:hAnsi="Arial" w:cs="Arial"/>
          <w:sz w:val="22"/>
          <w:szCs w:val="22"/>
        </w:rPr>
        <w:t xml:space="preserve"> ogranič</w:t>
      </w:r>
      <w:r>
        <w:rPr>
          <w:rFonts w:ascii="Arial" w:hAnsi="Arial" w:cs="Arial"/>
          <w:sz w:val="22"/>
          <w:szCs w:val="22"/>
        </w:rPr>
        <w:t>enje</w:t>
      </w:r>
      <w:r w:rsidRPr="005E1D99">
        <w:rPr>
          <w:rFonts w:ascii="Arial" w:hAnsi="Arial" w:cs="Arial"/>
          <w:sz w:val="22"/>
          <w:szCs w:val="22"/>
        </w:rPr>
        <w:t xml:space="preserve"> i nadzira</w:t>
      </w:r>
      <w:r>
        <w:rPr>
          <w:rFonts w:ascii="Arial" w:hAnsi="Arial" w:cs="Arial"/>
          <w:sz w:val="22"/>
          <w:szCs w:val="22"/>
        </w:rPr>
        <w:t>nje</w:t>
      </w:r>
      <w:r w:rsidRPr="005E1D99">
        <w:rPr>
          <w:rFonts w:ascii="Arial" w:hAnsi="Arial" w:cs="Arial"/>
          <w:sz w:val="22"/>
          <w:szCs w:val="22"/>
        </w:rPr>
        <w:t xml:space="preserve"> sastajališta mladih </w:t>
      </w:r>
      <w:r>
        <w:rPr>
          <w:rFonts w:ascii="Arial" w:hAnsi="Arial" w:cs="Arial"/>
          <w:sz w:val="22"/>
          <w:szCs w:val="22"/>
        </w:rPr>
        <w:t>zalaže samo svaki deseti ispitanik.</w:t>
      </w:r>
    </w:p>
    <w:p w:rsidR="00E91372" w:rsidRDefault="00E91372" w:rsidP="00DC6F9C">
      <w:pPr>
        <w:spacing w:before="80" w:after="80" w:line="288" w:lineRule="auto"/>
        <w:ind w:firstLine="708"/>
        <w:jc w:val="both"/>
        <w:rPr>
          <w:rFonts w:ascii="Arial" w:hAnsi="Arial" w:cs="Arial"/>
          <w:sz w:val="22"/>
          <w:szCs w:val="22"/>
        </w:rPr>
      </w:pPr>
      <w:r w:rsidRPr="00607C21">
        <w:rPr>
          <w:rFonts w:ascii="Arial" w:hAnsi="Arial" w:cs="Arial"/>
          <w:bCs/>
          <w:sz w:val="22"/>
          <w:szCs w:val="22"/>
        </w:rPr>
        <w:t>Usporedba tih rezultata s onima</w:t>
      </w:r>
      <w:r w:rsidRPr="00B6493F">
        <w:rPr>
          <w:rFonts w:ascii="Arial" w:hAnsi="Arial" w:cs="Arial"/>
          <w:bCs/>
          <w:sz w:val="22"/>
          <w:szCs w:val="22"/>
        </w:rPr>
        <w:t xml:space="preserve"> iz 2004. </w:t>
      </w:r>
      <w:r w:rsidRPr="00710965">
        <w:rPr>
          <w:rFonts w:ascii="Arial" w:hAnsi="Arial" w:cs="Arial"/>
          <w:bCs/>
          <w:sz w:val="22"/>
          <w:szCs w:val="22"/>
        </w:rPr>
        <w:t>godine</w:t>
      </w:r>
      <w:r w:rsidRPr="00607C21">
        <w:rPr>
          <w:rFonts w:ascii="Arial" w:hAnsi="Arial" w:cs="Arial"/>
          <w:bCs/>
          <w:sz w:val="22"/>
          <w:szCs w:val="22"/>
        </w:rPr>
        <w:t xml:space="preserve"> pokazuje</w:t>
      </w:r>
      <w:r>
        <w:rPr>
          <w:rFonts w:ascii="Arial" w:hAnsi="Arial" w:cs="Arial"/>
          <w:bCs/>
          <w:sz w:val="22"/>
          <w:szCs w:val="22"/>
        </w:rPr>
        <w:t xml:space="preserve"> </w:t>
      </w:r>
      <w:r w:rsidRPr="00B6493F">
        <w:rPr>
          <w:rFonts w:ascii="Arial" w:hAnsi="Arial" w:cs="Arial"/>
          <w:bCs/>
          <w:sz w:val="22"/>
          <w:szCs w:val="22"/>
        </w:rPr>
        <w:t xml:space="preserve">da u </w:t>
      </w:r>
      <w:r>
        <w:rPr>
          <w:rFonts w:ascii="Arial" w:hAnsi="Arial" w:cs="Arial"/>
          <w:bCs/>
          <w:sz w:val="22"/>
          <w:szCs w:val="22"/>
        </w:rPr>
        <w:t xml:space="preserve">poretku prve tri mjere nema razlike, no porastao je broj onih koji traže osiguranje jednakih šansi u obrazovanju, kao i prilagodbu srednjeg i visokog obrazovanja životnim potrebama. To još jednom potvrđuje da mladi poboljšanje svojega društvenog položaja vide u izgradnji </w:t>
      </w:r>
      <w:r>
        <w:rPr>
          <w:rFonts w:ascii="Arial" w:hAnsi="Arial" w:cs="Arial"/>
          <w:bCs/>
          <w:sz w:val="22"/>
          <w:szCs w:val="22"/>
        </w:rPr>
        <w:lastRenderedPageBreak/>
        <w:t xml:space="preserve">pravednijeg društva znanja u kojemu se pravo na obrazovanje ostvaruje bez diskriminacije po bilo kojoj osnovi, ali i u kojemu obrazovanje prvenstveno služi zadovoljavanju stvarnih životnih potreba i interesa mladih. U kontekstu percepcije važnosti obrazovanja i obrazovanosti, valja promatrati i izrazit pad u broju onih koji rješenje vide u </w:t>
      </w:r>
      <w:r w:rsidRPr="005E1D99">
        <w:rPr>
          <w:rFonts w:ascii="Arial" w:hAnsi="Arial" w:cs="Arial"/>
          <w:sz w:val="22"/>
          <w:szCs w:val="22"/>
        </w:rPr>
        <w:t>uv</w:t>
      </w:r>
      <w:r>
        <w:rPr>
          <w:rFonts w:ascii="Arial" w:hAnsi="Arial" w:cs="Arial"/>
          <w:sz w:val="22"/>
          <w:szCs w:val="22"/>
        </w:rPr>
        <w:t xml:space="preserve">ođenju </w:t>
      </w:r>
      <w:r w:rsidRPr="005E1D99">
        <w:rPr>
          <w:rFonts w:ascii="Arial" w:hAnsi="Arial" w:cs="Arial"/>
          <w:sz w:val="22"/>
          <w:szCs w:val="22"/>
        </w:rPr>
        <w:t>strog</w:t>
      </w:r>
      <w:r>
        <w:rPr>
          <w:rFonts w:ascii="Arial" w:hAnsi="Arial" w:cs="Arial"/>
          <w:sz w:val="22"/>
          <w:szCs w:val="22"/>
        </w:rPr>
        <w:t>ih</w:t>
      </w:r>
      <w:r w:rsidRPr="005E1D99">
        <w:rPr>
          <w:rFonts w:ascii="Arial" w:hAnsi="Arial" w:cs="Arial"/>
          <w:sz w:val="22"/>
          <w:szCs w:val="22"/>
        </w:rPr>
        <w:t xml:space="preserve"> kazn</w:t>
      </w:r>
      <w:r>
        <w:rPr>
          <w:rFonts w:ascii="Arial" w:hAnsi="Arial" w:cs="Arial"/>
          <w:sz w:val="22"/>
          <w:szCs w:val="22"/>
        </w:rPr>
        <w:t>i</w:t>
      </w:r>
      <w:r w:rsidRPr="005E1D99">
        <w:rPr>
          <w:rFonts w:ascii="Arial" w:hAnsi="Arial" w:cs="Arial"/>
          <w:sz w:val="22"/>
          <w:szCs w:val="22"/>
        </w:rPr>
        <w:t xml:space="preserve"> za dilere droge i ogranič</w:t>
      </w:r>
      <w:r>
        <w:rPr>
          <w:rFonts w:ascii="Arial" w:hAnsi="Arial" w:cs="Arial"/>
          <w:sz w:val="22"/>
          <w:szCs w:val="22"/>
        </w:rPr>
        <w:t>enje</w:t>
      </w:r>
      <w:r w:rsidRPr="005E1D99">
        <w:rPr>
          <w:rFonts w:ascii="Arial" w:hAnsi="Arial" w:cs="Arial"/>
          <w:sz w:val="22"/>
          <w:szCs w:val="22"/>
        </w:rPr>
        <w:t xml:space="preserve"> prodaj</w:t>
      </w:r>
      <w:r>
        <w:rPr>
          <w:rFonts w:ascii="Arial" w:hAnsi="Arial" w:cs="Arial"/>
          <w:sz w:val="22"/>
          <w:szCs w:val="22"/>
        </w:rPr>
        <w:t>e</w:t>
      </w:r>
      <w:r w:rsidRPr="005E1D99">
        <w:rPr>
          <w:rFonts w:ascii="Arial" w:hAnsi="Arial" w:cs="Arial"/>
          <w:sz w:val="22"/>
          <w:szCs w:val="22"/>
        </w:rPr>
        <w:t xml:space="preserve"> alkohola</w:t>
      </w:r>
      <w:r>
        <w:rPr>
          <w:rFonts w:ascii="Arial" w:hAnsi="Arial" w:cs="Arial"/>
          <w:sz w:val="22"/>
          <w:szCs w:val="22"/>
        </w:rPr>
        <w:t>. Mladi s pravom smatraju da su preventivne mjere, kao što su obrazovanje i informiranje, sigurniji i učinkovitiji načini rješavanja problema ovisnosti od strožeg kažnjavanja prodavača narkotika ili kontrole prodaje alkohola.</w:t>
      </w:r>
    </w:p>
    <w:p w:rsidR="00E91372" w:rsidRDefault="00E91372" w:rsidP="00DC6F9C">
      <w:pPr>
        <w:spacing w:before="80" w:after="80" w:line="288" w:lineRule="auto"/>
        <w:ind w:firstLine="708"/>
        <w:jc w:val="both"/>
        <w:rPr>
          <w:rFonts w:ascii="Arial" w:hAnsi="Arial" w:cs="Arial"/>
          <w:sz w:val="22"/>
          <w:szCs w:val="22"/>
        </w:rPr>
      </w:pPr>
      <w:r>
        <w:rPr>
          <w:rFonts w:ascii="Arial" w:hAnsi="Arial" w:cs="Arial"/>
          <w:sz w:val="22"/>
          <w:szCs w:val="22"/>
        </w:rPr>
        <w:t xml:space="preserve">Razlike između ispitanika u tome što vide kao učinkovit način rješavanja problema mladih </w:t>
      </w:r>
      <w:r w:rsidRPr="00710965">
        <w:rPr>
          <w:rFonts w:ascii="Arial" w:hAnsi="Arial" w:cs="Arial"/>
          <w:sz w:val="22"/>
          <w:szCs w:val="22"/>
        </w:rPr>
        <w:t>utvrđene su u nešto manjem broju nego kada je bila u pitanju percepcija društvenih i generacijskih problema. Pritom u zahtjevu za prilagođavanjem srednjeg i visokog obrazovanja novim životnim potrebama kao i u zahtjevu za osnivanjem posebnog ministarstva ili Vladinog ureda za mlade, ispitanici su prilično homogeni jer nisu uočene razlike po nekim promatranim sociodemografskim obilježjima.</w:t>
      </w:r>
    </w:p>
    <w:p w:rsidR="00E91372" w:rsidRPr="00E21B54" w:rsidRDefault="00E91372" w:rsidP="00710965">
      <w:pPr>
        <w:numPr>
          <w:ilvl w:val="0"/>
          <w:numId w:val="31"/>
        </w:numPr>
        <w:spacing w:before="80" w:after="80" w:line="288" w:lineRule="auto"/>
        <w:ind w:left="709" w:hanging="289"/>
        <w:jc w:val="both"/>
        <w:rPr>
          <w:rFonts w:ascii="Arial" w:hAnsi="Arial" w:cs="Arial"/>
          <w:b/>
          <w:bCs/>
          <w:sz w:val="22"/>
          <w:szCs w:val="22"/>
        </w:rPr>
      </w:pPr>
      <w:r w:rsidRPr="00E21B54">
        <w:rPr>
          <w:rFonts w:ascii="Arial" w:hAnsi="Arial" w:cs="Arial"/>
          <w:sz w:val="22"/>
          <w:szCs w:val="22"/>
        </w:rPr>
        <w:t xml:space="preserve">U zahtjevu za osiguranjem jednakih šansi u obrazovanju i zapošljavanju nema statistički značajnih razlika među </w:t>
      </w:r>
      <w:r>
        <w:rPr>
          <w:rFonts w:ascii="Arial" w:hAnsi="Arial" w:cs="Arial"/>
          <w:sz w:val="22"/>
          <w:szCs w:val="22"/>
        </w:rPr>
        <w:t>ispitanicima</w:t>
      </w:r>
      <w:r w:rsidRPr="00E21B54">
        <w:rPr>
          <w:rFonts w:ascii="Arial" w:hAnsi="Arial" w:cs="Arial"/>
          <w:sz w:val="22"/>
          <w:szCs w:val="22"/>
        </w:rPr>
        <w:t xml:space="preserve"> ni po jedno</w:t>
      </w:r>
      <w:r>
        <w:rPr>
          <w:rFonts w:ascii="Arial" w:hAnsi="Arial" w:cs="Arial"/>
          <w:sz w:val="22"/>
          <w:szCs w:val="22"/>
        </w:rPr>
        <w:t>m</w:t>
      </w:r>
      <w:r w:rsidRPr="00E21B54">
        <w:rPr>
          <w:rFonts w:ascii="Arial" w:hAnsi="Arial" w:cs="Arial"/>
          <w:sz w:val="22"/>
          <w:szCs w:val="22"/>
        </w:rPr>
        <w:t xml:space="preserve"> sociodemografsko</w:t>
      </w:r>
      <w:r>
        <w:rPr>
          <w:rFonts w:ascii="Arial" w:hAnsi="Arial" w:cs="Arial"/>
          <w:sz w:val="22"/>
          <w:szCs w:val="22"/>
        </w:rPr>
        <w:t>m</w:t>
      </w:r>
      <w:r w:rsidRPr="00E21B54">
        <w:rPr>
          <w:rFonts w:ascii="Arial" w:hAnsi="Arial" w:cs="Arial"/>
          <w:sz w:val="22"/>
          <w:szCs w:val="22"/>
        </w:rPr>
        <w:t xml:space="preserve"> </w:t>
      </w:r>
      <w:r>
        <w:rPr>
          <w:rFonts w:ascii="Arial" w:hAnsi="Arial" w:cs="Arial"/>
          <w:sz w:val="22"/>
          <w:szCs w:val="22"/>
        </w:rPr>
        <w:t xml:space="preserve">obilježju </w:t>
      </w:r>
      <w:r w:rsidRPr="00E21B54">
        <w:rPr>
          <w:rFonts w:ascii="Arial" w:hAnsi="Arial" w:cs="Arial"/>
          <w:sz w:val="22"/>
          <w:szCs w:val="22"/>
        </w:rPr>
        <w:t>osim po spolu. Tome su, naime, žene statistički značajno sklonije od muškaraca (</w:t>
      </w:r>
      <w:r w:rsidRPr="00E21B54">
        <w:rPr>
          <w:sz w:val="22"/>
          <w:szCs w:val="22"/>
        </w:rPr>
        <w:t>χ</w:t>
      </w:r>
      <w:r w:rsidRPr="00E21B54">
        <w:rPr>
          <w:rFonts w:ascii="Arial" w:hAnsi="Arial" w:cs="Arial"/>
          <w:sz w:val="22"/>
          <w:szCs w:val="22"/>
          <w:vertAlign w:val="superscript"/>
        </w:rPr>
        <w:t>2</w:t>
      </w:r>
      <w:r w:rsidRPr="00E21B54">
        <w:rPr>
          <w:rFonts w:ascii="Arial" w:hAnsi="Arial" w:cs="Arial"/>
          <w:sz w:val="22"/>
          <w:szCs w:val="22"/>
        </w:rPr>
        <w:t>=11,59)</w:t>
      </w:r>
      <w:r>
        <w:rPr>
          <w:rFonts w:ascii="Arial" w:hAnsi="Arial" w:cs="Arial"/>
          <w:sz w:val="22"/>
          <w:szCs w:val="22"/>
        </w:rPr>
        <w:t>.</w:t>
      </w:r>
    </w:p>
    <w:p w:rsidR="00E91372" w:rsidRDefault="00E91372" w:rsidP="00710965">
      <w:pPr>
        <w:numPr>
          <w:ilvl w:val="0"/>
          <w:numId w:val="26"/>
        </w:numPr>
        <w:spacing w:before="80" w:after="80" w:line="288" w:lineRule="auto"/>
        <w:ind w:left="709" w:hanging="289"/>
        <w:jc w:val="both"/>
        <w:rPr>
          <w:rFonts w:ascii="Arial" w:hAnsi="Arial" w:cs="Arial"/>
          <w:sz w:val="22"/>
          <w:szCs w:val="22"/>
        </w:rPr>
      </w:pPr>
      <w:r>
        <w:rPr>
          <w:rFonts w:ascii="Arial" w:hAnsi="Arial" w:cs="Arial"/>
          <w:sz w:val="22"/>
          <w:szCs w:val="22"/>
        </w:rPr>
        <w:t>O</w:t>
      </w:r>
      <w:r w:rsidRPr="00040792">
        <w:rPr>
          <w:rFonts w:ascii="Arial" w:hAnsi="Arial" w:cs="Arial"/>
          <w:sz w:val="22"/>
          <w:szCs w:val="22"/>
        </w:rPr>
        <w:t>sigura</w:t>
      </w:r>
      <w:r>
        <w:rPr>
          <w:rFonts w:ascii="Arial" w:hAnsi="Arial" w:cs="Arial"/>
          <w:sz w:val="22"/>
          <w:szCs w:val="22"/>
        </w:rPr>
        <w:t>nje</w:t>
      </w:r>
      <w:r w:rsidRPr="00040792">
        <w:rPr>
          <w:rFonts w:ascii="Arial" w:hAnsi="Arial" w:cs="Arial"/>
          <w:sz w:val="22"/>
          <w:szCs w:val="22"/>
        </w:rPr>
        <w:t xml:space="preserve"> sudjelovanj</w:t>
      </w:r>
      <w:r>
        <w:rPr>
          <w:rFonts w:ascii="Arial" w:hAnsi="Arial" w:cs="Arial"/>
          <w:sz w:val="22"/>
          <w:szCs w:val="22"/>
        </w:rPr>
        <w:t>a</w:t>
      </w:r>
      <w:r w:rsidRPr="00040792">
        <w:rPr>
          <w:rFonts w:ascii="Arial" w:hAnsi="Arial" w:cs="Arial"/>
          <w:sz w:val="22"/>
          <w:szCs w:val="22"/>
        </w:rPr>
        <w:t xml:space="preserve"> mladih u procesu odlučivanja na svim razinama</w:t>
      </w:r>
      <w:r>
        <w:rPr>
          <w:rFonts w:ascii="Arial" w:hAnsi="Arial" w:cs="Arial"/>
          <w:sz w:val="22"/>
          <w:szCs w:val="22"/>
        </w:rPr>
        <w:t xml:space="preserve"> iznadprosječno češće navode najmlađi u odnosu na najstarije ispitanike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9,83</w:t>
      </w:r>
      <w:r w:rsidRPr="00DB1C87">
        <w:rPr>
          <w:rFonts w:ascii="Arial" w:hAnsi="Arial" w:cs="Arial"/>
          <w:sz w:val="22"/>
          <w:szCs w:val="22"/>
        </w:rPr>
        <w:t>)</w:t>
      </w:r>
      <w:r>
        <w:rPr>
          <w:rFonts w:ascii="Arial" w:hAnsi="Arial" w:cs="Arial"/>
          <w:sz w:val="22"/>
          <w:szCs w:val="22"/>
        </w:rPr>
        <w:t xml:space="preserve">. </w:t>
      </w:r>
    </w:p>
    <w:p w:rsidR="00E91372" w:rsidRDefault="00E91372" w:rsidP="007B508F">
      <w:pPr>
        <w:numPr>
          <w:ilvl w:val="0"/>
          <w:numId w:val="26"/>
        </w:numPr>
        <w:spacing w:before="80" w:after="80" w:line="288" w:lineRule="auto"/>
        <w:jc w:val="both"/>
        <w:rPr>
          <w:rFonts w:ascii="Arial" w:hAnsi="Arial" w:cs="Arial"/>
          <w:sz w:val="22"/>
          <w:szCs w:val="22"/>
        </w:rPr>
      </w:pPr>
      <w:r w:rsidRPr="001B60EA">
        <w:rPr>
          <w:rFonts w:ascii="Arial" w:hAnsi="Arial" w:cs="Arial"/>
          <w:sz w:val="22"/>
          <w:szCs w:val="22"/>
        </w:rPr>
        <w:t>Osiguranje pune provedbe nacionalne strategije za mlade kao djelotvorno rješenje iznadprosječno navodi najobrazovanija podskupina ispitanika u odnosu na dvije podskupine nižeg obrazovnog statusa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=26,76), studenti nasuprot učenika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=23,35), najstariji za razliku od najmlađih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=19,90), muškarci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=15,78) te ispitanici visokoobrazovanih očeva za razliku od onih čiji očevi imaju najniži stupanj obrazovanja (</w:t>
      </w:r>
      <w:r w:rsidRPr="001B60EA">
        <w:rPr>
          <w:sz w:val="22"/>
          <w:szCs w:val="22"/>
        </w:rPr>
        <w:t>χ</w:t>
      </w:r>
      <w:r w:rsidRPr="001B60EA">
        <w:rPr>
          <w:rFonts w:ascii="Arial" w:hAnsi="Arial" w:cs="Arial"/>
          <w:sz w:val="22"/>
          <w:szCs w:val="22"/>
          <w:vertAlign w:val="superscript"/>
        </w:rPr>
        <w:t>2</w:t>
      </w:r>
      <w:r>
        <w:rPr>
          <w:rFonts w:ascii="Arial" w:hAnsi="Arial" w:cs="Arial"/>
          <w:sz w:val="22"/>
          <w:szCs w:val="22"/>
        </w:rPr>
        <w:t>=11,98).</w:t>
      </w:r>
    </w:p>
    <w:p w:rsidR="00E91372" w:rsidRPr="001B60EA" w:rsidRDefault="00E91372" w:rsidP="007B508F">
      <w:pPr>
        <w:numPr>
          <w:ilvl w:val="0"/>
          <w:numId w:val="26"/>
        </w:numPr>
        <w:spacing w:before="80" w:after="80" w:line="288" w:lineRule="auto"/>
        <w:jc w:val="both"/>
        <w:rPr>
          <w:rFonts w:ascii="Arial" w:hAnsi="Arial" w:cs="Arial"/>
          <w:sz w:val="22"/>
          <w:szCs w:val="22"/>
        </w:rPr>
      </w:pPr>
      <w:r>
        <w:rPr>
          <w:rFonts w:ascii="Arial" w:hAnsi="Arial" w:cs="Arial"/>
          <w:sz w:val="22"/>
          <w:szCs w:val="22"/>
        </w:rPr>
        <w:t>U odgovoru „</w:t>
      </w:r>
      <w:r w:rsidRPr="001B60EA">
        <w:rPr>
          <w:rFonts w:ascii="Arial" w:hAnsi="Arial" w:cs="Arial"/>
          <w:sz w:val="22"/>
          <w:szCs w:val="22"/>
        </w:rPr>
        <w:t>osigurati bolje korištenje fondova za projekte mladih u različitim sektorima</w:t>
      </w:r>
      <w:r>
        <w:rPr>
          <w:rFonts w:ascii="Arial" w:hAnsi="Arial" w:cs="Arial"/>
          <w:sz w:val="22"/>
          <w:szCs w:val="22"/>
        </w:rPr>
        <w:t>“ iznadprosječno su zastupljeni studenti nasuprot nezaposlenih i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24,29</w:t>
      </w:r>
      <w:r w:rsidRPr="00DB1C87">
        <w:rPr>
          <w:rFonts w:ascii="Arial" w:hAnsi="Arial" w:cs="Arial"/>
          <w:sz w:val="22"/>
          <w:szCs w:val="22"/>
        </w:rPr>
        <w:t>)</w:t>
      </w:r>
      <w:r>
        <w:rPr>
          <w:rFonts w:ascii="Arial" w:hAnsi="Arial" w:cs="Arial"/>
          <w:sz w:val="22"/>
          <w:szCs w:val="22"/>
        </w:rPr>
        <w:t>, mladi sa završenom višom školom ili fakultetom u usporedbi s onima sa završenom osnovom ili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20,64</w:t>
      </w:r>
      <w:r w:rsidRPr="00DB1C87">
        <w:rPr>
          <w:rFonts w:ascii="Arial" w:hAnsi="Arial" w:cs="Arial"/>
          <w:sz w:val="22"/>
          <w:szCs w:val="22"/>
        </w:rPr>
        <w:t>)</w:t>
      </w:r>
      <w:r>
        <w:rPr>
          <w:rFonts w:ascii="Arial" w:hAnsi="Arial" w:cs="Arial"/>
          <w:sz w:val="22"/>
          <w:szCs w:val="22"/>
        </w:rPr>
        <w:t>, žitelji Istre i Primorja te Zagrebačke regije u odnosu na stanovnike Dalmacije te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19,92</w:t>
      </w:r>
      <w:r w:rsidRPr="00DB1C87">
        <w:rPr>
          <w:rFonts w:ascii="Arial" w:hAnsi="Arial" w:cs="Arial"/>
          <w:sz w:val="22"/>
          <w:szCs w:val="22"/>
        </w:rPr>
        <w:t>)</w:t>
      </w:r>
      <w:r>
        <w:rPr>
          <w:rFonts w:ascii="Arial" w:hAnsi="Arial" w:cs="Arial"/>
          <w:sz w:val="22"/>
          <w:szCs w:val="22"/>
        </w:rPr>
        <w:t>, ispitanici čiji su očevi stekli visoko obrazovanje nasuprot mladih čiji su očevi završili osnovnu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18,46</w:t>
      </w:r>
      <w:r w:rsidRPr="00DB1C87">
        <w:rPr>
          <w:rFonts w:ascii="Arial" w:hAnsi="Arial" w:cs="Arial"/>
          <w:sz w:val="22"/>
          <w:szCs w:val="22"/>
        </w:rPr>
        <w:t>)</w:t>
      </w:r>
      <w:r>
        <w:rPr>
          <w:rFonts w:ascii="Arial" w:hAnsi="Arial" w:cs="Arial"/>
          <w:sz w:val="22"/>
          <w:szCs w:val="22"/>
        </w:rPr>
        <w:t xml:space="preserve"> te srednja i najstarija dobna skupina nasuprot najmlađima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11,42</w:t>
      </w:r>
      <w:r w:rsidRPr="00DB1C87">
        <w:rPr>
          <w:rFonts w:ascii="Arial" w:hAnsi="Arial" w:cs="Arial"/>
          <w:sz w:val="22"/>
          <w:szCs w:val="22"/>
        </w:rPr>
        <w:t>)</w:t>
      </w:r>
      <w:r>
        <w:rPr>
          <w:rFonts w:ascii="Arial" w:hAnsi="Arial" w:cs="Arial"/>
          <w:sz w:val="22"/>
          <w:szCs w:val="22"/>
        </w:rPr>
        <w:t>.</w:t>
      </w:r>
    </w:p>
    <w:p w:rsidR="00E91372" w:rsidRDefault="00E91372" w:rsidP="007B508F">
      <w:pPr>
        <w:numPr>
          <w:ilvl w:val="0"/>
          <w:numId w:val="26"/>
        </w:numPr>
        <w:spacing w:before="80" w:after="80" w:line="288" w:lineRule="auto"/>
        <w:jc w:val="both"/>
        <w:rPr>
          <w:rFonts w:ascii="Arial" w:hAnsi="Arial" w:cs="Arial"/>
          <w:sz w:val="22"/>
          <w:szCs w:val="22"/>
        </w:rPr>
      </w:pPr>
      <w:r w:rsidRPr="007037EC">
        <w:rPr>
          <w:rFonts w:ascii="Arial" w:hAnsi="Arial" w:cs="Arial"/>
          <w:sz w:val="22"/>
          <w:szCs w:val="22"/>
        </w:rPr>
        <w:t>Don</w:t>
      </w:r>
      <w:r>
        <w:rPr>
          <w:rFonts w:ascii="Arial" w:hAnsi="Arial" w:cs="Arial"/>
          <w:sz w:val="22"/>
          <w:szCs w:val="22"/>
        </w:rPr>
        <w:t>o</w:t>
      </w:r>
      <w:r w:rsidRPr="007037EC">
        <w:rPr>
          <w:rFonts w:ascii="Arial" w:hAnsi="Arial" w:cs="Arial"/>
          <w:sz w:val="22"/>
          <w:szCs w:val="22"/>
        </w:rPr>
        <w:t>šenju zakona kojim se ograničavaju i nadziru sastajališta mladih, kao što su disco klubovi, izrazito su skloniji mladi nižeg obrazovanja (završena osnovna i trogodišnja s</w:t>
      </w:r>
      <w:r>
        <w:rPr>
          <w:rFonts w:ascii="Arial" w:hAnsi="Arial" w:cs="Arial"/>
          <w:sz w:val="22"/>
          <w:szCs w:val="22"/>
        </w:rPr>
        <w:t>tručna</w:t>
      </w:r>
      <w:r w:rsidRPr="007037EC">
        <w:rPr>
          <w:rFonts w:ascii="Arial" w:hAnsi="Arial" w:cs="Arial"/>
          <w:sz w:val="22"/>
          <w:szCs w:val="22"/>
        </w:rPr>
        <w:t xml:space="preserve"> škola) za razliku od visokoobrazovanih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=33,86), kao i ispitanici čiji očevi imaju nižu razinu obrazovanja u odnosu na one čiji očevi imaju završenu četverogodišnju</w:t>
      </w:r>
      <w:r>
        <w:rPr>
          <w:rFonts w:ascii="Arial" w:hAnsi="Arial" w:cs="Arial"/>
          <w:sz w:val="22"/>
          <w:szCs w:val="22"/>
        </w:rPr>
        <w:t xml:space="preserve"> srednju školu i više</w:t>
      </w:r>
      <w:r w:rsidRPr="007037EC">
        <w:rPr>
          <w:rFonts w:ascii="Arial" w:hAnsi="Arial" w:cs="Arial"/>
          <w:sz w:val="22"/>
          <w:szCs w:val="22"/>
        </w:rPr>
        <w:t xml:space="preserve">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 xml:space="preserve">=29,28), najmlađi za </w:t>
      </w:r>
      <w:r w:rsidRPr="007037EC">
        <w:rPr>
          <w:rFonts w:ascii="Arial" w:hAnsi="Arial" w:cs="Arial"/>
          <w:sz w:val="22"/>
          <w:szCs w:val="22"/>
        </w:rPr>
        <w:lastRenderedPageBreak/>
        <w:t>razliku od ostale dvije dobne skupine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=23,02) te žitelji Istočne Hrvatske u odnosu na one iz Zagrebačke regije, Istre i Primorja te Središnje Slavonije (</w:t>
      </w:r>
      <w:r w:rsidRPr="007037EC">
        <w:rPr>
          <w:sz w:val="22"/>
          <w:szCs w:val="22"/>
        </w:rPr>
        <w:t>χ</w:t>
      </w:r>
      <w:r w:rsidRPr="007037EC">
        <w:rPr>
          <w:rFonts w:ascii="Arial" w:hAnsi="Arial" w:cs="Arial"/>
          <w:sz w:val="22"/>
          <w:szCs w:val="22"/>
          <w:vertAlign w:val="superscript"/>
        </w:rPr>
        <w:t>2</w:t>
      </w:r>
      <w:r>
        <w:rPr>
          <w:rFonts w:ascii="Arial" w:hAnsi="Arial" w:cs="Arial"/>
          <w:sz w:val="22"/>
          <w:szCs w:val="22"/>
        </w:rPr>
        <w:t>=19,32).</w:t>
      </w:r>
    </w:p>
    <w:p w:rsidR="00E91372" w:rsidRPr="007037EC" w:rsidRDefault="00E91372" w:rsidP="007B508F">
      <w:pPr>
        <w:numPr>
          <w:ilvl w:val="0"/>
          <w:numId w:val="26"/>
        </w:numPr>
        <w:spacing w:before="80" w:after="80" w:line="288" w:lineRule="auto"/>
        <w:jc w:val="both"/>
        <w:rPr>
          <w:rFonts w:ascii="Arial" w:hAnsi="Arial" w:cs="Arial"/>
          <w:sz w:val="22"/>
          <w:szCs w:val="22"/>
        </w:rPr>
      </w:pPr>
      <w:r>
        <w:rPr>
          <w:rFonts w:ascii="Arial" w:hAnsi="Arial" w:cs="Arial"/>
          <w:sz w:val="22"/>
          <w:szCs w:val="22"/>
        </w:rPr>
        <w:t xml:space="preserve">Zahtjevu za uvođenjem </w:t>
      </w:r>
      <w:r w:rsidRPr="007037EC">
        <w:rPr>
          <w:rFonts w:ascii="Arial" w:hAnsi="Arial" w:cs="Arial"/>
          <w:sz w:val="22"/>
          <w:szCs w:val="22"/>
        </w:rPr>
        <w:t>strog</w:t>
      </w:r>
      <w:r>
        <w:rPr>
          <w:rFonts w:ascii="Arial" w:hAnsi="Arial" w:cs="Arial"/>
          <w:sz w:val="22"/>
          <w:szCs w:val="22"/>
        </w:rPr>
        <w:t>ih</w:t>
      </w:r>
      <w:r w:rsidRPr="007037EC">
        <w:rPr>
          <w:rFonts w:ascii="Arial" w:hAnsi="Arial" w:cs="Arial"/>
          <w:sz w:val="22"/>
          <w:szCs w:val="22"/>
        </w:rPr>
        <w:t xml:space="preserve"> kazn</w:t>
      </w:r>
      <w:r>
        <w:rPr>
          <w:rFonts w:ascii="Arial" w:hAnsi="Arial" w:cs="Arial"/>
          <w:sz w:val="22"/>
          <w:szCs w:val="22"/>
        </w:rPr>
        <w:t>i</w:t>
      </w:r>
      <w:r w:rsidRPr="007037EC">
        <w:rPr>
          <w:rFonts w:ascii="Arial" w:hAnsi="Arial" w:cs="Arial"/>
          <w:sz w:val="22"/>
          <w:szCs w:val="22"/>
        </w:rPr>
        <w:t xml:space="preserve"> za dilere droge i ogranič</w:t>
      </w:r>
      <w:r>
        <w:rPr>
          <w:rFonts w:ascii="Arial" w:hAnsi="Arial" w:cs="Arial"/>
          <w:sz w:val="22"/>
          <w:szCs w:val="22"/>
        </w:rPr>
        <w:t xml:space="preserve">enje </w:t>
      </w:r>
      <w:r w:rsidRPr="007037EC">
        <w:rPr>
          <w:rFonts w:ascii="Arial" w:hAnsi="Arial" w:cs="Arial"/>
          <w:sz w:val="22"/>
          <w:szCs w:val="22"/>
        </w:rPr>
        <w:t>prodaj</w:t>
      </w:r>
      <w:r>
        <w:rPr>
          <w:rFonts w:ascii="Arial" w:hAnsi="Arial" w:cs="Arial"/>
          <w:sz w:val="22"/>
          <w:szCs w:val="22"/>
        </w:rPr>
        <w:t>e</w:t>
      </w:r>
      <w:r w:rsidRPr="007037EC">
        <w:rPr>
          <w:rFonts w:ascii="Arial" w:hAnsi="Arial" w:cs="Arial"/>
          <w:sz w:val="22"/>
          <w:szCs w:val="22"/>
        </w:rPr>
        <w:t xml:space="preserve"> alkohola</w:t>
      </w:r>
      <w:r>
        <w:rPr>
          <w:rFonts w:ascii="Arial" w:hAnsi="Arial" w:cs="Arial"/>
          <w:sz w:val="22"/>
          <w:szCs w:val="22"/>
        </w:rPr>
        <w:t xml:space="preserve"> izrazito su skloni mladi nižeg stupnja obrazovanja (osnovna i trogodišnja stručna škola) u usporedbi s ispitanicima sa završenom četverogodišnjom srednjom školom i više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69,63</w:t>
      </w:r>
      <w:r w:rsidRPr="00DB1C87">
        <w:rPr>
          <w:rFonts w:ascii="Arial" w:hAnsi="Arial" w:cs="Arial"/>
          <w:sz w:val="22"/>
          <w:szCs w:val="22"/>
        </w:rPr>
        <w:t>)</w:t>
      </w:r>
      <w:r>
        <w:rPr>
          <w:rFonts w:ascii="Arial" w:hAnsi="Arial" w:cs="Arial"/>
          <w:sz w:val="22"/>
          <w:szCs w:val="22"/>
        </w:rPr>
        <w:t xml:space="preserve">, učenici i nezaposleni nasuprot </w:t>
      </w:r>
      <w:r w:rsidRPr="00710965">
        <w:rPr>
          <w:rFonts w:ascii="Arial" w:hAnsi="Arial" w:cs="Arial"/>
          <w:sz w:val="22"/>
          <w:szCs w:val="22"/>
        </w:rPr>
        <w:t>studentima i zaposlenima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43,34</w:t>
      </w:r>
      <w:r w:rsidRPr="00DB1C87">
        <w:rPr>
          <w:rFonts w:ascii="Arial" w:hAnsi="Arial" w:cs="Arial"/>
          <w:sz w:val="22"/>
          <w:szCs w:val="22"/>
        </w:rPr>
        <w:t>)</w:t>
      </w:r>
      <w:r>
        <w:rPr>
          <w:rFonts w:ascii="Arial" w:hAnsi="Arial" w:cs="Arial"/>
          <w:sz w:val="22"/>
          <w:szCs w:val="22"/>
        </w:rPr>
        <w:t>, najmlađi za razliku od dvije starije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35,04</w:t>
      </w:r>
      <w:r w:rsidRPr="00DB1C87">
        <w:rPr>
          <w:rFonts w:ascii="Arial" w:hAnsi="Arial" w:cs="Arial"/>
          <w:sz w:val="22"/>
          <w:szCs w:val="22"/>
        </w:rPr>
        <w:t>)</w:t>
      </w:r>
      <w:r>
        <w:rPr>
          <w:rFonts w:ascii="Arial" w:hAnsi="Arial" w:cs="Arial"/>
          <w:sz w:val="22"/>
          <w:szCs w:val="22"/>
        </w:rPr>
        <w:t xml:space="preserve"> te ispitanici čiji su očevi završili niže škole (osnovnu i trogodišnju stručnu) u odnosu na one visokoobrazovanih očeva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24,56</w:t>
      </w:r>
      <w:r w:rsidRPr="00DB1C87">
        <w:rPr>
          <w:rFonts w:ascii="Arial" w:hAnsi="Arial" w:cs="Arial"/>
          <w:sz w:val="22"/>
          <w:szCs w:val="22"/>
        </w:rPr>
        <w:t>)</w:t>
      </w:r>
      <w:r>
        <w:rPr>
          <w:rFonts w:ascii="Arial" w:hAnsi="Arial" w:cs="Arial"/>
          <w:sz w:val="22"/>
          <w:szCs w:val="22"/>
        </w:rPr>
        <w:t>.</w:t>
      </w:r>
    </w:p>
    <w:p w:rsidR="00E91372" w:rsidRPr="00785C2F" w:rsidRDefault="00E91372" w:rsidP="007B508F">
      <w:pPr>
        <w:spacing w:before="80" w:after="80" w:line="288" w:lineRule="auto"/>
        <w:jc w:val="both"/>
        <w:rPr>
          <w:rFonts w:ascii="Arial" w:hAnsi="Arial" w:cs="Arial"/>
          <w:bCs/>
          <w:sz w:val="22"/>
          <w:szCs w:val="22"/>
        </w:rPr>
      </w:pPr>
    </w:p>
    <w:p w:rsidR="00E91372" w:rsidRDefault="00E91372" w:rsidP="007B508F">
      <w:pPr>
        <w:spacing w:before="80" w:after="80" w:line="288" w:lineRule="auto"/>
        <w:ind w:firstLine="708"/>
        <w:jc w:val="both"/>
        <w:rPr>
          <w:rFonts w:ascii="Arial" w:hAnsi="Arial" w:cs="Arial"/>
          <w:bCs/>
          <w:sz w:val="22"/>
          <w:szCs w:val="22"/>
        </w:rPr>
      </w:pPr>
      <w:r>
        <w:rPr>
          <w:rFonts w:ascii="Arial" w:hAnsi="Arial" w:cs="Arial"/>
          <w:bCs/>
          <w:sz w:val="22"/>
          <w:szCs w:val="22"/>
        </w:rPr>
        <w:t xml:space="preserve">Na pitanje o tome što bi trebalo učiniti da se problemi mladih u Hrvatskoj počnu djelotvornije rješavati, nadovezalo se pitanje o najodgovornijim akterima. Kao što </w:t>
      </w:r>
      <w:r w:rsidRPr="00607C21">
        <w:rPr>
          <w:rFonts w:ascii="Arial" w:hAnsi="Arial" w:cs="Arial"/>
          <w:bCs/>
          <w:sz w:val="22"/>
          <w:szCs w:val="22"/>
        </w:rPr>
        <w:t>grafikon 6.4</w:t>
      </w:r>
      <w:r>
        <w:rPr>
          <w:rFonts w:ascii="Arial" w:hAnsi="Arial" w:cs="Arial"/>
          <w:bCs/>
          <w:sz w:val="22"/>
          <w:szCs w:val="22"/>
        </w:rPr>
        <w:t xml:space="preserve"> sugerira, ispitanici su se po tom pitanju većinski opredijelili za roditelje i Vladu, iako ne bježe ni od vlastite odgovornosti za poboljšanje stanja mladih. Interesantno je da ih je jednak broj (po 28%) </w:t>
      </w:r>
      <w:r w:rsidRPr="00710965">
        <w:rPr>
          <w:rFonts w:ascii="Arial" w:hAnsi="Arial" w:cs="Arial"/>
          <w:bCs/>
          <w:sz w:val="22"/>
          <w:szCs w:val="22"/>
        </w:rPr>
        <w:t>za te tri kategorije označio najviši stupanj važnosti.</w:t>
      </w:r>
    </w:p>
    <w:p w:rsidR="00E91372" w:rsidRDefault="00E91372" w:rsidP="007B508F">
      <w:pPr>
        <w:spacing w:before="80" w:after="80" w:line="288" w:lineRule="auto"/>
        <w:ind w:firstLine="708"/>
        <w:jc w:val="both"/>
        <w:rPr>
          <w:rFonts w:ascii="Arial" w:hAnsi="Arial" w:cs="Arial"/>
          <w:bCs/>
          <w:sz w:val="22"/>
          <w:szCs w:val="22"/>
        </w:rPr>
      </w:pPr>
    </w:p>
    <w:p w:rsidR="00E91372" w:rsidRPr="008975B7" w:rsidRDefault="00E91372" w:rsidP="0050703C">
      <w:pPr>
        <w:spacing w:before="80" w:after="80" w:line="288" w:lineRule="auto"/>
        <w:ind w:left="1620" w:hanging="1620"/>
        <w:jc w:val="both"/>
        <w:rPr>
          <w:rFonts w:ascii="Arial" w:hAnsi="Arial" w:cs="Arial"/>
          <w:bCs/>
          <w:sz w:val="22"/>
          <w:szCs w:val="22"/>
        </w:rPr>
      </w:pPr>
      <w:r w:rsidRPr="006A6FD6">
        <w:rPr>
          <w:rFonts w:ascii="Arial" w:hAnsi="Arial" w:cs="Arial"/>
          <w:bCs/>
          <w:i/>
          <w:sz w:val="22"/>
          <w:szCs w:val="22"/>
        </w:rPr>
        <w:t>Grafikon 6.4:</w:t>
      </w:r>
      <w:r>
        <w:rPr>
          <w:rFonts w:ascii="Arial" w:hAnsi="Arial" w:cs="Arial"/>
          <w:bCs/>
          <w:sz w:val="22"/>
          <w:szCs w:val="22"/>
        </w:rPr>
        <w:t xml:space="preserve"> Komparativni prikaz percepcije najodgovornijih aktera u rješavanju problema mladih </w:t>
      </w:r>
      <w:r w:rsidRPr="00607C21">
        <w:rPr>
          <w:rFonts w:ascii="Arial" w:hAnsi="Arial" w:cs="Arial"/>
          <w:bCs/>
          <w:sz w:val="22"/>
          <w:szCs w:val="22"/>
        </w:rPr>
        <w:t>(%)</w:t>
      </w:r>
    </w:p>
    <w:p w:rsidR="00E91372" w:rsidRDefault="002C6A94" w:rsidP="00B658B8">
      <w:pPr>
        <w:tabs>
          <w:tab w:val="left" w:pos="0"/>
        </w:tabs>
        <w:autoSpaceDE w:val="0"/>
        <w:autoSpaceDN w:val="0"/>
        <w:adjustRightInd w:val="0"/>
        <w:spacing w:before="80" w:after="80" w:line="288" w:lineRule="auto"/>
      </w:pPr>
      <w:r>
        <w:rPr>
          <w:noProof/>
        </w:rPr>
        <w:drawing>
          <wp:inline distT="0" distB="0" distL="0" distR="0">
            <wp:extent cx="4686300" cy="313372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3133725"/>
                    </a:xfrm>
                    <a:prstGeom prst="rect">
                      <a:avLst/>
                    </a:prstGeom>
                    <a:noFill/>
                    <a:ln>
                      <a:noFill/>
                    </a:ln>
                  </pic:spPr>
                </pic:pic>
              </a:graphicData>
            </a:graphic>
          </wp:inline>
        </w:drawing>
      </w:r>
    </w:p>
    <w:p w:rsidR="00E91372" w:rsidRDefault="00E91372" w:rsidP="0050703C">
      <w:pPr>
        <w:autoSpaceDE w:val="0"/>
        <w:autoSpaceDN w:val="0"/>
        <w:adjustRightInd w:val="0"/>
        <w:spacing w:before="80" w:after="80" w:line="288" w:lineRule="auto"/>
        <w:ind w:firstLine="708"/>
        <w:rPr>
          <w:rFonts w:ascii="Arial" w:hAnsi="Arial" w:cs="Arial"/>
          <w:sz w:val="22"/>
          <w:szCs w:val="22"/>
        </w:rPr>
      </w:pPr>
    </w:p>
    <w:p w:rsidR="00E91372" w:rsidRDefault="00E91372" w:rsidP="0050703C">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Usporedimo li rezultate sadašnjeg istraživanja s rezultatima onoga iz 2004., uočavamo zanimljive promjene. Najveću odgovornost za svoju dobrobit mladi i danas adresiraju na roditelje, Vladu i sebe same, no poredak je u promatranom razdoblju </w:t>
      </w:r>
      <w:r>
        <w:rPr>
          <w:rFonts w:ascii="Arial" w:hAnsi="Arial" w:cs="Arial"/>
          <w:sz w:val="22"/>
          <w:szCs w:val="22"/>
        </w:rPr>
        <w:lastRenderedPageBreak/>
        <w:t xml:space="preserve">izmijenjen. Iako roditelji ostaju na prvom mjestu, broj mladih koji ih smatra najodgovornijima </w:t>
      </w:r>
      <w:r w:rsidRPr="00607C21">
        <w:rPr>
          <w:rFonts w:ascii="Arial" w:hAnsi="Arial" w:cs="Arial"/>
          <w:sz w:val="22"/>
          <w:szCs w:val="22"/>
        </w:rPr>
        <w:t xml:space="preserve">u </w:t>
      </w:r>
      <w:r>
        <w:rPr>
          <w:rFonts w:ascii="Arial" w:hAnsi="Arial" w:cs="Arial"/>
          <w:sz w:val="22"/>
          <w:szCs w:val="22"/>
        </w:rPr>
        <w:t>tom je</w:t>
      </w:r>
      <w:r w:rsidRPr="00607C21">
        <w:rPr>
          <w:rFonts w:ascii="Arial" w:hAnsi="Arial" w:cs="Arial"/>
          <w:sz w:val="22"/>
          <w:szCs w:val="22"/>
        </w:rPr>
        <w:t xml:space="preserve"> razdoblju smanjen gotovo </w:t>
      </w:r>
      <w:r>
        <w:rPr>
          <w:rFonts w:ascii="Arial" w:hAnsi="Arial" w:cs="Arial"/>
          <w:sz w:val="22"/>
          <w:szCs w:val="22"/>
        </w:rPr>
        <w:t xml:space="preserve">isto </w:t>
      </w:r>
      <w:r w:rsidRPr="00607C21">
        <w:rPr>
          <w:rFonts w:ascii="Arial" w:hAnsi="Arial" w:cs="Arial"/>
          <w:sz w:val="22"/>
          <w:szCs w:val="22"/>
        </w:rPr>
        <w:t>onoliko koliko</w:t>
      </w:r>
      <w:r>
        <w:rPr>
          <w:rFonts w:ascii="Arial" w:hAnsi="Arial" w:cs="Arial"/>
          <w:sz w:val="22"/>
          <w:szCs w:val="22"/>
        </w:rPr>
        <w:t xml:space="preserve"> je u odnosu na Vladu povećan. Istovremeno, broj onih koji smatraju da je to </w:t>
      </w:r>
      <w:r w:rsidRPr="00607C21">
        <w:rPr>
          <w:rFonts w:ascii="Arial" w:hAnsi="Arial" w:cs="Arial"/>
          <w:sz w:val="22"/>
          <w:szCs w:val="22"/>
        </w:rPr>
        <w:t>odgovornost</w:t>
      </w:r>
      <w:r>
        <w:rPr>
          <w:rFonts w:ascii="Arial" w:hAnsi="Arial" w:cs="Arial"/>
          <w:sz w:val="22"/>
          <w:szCs w:val="22"/>
        </w:rPr>
        <w:t xml:space="preserve"> svake mlade osobe za sebe ostao je konstantan, kao što je to uglavnom i s preostalim odgovorima.</w:t>
      </w:r>
    </w:p>
    <w:p w:rsidR="00E91372" w:rsidRDefault="00E91372" w:rsidP="009B4CF6">
      <w:pPr>
        <w:autoSpaceDE w:val="0"/>
        <w:autoSpaceDN w:val="0"/>
        <w:adjustRightInd w:val="0"/>
        <w:spacing w:before="80" w:after="80" w:line="288" w:lineRule="auto"/>
        <w:ind w:firstLine="708"/>
        <w:jc w:val="both"/>
        <w:rPr>
          <w:rFonts w:ascii="Arial" w:hAnsi="Arial" w:cs="Arial"/>
          <w:bCs/>
          <w:sz w:val="22"/>
          <w:szCs w:val="22"/>
        </w:rPr>
      </w:pPr>
      <w:r>
        <w:rPr>
          <w:rFonts w:ascii="Arial" w:hAnsi="Arial" w:cs="Arial"/>
          <w:bCs/>
          <w:sz w:val="22"/>
          <w:szCs w:val="22"/>
        </w:rPr>
        <w:t>Povećanje broja onih koji Vladu drže najodgovornijom za rješavanje problema mladih u našem društvu, pokazuje da mladi postaju građanski i politički obrazovaniji i informiraniji. Sastavni dio procesa građanskog sazrijevanja jest pozivanje Vlade na odgovornost za rješavanje društvenih problema, budući da su postali svjesni toga da Vlada svojim odlukama uspostavlja djelotvorne ili jalove strukturalne pretpostavke, osobito pravno-normativni okvir, u sklopu kojih individualni trud i privatni angažman dobivaju puni smisao.</w:t>
      </w:r>
    </w:p>
    <w:p w:rsidR="00E91372" w:rsidRDefault="00E91372" w:rsidP="009B4CF6">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Analiza razlika između mladih u određivanju društvenih aktera koji su, po njihovu mišljenju, najodgovorniji za rješavanje njihovih problema otkriva </w:t>
      </w:r>
      <w:r w:rsidRPr="00710965">
        <w:rPr>
          <w:rFonts w:ascii="Arial" w:hAnsi="Arial" w:cs="Arial"/>
          <w:sz w:val="22"/>
          <w:szCs w:val="22"/>
        </w:rPr>
        <w:t>da isticanje samoodgovornosti mladih i odgovornosti organizacija civilnog društva ne varira s obzirom na promatrana sociodemografska obilježja.</w:t>
      </w:r>
    </w:p>
    <w:p w:rsidR="00E91372" w:rsidRPr="00FA7995" w:rsidRDefault="00E91372" w:rsidP="00710965">
      <w:pPr>
        <w:autoSpaceDE w:val="0"/>
        <w:autoSpaceDN w:val="0"/>
        <w:adjustRightInd w:val="0"/>
        <w:spacing w:before="80" w:after="80" w:line="288" w:lineRule="auto"/>
        <w:ind w:firstLine="566"/>
        <w:jc w:val="both"/>
        <w:rPr>
          <w:rFonts w:ascii="Arial" w:hAnsi="Arial" w:cs="Arial"/>
          <w:sz w:val="22"/>
          <w:szCs w:val="22"/>
        </w:rPr>
      </w:pPr>
      <w:r>
        <w:rPr>
          <w:rFonts w:ascii="Arial" w:hAnsi="Arial" w:cs="Arial"/>
          <w:sz w:val="22"/>
          <w:szCs w:val="22"/>
        </w:rPr>
        <w:t>S druge strane, odgovornost roditelja za dobrobit mladih nadprosječno navode ispitanici u dobi od 15-19 godina u odnosu na one u dobi od 20-24 godine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25,55</w:t>
      </w:r>
      <w:r w:rsidRPr="00DB1C87">
        <w:rPr>
          <w:rFonts w:ascii="Arial" w:hAnsi="Arial" w:cs="Arial"/>
          <w:sz w:val="22"/>
          <w:szCs w:val="22"/>
        </w:rPr>
        <w:t>)</w:t>
      </w:r>
      <w:r>
        <w:rPr>
          <w:rFonts w:ascii="Arial" w:hAnsi="Arial" w:cs="Arial"/>
          <w:sz w:val="22"/>
          <w:szCs w:val="22"/>
        </w:rPr>
        <w:t>, mladi sa završenom osnovnom i trogodišnjom stručnom školom za razliku od onih koji su završili četverogodišnju srednju školu i više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23,09</w:t>
      </w:r>
      <w:r w:rsidRPr="00DB1C87">
        <w:rPr>
          <w:rFonts w:ascii="Arial" w:hAnsi="Arial" w:cs="Arial"/>
          <w:sz w:val="22"/>
          <w:szCs w:val="22"/>
        </w:rPr>
        <w:t>)</w:t>
      </w:r>
      <w:r>
        <w:rPr>
          <w:rFonts w:ascii="Arial" w:hAnsi="Arial" w:cs="Arial"/>
          <w:sz w:val="22"/>
          <w:szCs w:val="22"/>
        </w:rPr>
        <w:t>, učenici i zaposleni za razliku od studenata i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22,24</w:t>
      </w:r>
      <w:r w:rsidRPr="00DB1C87">
        <w:rPr>
          <w:rFonts w:ascii="Arial" w:hAnsi="Arial" w:cs="Arial"/>
          <w:sz w:val="22"/>
          <w:szCs w:val="22"/>
        </w:rPr>
        <w:t>)</w:t>
      </w:r>
      <w:r>
        <w:rPr>
          <w:rFonts w:ascii="Arial" w:hAnsi="Arial" w:cs="Arial"/>
          <w:sz w:val="22"/>
          <w:szCs w:val="22"/>
        </w:rPr>
        <w:t xml:space="preserve"> i, zanimljivo,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13,58</w:t>
      </w:r>
      <w:r w:rsidRPr="00DB1C87">
        <w:rPr>
          <w:rFonts w:ascii="Arial" w:hAnsi="Arial" w:cs="Arial"/>
          <w:sz w:val="22"/>
          <w:szCs w:val="22"/>
        </w:rPr>
        <w:t>)</w:t>
      </w:r>
      <w:r>
        <w:rPr>
          <w:rFonts w:ascii="Arial" w:hAnsi="Arial" w:cs="Arial"/>
          <w:sz w:val="22"/>
          <w:szCs w:val="22"/>
        </w:rPr>
        <w:t>. Naglašavanje uloge Vlade u osiguranju dobrobiti mladih dominira među najstarijom dobnom podskupinom u odnosu na najmlađu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17,70</w:t>
      </w:r>
      <w:r w:rsidRPr="00DB1C87">
        <w:rPr>
          <w:rFonts w:ascii="Arial" w:hAnsi="Arial" w:cs="Arial"/>
          <w:sz w:val="22"/>
          <w:szCs w:val="22"/>
        </w:rPr>
        <w:t>)</w:t>
      </w:r>
      <w:r>
        <w:rPr>
          <w:rFonts w:ascii="Arial" w:hAnsi="Arial" w:cs="Arial"/>
          <w:sz w:val="22"/>
          <w:szCs w:val="22"/>
        </w:rPr>
        <w:t xml:space="preserve"> i među visokoobrazovanim ispitanicima za razliku od mladih sa završenom osnovnom školom(</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11,70</w:t>
      </w:r>
      <w:r w:rsidRPr="00DB1C87">
        <w:rPr>
          <w:rFonts w:ascii="Arial" w:hAnsi="Arial" w:cs="Arial"/>
          <w:sz w:val="22"/>
          <w:szCs w:val="22"/>
        </w:rPr>
        <w:t>)</w:t>
      </w:r>
      <w:r>
        <w:rPr>
          <w:rFonts w:ascii="Arial" w:hAnsi="Arial" w:cs="Arial"/>
          <w:sz w:val="22"/>
          <w:szCs w:val="22"/>
        </w:rPr>
        <w:t>. Odgovornost š</w:t>
      </w:r>
      <w:r w:rsidRPr="00636C77">
        <w:rPr>
          <w:rFonts w:ascii="Arial" w:hAnsi="Arial" w:cs="Arial"/>
          <w:sz w:val="22"/>
          <w:szCs w:val="22"/>
        </w:rPr>
        <w:t>kol</w:t>
      </w:r>
      <w:r>
        <w:rPr>
          <w:rFonts w:ascii="Arial" w:hAnsi="Arial" w:cs="Arial"/>
          <w:sz w:val="22"/>
          <w:szCs w:val="22"/>
        </w:rPr>
        <w:t xml:space="preserve">e ili </w:t>
      </w:r>
      <w:r w:rsidRPr="00636C77">
        <w:rPr>
          <w:rFonts w:ascii="Arial" w:hAnsi="Arial" w:cs="Arial"/>
          <w:sz w:val="22"/>
          <w:szCs w:val="22"/>
        </w:rPr>
        <w:t>fakultet</w:t>
      </w:r>
      <w:r>
        <w:rPr>
          <w:rFonts w:ascii="Arial" w:hAnsi="Arial" w:cs="Arial"/>
          <w:sz w:val="22"/>
          <w:szCs w:val="22"/>
        </w:rPr>
        <w:t>a iznadprosječno navodi najmlađa podskupina ispitanika za razliku od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19,21</w:t>
      </w:r>
      <w:r w:rsidRPr="00DB1C87">
        <w:rPr>
          <w:rFonts w:ascii="Arial" w:hAnsi="Arial" w:cs="Arial"/>
          <w:sz w:val="22"/>
          <w:szCs w:val="22"/>
        </w:rPr>
        <w:t>)</w:t>
      </w:r>
      <w:r>
        <w:rPr>
          <w:rFonts w:ascii="Arial" w:hAnsi="Arial" w:cs="Arial"/>
          <w:sz w:val="22"/>
          <w:szCs w:val="22"/>
        </w:rPr>
        <w:t>, učenici u odnosu na nezaposlene i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15,69</w:t>
      </w:r>
      <w:r w:rsidRPr="00DB1C87">
        <w:rPr>
          <w:rFonts w:ascii="Arial" w:hAnsi="Arial" w:cs="Arial"/>
          <w:sz w:val="22"/>
          <w:szCs w:val="22"/>
        </w:rPr>
        <w:t>)</w:t>
      </w:r>
      <w:r>
        <w:rPr>
          <w:rFonts w:ascii="Arial" w:hAnsi="Arial" w:cs="Arial"/>
          <w:sz w:val="22"/>
          <w:szCs w:val="22"/>
        </w:rPr>
        <w:t xml:space="preserve"> i ispitanici sa završenom osnovnom školom nasuprot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12,91</w:t>
      </w:r>
      <w:r w:rsidRPr="00DB1C87">
        <w:rPr>
          <w:rFonts w:ascii="Arial" w:hAnsi="Arial" w:cs="Arial"/>
          <w:sz w:val="22"/>
          <w:szCs w:val="22"/>
        </w:rPr>
        <w:t>)</w:t>
      </w:r>
      <w:r>
        <w:rPr>
          <w:rFonts w:ascii="Arial" w:hAnsi="Arial" w:cs="Arial"/>
          <w:sz w:val="22"/>
          <w:szCs w:val="22"/>
        </w:rPr>
        <w:t>. Ulogu medija osobito naglašavaju mladi iz Zagreba za razliku od stanovnika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16,70</w:t>
      </w:r>
      <w:r w:rsidRPr="00DB1C87">
        <w:rPr>
          <w:rFonts w:ascii="Arial" w:hAnsi="Arial" w:cs="Arial"/>
          <w:sz w:val="22"/>
          <w:szCs w:val="22"/>
        </w:rPr>
        <w:t>)</w:t>
      </w:r>
      <w:r>
        <w:rPr>
          <w:rFonts w:ascii="Arial" w:hAnsi="Arial" w:cs="Arial"/>
          <w:sz w:val="22"/>
          <w:szCs w:val="22"/>
        </w:rPr>
        <w:t>. U</w:t>
      </w:r>
      <w:r w:rsidRPr="00636C77">
        <w:rPr>
          <w:rFonts w:ascii="Arial" w:hAnsi="Arial" w:cs="Arial"/>
          <w:sz w:val="22"/>
          <w:szCs w:val="22"/>
        </w:rPr>
        <w:t>drug</w:t>
      </w:r>
      <w:r>
        <w:rPr>
          <w:rFonts w:ascii="Arial" w:hAnsi="Arial" w:cs="Arial"/>
          <w:sz w:val="22"/>
          <w:szCs w:val="22"/>
        </w:rPr>
        <w:t>ama</w:t>
      </w:r>
      <w:r w:rsidRPr="00636C77">
        <w:rPr>
          <w:rFonts w:ascii="Arial" w:hAnsi="Arial" w:cs="Arial"/>
          <w:sz w:val="22"/>
          <w:szCs w:val="22"/>
        </w:rPr>
        <w:t xml:space="preserve"> mladih i za mlade, studentsk</w:t>
      </w:r>
      <w:r>
        <w:rPr>
          <w:rFonts w:ascii="Arial" w:hAnsi="Arial" w:cs="Arial"/>
          <w:sz w:val="22"/>
          <w:szCs w:val="22"/>
        </w:rPr>
        <w:t>im</w:t>
      </w:r>
      <w:r w:rsidRPr="00636C77">
        <w:rPr>
          <w:rFonts w:ascii="Arial" w:hAnsi="Arial" w:cs="Arial"/>
          <w:sz w:val="22"/>
          <w:szCs w:val="22"/>
        </w:rPr>
        <w:t xml:space="preserve"> zborov</w:t>
      </w:r>
      <w:r>
        <w:rPr>
          <w:rFonts w:ascii="Arial" w:hAnsi="Arial" w:cs="Arial"/>
          <w:sz w:val="22"/>
          <w:szCs w:val="22"/>
        </w:rPr>
        <w:t xml:space="preserve">ima </w:t>
      </w:r>
      <w:r w:rsidRPr="00636C77">
        <w:rPr>
          <w:rFonts w:ascii="Arial" w:hAnsi="Arial" w:cs="Arial"/>
          <w:sz w:val="22"/>
          <w:szCs w:val="22"/>
        </w:rPr>
        <w:t>i sl</w:t>
      </w:r>
      <w:r>
        <w:rPr>
          <w:rFonts w:ascii="Arial" w:hAnsi="Arial" w:cs="Arial"/>
          <w:sz w:val="22"/>
          <w:szCs w:val="22"/>
        </w:rPr>
        <w:t>ičnim organizacijama skloniji su žitelji Istre i Primorja od stanovnika Zagrebačke regije te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16,73</w:t>
      </w:r>
      <w:r w:rsidRPr="00DB1C87">
        <w:rPr>
          <w:rFonts w:ascii="Arial" w:hAnsi="Arial" w:cs="Arial"/>
          <w:sz w:val="22"/>
          <w:szCs w:val="22"/>
        </w:rPr>
        <w:t>)</w:t>
      </w:r>
      <w:r>
        <w:rPr>
          <w:rFonts w:ascii="Arial" w:hAnsi="Arial" w:cs="Arial"/>
          <w:sz w:val="22"/>
          <w:szCs w:val="22"/>
        </w:rPr>
        <w:t>, ispitanici koji žive u regionalnim centrima za razliku od stanovnika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15,24</w:t>
      </w:r>
      <w:r w:rsidRPr="00DB1C87">
        <w:rPr>
          <w:rFonts w:ascii="Arial" w:hAnsi="Arial" w:cs="Arial"/>
          <w:sz w:val="22"/>
          <w:szCs w:val="22"/>
        </w:rPr>
        <w:t>)</w:t>
      </w:r>
      <w:r>
        <w:rPr>
          <w:rFonts w:ascii="Arial" w:hAnsi="Arial" w:cs="Arial"/>
          <w:sz w:val="22"/>
          <w:szCs w:val="22"/>
        </w:rPr>
        <w:t xml:space="preserve"> i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9,59</w:t>
      </w:r>
      <w:r w:rsidRPr="00DB1C87">
        <w:rPr>
          <w:rFonts w:ascii="Arial" w:hAnsi="Arial" w:cs="Arial"/>
          <w:sz w:val="22"/>
          <w:szCs w:val="22"/>
        </w:rPr>
        <w:t>)</w:t>
      </w:r>
      <w:r>
        <w:rPr>
          <w:rFonts w:ascii="Arial" w:hAnsi="Arial" w:cs="Arial"/>
          <w:sz w:val="22"/>
          <w:szCs w:val="22"/>
        </w:rPr>
        <w:t>. Vjerske ustanove, koje ubraja među najodgovornije svaki dvadeseti ispitanik, dijele mlade samo po obrazovanju oca. Ispitanici čiji očevi imaju završenu ili osnovnu ili trogodišnju stručnu školu iznadprosječno su zastupljeni u ovoj kategoriji za razliku od ispitanika s visokoobrazovanim očevima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15,27</w:t>
      </w:r>
      <w:r w:rsidRPr="00DB1C87">
        <w:rPr>
          <w:rFonts w:ascii="Arial" w:hAnsi="Arial" w:cs="Arial"/>
          <w:sz w:val="22"/>
          <w:szCs w:val="22"/>
        </w:rPr>
        <w:t>)</w:t>
      </w:r>
      <w:r>
        <w:rPr>
          <w:rFonts w:ascii="Arial" w:hAnsi="Arial" w:cs="Arial"/>
          <w:sz w:val="22"/>
          <w:szCs w:val="22"/>
        </w:rPr>
        <w:t>.</w:t>
      </w:r>
    </w:p>
    <w:p w:rsidR="00E91372" w:rsidRDefault="00E91372" w:rsidP="0050703C">
      <w:pPr>
        <w:tabs>
          <w:tab w:val="left" w:pos="600"/>
        </w:tabs>
        <w:autoSpaceDE w:val="0"/>
        <w:autoSpaceDN w:val="0"/>
        <w:adjustRightInd w:val="0"/>
        <w:spacing w:before="80" w:after="80" w:line="288" w:lineRule="auto"/>
        <w:ind w:left="720" w:hanging="720"/>
        <w:jc w:val="both"/>
        <w:rPr>
          <w:rFonts w:ascii="Arial" w:hAnsi="Arial" w:cs="Arial"/>
          <w:sz w:val="22"/>
          <w:szCs w:val="22"/>
        </w:rPr>
      </w:pPr>
    </w:p>
    <w:p w:rsidR="00E91372" w:rsidRPr="009C7282" w:rsidRDefault="00E91372" w:rsidP="0050703C">
      <w:pPr>
        <w:tabs>
          <w:tab w:val="left" w:pos="600"/>
        </w:tabs>
        <w:autoSpaceDE w:val="0"/>
        <w:autoSpaceDN w:val="0"/>
        <w:adjustRightInd w:val="0"/>
        <w:spacing w:before="80" w:after="80" w:line="288" w:lineRule="auto"/>
        <w:ind w:left="720" w:hanging="720"/>
        <w:jc w:val="both"/>
        <w:rPr>
          <w:rFonts w:ascii="Arial" w:hAnsi="Arial" w:cs="Arial"/>
          <w:i/>
          <w:sz w:val="22"/>
          <w:szCs w:val="22"/>
        </w:rPr>
      </w:pPr>
      <w:r>
        <w:rPr>
          <w:rFonts w:ascii="Arial" w:hAnsi="Arial" w:cs="Arial"/>
          <w:i/>
          <w:sz w:val="22"/>
          <w:szCs w:val="22"/>
        </w:rPr>
        <w:tab/>
      </w:r>
      <w:r>
        <w:rPr>
          <w:rFonts w:ascii="Arial" w:hAnsi="Arial" w:cs="Arial"/>
          <w:i/>
          <w:sz w:val="22"/>
          <w:szCs w:val="22"/>
        </w:rPr>
        <w:tab/>
        <w:t>6.</w:t>
      </w:r>
      <w:r w:rsidRPr="009C7282">
        <w:rPr>
          <w:rFonts w:ascii="Arial" w:hAnsi="Arial" w:cs="Arial"/>
          <w:i/>
          <w:sz w:val="22"/>
          <w:szCs w:val="22"/>
        </w:rPr>
        <w:t xml:space="preserve">3. </w:t>
      </w:r>
      <w:r>
        <w:rPr>
          <w:rFonts w:ascii="Arial" w:hAnsi="Arial" w:cs="Arial"/>
          <w:i/>
          <w:sz w:val="22"/>
          <w:szCs w:val="22"/>
        </w:rPr>
        <w:t>Potreba za osnivanjem c</w:t>
      </w:r>
      <w:r w:rsidRPr="009C7282">
        <w:rPr>
          <w:rFonts w:ascii="Arial" w:hAnsi="Arial" w:cs="Arial"/>
          <w:i/>
          <w:sz w:val="22"/>
          <w:szCs w:val="22"/>
        </w:rPr>
        <w:t>ent</w:t>
      </w:r>
      <w:r>
        <w:rPr>
          <w:rFonts w:ascii="Arial" w:hAnsi="Arial" w:cs="Arial"/>
          <w:i/>
          <w:sz w:val="22"/>
          <w:szCs w:val="22"/>
        </w:rPr>
        <w:t>ara</w:t>
      </w:r>
      <w:r w:rsidRPr="009C7282">
        <w:rPr>
          <w:rFonts w:ascii="Arial" w:hAnsi="Arial" w:cs="Arial"/>
          <w:i/>
          <w:sz w:val="22"/>
          <w:szCs w:val="22"/>
        </w:rPr>
        <w:t xml:space="preserve"> i savjetovališta za mlade </w:t>
      </w:r>
    </w:p>
    <w:p w:rsidR="00E91372" w:rsidRPr="005E1D99" w:rsidRDefault="00E91372" w:rsidP="00785C2F">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Da mladi imaju potrebu za mjestima koja im ne nude samo zabavu nego  informiranje i učenje u skupini, potvrđuje podatak da više od 70%</w:t>
      </w:r>
      <w:r w:rsidRPr="005E1D99">
        <w:rPr>
          <w:rFonts w:ascii="Arial" w:hAnsi="Arial" w:cs="Arial"/>
          <w:sz w:val="22"/>
          <w:szCs w:val="22"/>
        </w:rPr>
        <w:t xml:space="preserve"> ispitanika </w:t>
      </w:r>
      <w:r>
        <w:rPr>
          <w:rFonts w:ascii="Arial" w:hAnsi="Arial" w:cs="Arial"/>
          <w:sz w:val="22"/>
          <w:szCs w:val="22"/>
        </w:rPr>
        <w:t xml:space="preserve">podržava ideju o osnivanju višenamjenskih centara za mlade u svakom većem mjestu u </w:t>
      </w:r>
      <w:r w:rsidRPr="005E1D99">
        <w:rPr>
          <w:rFonts w:ascii="Arial" w:hAnsi="Arial" w:cs="Arial"/>
          <w:sz w:val="22"/>
          <w:szCs w:val="22"/>
        </w:rPr>
        <w:t>Hrvatskoj</w:t>
      </w:r>
      <w:r>
        <w:rPr>
          <w:rFonts w:ascii="Arial" w:hAnsi="Arial" w:cs="Arial"/>
          <w:sz w:val="22"/>
          <w:szCs w:val="22"/>
        </w:rPr>
        <w:t xml:space="preserve">. Usporedbe radi, </w:t>
      </w:r>
      <w:r w:rsidRPr="005E1D99">
        <w:rPr>
          <w:rFonts w:ascii="Arial" w:hAnsi="Arial" w:cs="Arial"/>
          <w:sz w:val="22"/>
          <w:szCs w:val="22"/>
        </w:rPr>
        <w:t xml:space="preserve">samo </w:t>
      </w:r>
      <w:r>
        <w:rPr>
          <w:rFonts w:ascii="Arial" w:hAnsi="Arial" w:cs="Arial"/>
          <w:sz w:val="22"/>
          <w:szCs w:val="22"/>
        </w:rPr>
        <w:t xml:space="preserve">je </w:t>
      </w:r>
      <w:r w:rsidRPr="005E1D99">
        <w:rPr>
          <w:rFonts w:ascii="Arial" w:hAnsi="Arial" w:cs="Arial"/>
          <w:sz w:val="22"/>
          <w:szCs w:val="22"/>
        </w:rPr>
        <w:t xml:space="preserve">4% </w:t>
      </w:r>
      <w:r>
        <w:rPr>
          <w:rFonts w:ascii="Arial" w:hAnsi="Arial" w:cs="Arial"/>
          <w:sz w:val="22"/>
          <w:szCs w:val="22"/>
        </w:rPr>
        <w:t xml:space="preserve">onih </w:t>
      </w:r>
      <w:r w:rsidRPr="005E1D99">
        <w:rPr>
          <w:rFonts w:ascii="Arial" w:hAnsi="Arial" w:cs="Arial"/>
          <w:sz w:val="22"/>
          <w:szCs w:val="22"/>
        </w:rPr>
        <w:t>koji otvaranje takvih cent</w:t>
      </w:r>
      <w:r>
        <w:rPr>
          <w:rFonts w:ascii="Arial" w:hAnsi="Arial" w:cs="Arial"/>
          <w:sz w:val="22"/>
          <w:szCs w:val="22"/>
        </w:rPr>
        <w:t>a</w:t>
      </w:r>
      <w:r w:rsidRPr="005E1D99">
        <w:rPr>
          <w:rFonts w:ascii="Arial" w:hAnsi="Arial" w:cs="Arial"/>
          <w:sz w:val="22"/>
          <w:szCs w:val="22"/>
        </w:rPr>
        <w:t xml:space="preserve">ra ne vide kao </w:t>
      </w:r>
      <w:r w:rsidRPr="005E1D99">
        <w:rPr>
          <w:rFonts w:ascii="Arial" w:hAnsi="Arial" w:cs="Arial"/>
          <w:sz w:val="22"/>
          <w:szCs w:val="22"/>
        </w:rPr>
        <w:lastRenderedPageBreak/>
        <w:t xml:space="preserve">rješenje problema </w:t>
      </w:r>
      <w:r>
        <w:rPr>
          <w:rFonts w:ascii="Arial" w:hAnsi="Arial" w:cs="Arial"/>
          <w:sz w:val="22"/>
          <w:szCs w:val="22"/>
        </w:rPr>
        <w:t xml:space="preserve">mladih u našem društvu, ali i iznenađujućih </w:t>
      </w:r>
      <w:r w:rsidRPr="005E1D99">
        <w:rPr>
          <w:rFonts w:ascii="Arial" w:hAnsi="Arial" w:cs="Arial"/>
          <w:sz w:val="22"/>
          <w:szCs w:val="22"/>
        </w:rPr>
        <w:t xml:space="preserve">24% onih koji ne znaju odgovor na to pitanje. </w:t>
      </w:r>
    </w:p>
    <w:p w:rsidR="00E91372" w:rsidRPr="005E1D9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Što se sadržaja rada takvih centara tiče, za svaku od 12 ponuđenih aktivnosti većina ispitanika je potvrdila da su „mnogo“ i „vrlo mnogo“ potrebne (tablica 6.2). Ipak, najveći broj ih se </w:t>
      </w:r>
      <w:r w:rsidRPr="005E1D99">
        <w:rPr>
          <w:rFonts w:ascii="Arial" w:hAnsi="Arial" w:cs="Arial"/>
          <w:sz w:val="22"/>
          <w:szCs w:val="22"/>
        </w:rPr>
        <w:t>opredijeli</w:t>
      </w:r>
      <w:r>
        <w:rPr>
          <w:rFonts w:ascii="Arial" w:hAnsi="Arial" w:cs="Arial"/>
          <w:sz w:val="22"/>
          <w:szCs w:val="22"/>
        </w:rPr>
        <w:t>o</w:t>
      </w:r>
      <w:r w:rsidRPr="005E1D99">
        <w:rPr>
          <w:rFonts w:ascii="Arial" w:hAnsi="Arial" w:cs="Arial"/>
          <w:sz w:val="22"/>
          <w:szCs w:val="22"/>
        </w:rPr>
        <w:t xml:space="preserve"> za </w:t>
      </w:r>
      <w:r>
        <w:rPr>
          <w:rFonts w:ascii="Arial" w:hAnsi="Arial" w:cs="Arial"/>
          <w:sz w:val="22"/>
          <w:szCs w:val="22"/>
        </w:rPr>
        <w:t xml:space="preserve">centre koji bi mladima pružali </w:t>
      </w:r>
      <w:r w:rsidRPr="005E1D99">
        <w:rPr>
          <w:rFonts w:ascii="Arial" w:hAnsi="Arial" w:cs="Arial"/>
          <w:sz w:val="22"/>
          <w:szCs w:val="22"/>
        </w:rPr>
        <w:t>informa</w:t>
      </w:r>
      <w:r>
        <w:rPr>
          <w:rFonts w:ascii="Arial" w:hAnsi="Arial" w:cs="Arial"/>
          <w:sz w:val="22"/>
          <w:szCs w:val="22"/>
        </w:rPr>
        <w:t xml:space="preserve">cije </w:t>
      </w:r>
      <w:r w:rsidRPr="005E1D99">
        <w:rPr>
          <w:rFonts w:ascii="Arial" w:hAnsi="Arial" w:cs="Arial"/>
          <w:sz w:val="22"/>
          <w:szCs w:val="22"/>
        </w:rPr>
        <w:t>u području obrazovanja, zapošljavanja, mobilnosti i sl</w:t>
      </w:r>
      <w:r>
        <w:rPr>
          <w:rFonts w:ascii="Arial" w:hAnsi="Arial" w:cs="Arial"/>
          <w:sz w:val="22"/>
          <w:szCs w:val="22"/>
        </w:rPr>
        <w:t>.</w:t>
      </w:r>
      <w:r w:rsidRPr="005E1D99">
        <w:rPr>
          <w:rFonts w:ascii="Arial" w:hAnsi="Arial" w:cs="Arial"/>
          <w:sz w:val="22"/>
          <w:szCs w:val="22"/>
        </w:rPr>
        <w:t xml:space="preserve"> </w:t>
      </w:r>
      <w:r>
        <w:rPr>
          <w:rFonts w:ascii="Arial" w:hAnsi="Arial" w:cs="Arial"/>
          <w:sz w:val="22"/>
          <w:szCs w:val="22"/>
        </w:rPr>
        <w:t xml:space="preserve">te usluge savjetovanja. Mladi su zainteresirani i za osnivanje centara koji bi nudili smještaj i u kojima bi se održavale različite radionice, osobito računalne, te tribine o aktualnim temama </w:t>
      </w:r>
      <w:r w:rsidRPr="005E1D99">
        <w:rPr>
          <w:rFonts w:ascii="Arial" w:hAnsi="Arial" w:cs="Arial"/>
          <w:sz w:val="22"/>
          <w:szCs w:val="22"/>
        </w:rPr>
        <w:t>i</w:t>
      </w:r>
      <w:r>
        <w:rPr>
          <w:rFonts w:ascii="Arial" w:hAnsi="Arial" w:cs="Arial"/>
          <w:sz w:val="22"/>
          <w:szCs w:val="22"/>
        </w:rPr>
        <w:t xml:space="preserve"> društvene igre. Iako je književne večeri kao sadržaj centara biralo više od polovice ispitanika, u odnosu na učestalost navođenja drugih kategorija, za to mladi, na žalost, pokazuju najmanji interes.</w:t>
      </w:r>
    </w:p>
    <w:p w:rsidR="00E91372" w:rsidRDefault="00E91372" w:rsidP="0050703C">
      <w:pPr>
        <w:spacing w:before="80" w:after="80" w:line="288" w:lineRule="auto"/>
        <w:jc w:val="both"/>
        <w:rPr>
          <w:rFonts w:ascii="Arial" w:hAnsi="Arial" w:cs="Arial"/>
          <w:sz w:val="22"/>
          <w:szCs w:val="22"/>
        </w:rPr>
      </w:pPr>
    </w:p>
    <w:p w:rsidR="00E91372" w:rsidRDefault="00E91372" w:rsidP="0050703C">
      <w:pPr>
        <w:spacing w:before="80" w:after="80" w:line="288" w:lineRule="auto"/>
        <w:jc w:val="both"/>
        <w:rPr>
          <w:rFonts w:ascii="Arial" w:hAnsi="Arial" w:cs="Arial"/>
          <w:sz w:val="22"/>
          <w:szCs w:val="22"/>
        </w:rPr>
      </w:pPr>
      <w:r w:rsidRPr="009B190B">
        <w:rPr>
          <w:rFonts w:ascii="Arial" w:hAnsi="Arial" w:cs="Arial"/>
          <w:i/>
          <w:sz w:val="22"/>
          <w:szCs w:val="22"/>
        </w:rPr>
        <w:t>Tablica 6.</w:t>
      </w:r>
      <w:r>
        <w:rPr>
          <w:rFonts w:ascii="Arial" w:hAnsi="Arial" w:cs="Arial"/>
          <w:i/>
          <w:sz w:val="22"/>
          <w:szCs w:val="22"/>
        </w:rPr>
        <w:t>2</w:t>
      </w:r>
      <w:r>
        <w:rPr>
          <w:rFonts w:ascii="Arial" w:hAnsi="Arial" w:cs="Arial"/>
          <w:sz w:val="22"/>
          <w:szCs w:val="22"/>
        </w:rPr>
        <w:t>: Rang-ljestvica percepcije potrebnih aktivnosti centara za mlade (%)</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527"/>
        <w:gridCol w:w="1187"/>
      </w:tblGrid>
      <w:tr w:rsidR="00E91372" w:rsidRPr="005E1D99">
        <w:trPr>
          <w:cantSplit/>
          <w:trHeight w:val="1020"/>
        </w:trPr>
        <w:tc>
          <w:tcPr>
            <w:tcW w:w="766" w:type="dxa"/>
          </w:tcPr>
          <w:p w:rsidR="00E91372" w:rsidRPr="00911EF9" w:rsidRDefault="00E91372" w:rsidP="005505DC">
            <w:pPr>
              <w:rPr>
                <w:rFonts w:ascii="Arial" w:hAnsi="Arial" w:cs="Arial"/>
                <w:b/>
                <w:bCs/>
                <w:sz w:val="20"/>
                <w:szCs w:val="20"/>
              </w:rPr>
            </w:pPr>
          </w:p>
          <w:p w:rsidR="00E91372" w:rsidRPr="00911EF9" w:rsidRDefault="00E91372" w:rsidP="005505DC">
            <w:pPr>
              <w:rPr>
                <w:rFonts w:ascii="Arial" w:hAnsi="Arial" w:cs="Arial"/>
                <w:b/>
                <w:bCs/>
                <w:sz w:val="20"/>
                <w:szCs w:val="20"/>
              </w:rPr>
            </w:pPr>
            <w:r w:rsidRPr="00911EF9">
              <w:rPr>
                <w:rFonts w:ascii="Arial" w:hAnsi="Arial" w:cs="Arial"/>
                <w:b/>
                <w:bCs/>
                <w:sz w:val="20"/>
                <w:szCs w:val="20"/>
              </w:rPr>
              <w:t>Rang</w:t>
            </w:r>
          </w:p>
        </w:tc>
        <w:tc>
          <w:tcPr>
            <w:tcW w:w="4527" w:type="dxa"/>
          </w:tcPr>
          <w:p w:rsidR="00E91372" w:rsidRPr="00911EF9" w:rsidRDefault="00E91372" w:rsidP="005505DC">
            <w:pPr>
              <w:autoSpaceDE w:val="0"/>
              <w:autoSpaceDN w:val="0"/>
              <w:adjustRightInd w:val="0"/>
              <w:rPr>
                <w:rFonts w:ascii="Arial" w:hAnsi="Arial" w:cs="Arial"/>
                <w:b/>
                <w:bCs/>
                <w:sz w:val="20"/>
                <w:szCs w:val="20"/>
              </w:rPr>
            </w:pPr>
          </w:p>
          <w:p w:rsidR="00E91372" w:rsidRPr="00911EF9" w:rsidRDefault="00E91372" w:rsidP="005505DC">
            <w:pPr>
              <w:autoSpaceDE w:val="0"/>
              <w:autoSpaceDN w:val="0"/>
              <w:adjustRightInd w:val="0"/>
              <w:rPr>
                <w:rFonts w:ascii="Arial" w:hAnsi="Arial" w:cs="Arial"/>
                <w:b/>
                <w:bCs/>
                <w:sz w:val="20"/>
                <w:szCs w:val="20"/>
              </w:rPr>
            </w:pPr>
            <w:r w:rsidRPr="00911EF9">
              <w:rPr>
                <w:rFonts w:ascii="Arial" w:hAnsi="Arial" w:cs="Arial"/>
                <w:b/>
                <w:bCs/>
                <w:sz w:val="20"/>
                <w:szCs w:val="20"/>
              </w:rPr>
              <w:t>Aktivnosti cent</w:t>
            </w:r>
            <w:r>
              <w:rPr>
                <w:rFonts w:ascii="Arial" w:hAnsi="Arial" w:cs="Arial"/>
                <w:b/>
                <w:bCs/>
                <w:sz w:val="20"/>
                <w:szCs w:val="20"/>
              </w:rPr>
              <w:t>a</w:t>
            </w:r>
            <w:r w:rsidRPr="00911EF9">
              <w:rPr>
                <w:rFonts w:ascii="Arial" w:hAnsi="Arial" w:cs="Arial"/>
                <w:b/>
                <w:bCs/>
                <w:sz w:val="20"/>
                <w:szCs w:val="20"/>
              </w:rPr>
              <w:t>ra za mlade</w:t>
            </w:r>
          </w:p>
          <w:p w:rsidR="00E91372" w:rsidRPr="00911EF9" w:rsidRDefault="00E91372" w:rsidP="005505DC">
            <w:pPr>
              <w:autoSpaceDE w:val="0"/>
              <w:autoSpaceDN w:val="0"/>
              <w:adjustRightInd w:val="0"/>
              <w:rPr>
                <w:rFonts w:ascii="Arial" w:hAnsi="Arial" w:cs="Arial"/>
                <w:b/>
                <w:bCs/>
                <w:sz w:val="20"/>
                <w:szCs w:val="20"/>
              </w:rPr>
            </w:pPr>
          </w:p>
          <w:p w:rsidR="00E91372" w:rsidRPr="00911EF9" w:rsidRDefault="00E91372" w:rsidP="005505DC">
            <w:pPr>
              <w:rPr>
                <w:rFonts w:ascii="Arial" w:hAnsi="Arial" w:cs="Arial"/>
                <w:sz w:val="20"/>
                <w:szCs w:val="20"/>
              </w:rPr>
            </w:pPr>
          </w:p>
        </w:tc>
        <w:tc>
          <w:tcPr>
            <w:tcW w:w="1187" w:type="dxa"/>
            <w:vAlign w:val="center"/>
          </w:tcPr>
          <w:p w:rsidR="00E91372" w:rsidRPr="00911EF9" w:rsidRDefault="00E91372" w:rsidP="005505DC">
            <w:pPr>
              <w:jc w:val="center"/>
              <w:rPr>
                <w:rFonts w:ascii="Arial" w:hAnsi="Arial" w:cs="Arial"/>
                <w:b/>
                <w:sz w:val="20"/>
                <w:szCs w:val="20"/>
              </w:rPr>
            </w:pPr>
            <w:r>
              <w:rPr>
                <w:rFonts w:ascii="Arial" w:hAnsi="Arial" w:cs="Arial"/>
                <w:b/>
                <w:sz w:val="20"/>
                <w:szCs w:val="20"/>
              </w:rPr>
              <w:t>Odgovori „</w:t>
            </w:r>
            <w:r w:rsidRPr="00911EF9">
              <w:rPr>
                <w:rFonts w:ascii="Arial" w:hAnsi="Arial" w:cs="Arial"/>
                <w:b/>
                <w:sz w:val="20"/>
                <w:szCs w:val="20"/>
              </w:rPr>
              <w:t>mnogo</w:t>
            </w:r>
            <w:r>
              <w:rPr>
                <w:rFonts w:ascii="Arial" w:hAnsi="Arial" w:cs="Arial"/>
                <w:b/>
                <w:sz w:val="20"/>
                <w:szCs w:val="20"/>
              </w:rPr>
              <w:t>“</w:t>
            </w:r>
            <w:r w:rsidRPr="00911EF9">
              <w:rPr>
                <w:rFonts w:ascii="Arial" w:hAnsi="Arial" w:cs="Arial"/>
                <w:b/>
                <w:sz w:val="20"/>
                <w:szCs w:val="20"/>
              </w:rPr>
              <w:t xml:space="preserve"> i </w:t>
            </w:r>
            <w:r>
              <w:rPr>
                <w:rFonts w:ascii="Arial" w:hAnsi="Arial" w:cs="Arial"/>
                <w:b/>
                <w:sz w:val="20"/>
                <w:szCs w:val="20"/>
              </w:rPr>
              <w:t>„</w:t>
            </w:r>
            <w:r w:rsidRPr="00911EF9">
              <w:rPr>
                <w:rFonts w:ascii="Arial" w:hAnsi="Arial" w:cs="Arial"/>
                <w:b/>
                <w:sz w:val="20"/>
                <w:szCs w:val="20"/>
              </w:rPr>
              <w:t>vrlo mnogo</w:t>
            </w:r>
            <w:r>
              <w:rPr>
                <w:rFonts w:ascii="Arial" w:hAnsi="Arial" w:cs="Arial"/>
                <w:b/>
                <w:sz w:val="20"/>
                <w:szCs w:val="20"/>
              </w:rPr>
              <w:t>“</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sluge informiranja u području obrazovanja, zapošljavanja, mobilnosti i sl</w:t>
            </w:r>
            <w:r>
              <w:rPr>
                <w:rFonts w:ascii="Arial" w:hAnsi="Arial" w:cs="Arial"/>
                <w:sz w:val="20"/>
                <w:szCs w:val="20"/>
              </w:rPr>
              <w:t>ično</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76,6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2.</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R</w:t>
            </w:r>
            <w:r w:rsidRPr="00911EF9">
              <w:rPr>
                <w:rFonts w:ascii="Arial" w:hAnsi="Arial" w:cs="Arial"/>
                <w:sz w:val="20"/>
                <w:szCs w:val="20"/>
              </w:rPr>
              <w:t>azličita savjetovališta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74,0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3.</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S</w:t>
            </w:r>
            <w:r w:rsidRPr="00911EF9">
              <w:rPr>
                <w:rFonts w:ascii="Arial" w:hAnsi="Arial" w:cs="Arial"/>
                <w:sz w:val="20"/>
                <w:szCs w:val="20"/>
              </w:rPr>
              <w:t>mještaj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67,9</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4.</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R</w:t>
            </w:r>
            <w:r w:rsidRPr="00911EF9">
              <w:rPr>
                <w:rFonts w:ascii="Arial" w:hAnsi="Arial" w:cs="Arial"/>
                <w:sz w:val="20"/>
                <w:szCs w:val="20"/>
              </w:rPr>
              <w:t>ačunalne/internet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67,6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5.</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T</w:t>
            </w:r>
            <w:r w:rsidRPr="00911EF9">
              <w:rPr>
                <w:rFonts w:ascii="Arial" w:hAnsi="Arial" w:cs="Arial"/>
                <w:sz w:val="20"/>
                <w:szCs w:val="20"/>
              </w:rPr>
              <w:t>ribine o aktualnim temama/problemima društva i mladih</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65,6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6.</w:t>
            </w:r>
          </w:p>
        </w:tc>
        <w:tc>
          <w:tcPr>
            <w:tcW w:w="4527" w:type="dxa"/>
            <w:vAlign w:val="center"/>
          </w:tcPr>
          <w:p w:rsidR="00E91372" w:rsidRPr="00911EF9" w:rsidRDefault="00E91372" w:rsidP="005505DC">
            <w:pPr>
              <w:autoSpaceDE w:val="0"/>
              <w:autoSpaceDN w:val="0"/>
              <w:adjustRightInd w:val="0"/>
              <w:rPr>
                <w:rFonts w:ascii="Arial" w:hAnsi="Arial" w:cs="Arial"/>
                <w:sz w:val="20"/>
                <w:szCs w:val="20"/>
              </w:rPr>
            </w:pPr>
            <w:r>
              <w:rPr>
                <w:rFonts w:ascii="Arial" w:hAnsi="Arial" w:cs="Arial"/>
                <w:sz w:val="20"/>
                <w:szCs w:val="20"/>
              </w:rPr>
              <w:t>D</w:t>
            </w:r>
            <w:r w:rsidRPr="00911EF9">
              <w:rPr>
                <w:rFonts w:ascii="Arial" w:hAnsi="Arial" w:cs="Arial"/>
                <w:sz w:val="20"/>
                <w:szCs w:val="20"/>
              </w:rPr>
              <w:t>ruštvene igre (šah, kartanje i sl</w:t>
            </w:r>
            <w:r>
              <w:rPr>
                <w:rFonts w:ascii="Arial" w:hAnsi="Arial" w:cs="Arial"/>
                <w:sz w:val="20"/>
                <w:szCs w:val="20"/>
              </w:rPr>
              <w:t>ično</w:t>
            </w:r>
            <w:r w:rsidRPr="00911EF9">
              <w:rPr>
                <w:rFonts w:ascii="Arial" w:hAnsi="Arial" w:cs="Arial"/>
                <w:sz w:val="20"/>
                <w:szCs w:val="20"/>
              </w:rPr>
              <w:t>)</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64,1</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7.</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V</w:t>
            </w:r>
            <w:r w:rsidRPr="00911EF9">
              <w:rPr>
                <w:rFonts w:ascii="Arial" w:hAnsi="Arial" w:cs="Arial"/>
                <w:sz w:val="20"/>
                <w:szCs w:val="20"/>
              </w:rPr>
              <w:t>ideo i filmske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63,7</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8.</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mjetničke radionice (likovne, glazbene, dramske)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63,0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9.</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T</w:t>
            </w:r>
            <w:r w:rsidRPr="00911EF9">
              <w:rPr>
                <w:rFonts w:ascii="Arial" w:hAnsi="Arial" w:cs="Arial"/>
                <w:sz w:val="20"/>
                <w:szCs w:val="20"/>
              </w:rPr>
              <w:t>ehničke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62,6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10.</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A</w:t>
            </w:r>
            <w:r w:rsidRPr="00911EF9">
              <w:rPr>
                <w:rFonts w:ascii="Arial" w:hAnsi="Arial" w:cs="Arial"/>
                <w:sz w:val="20"/>
                <w:szCs w:val="20"/>
              </w:rPr>
              <w:t>mbulantu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61,3</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11.</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M</w:t>
            </w:r>
            <w:r w:rsidRPr="00911EF9">
              <w:rPr>
                <w:rFonts w:ascii="Arial" w:hAnsi="Arial" w:cs="Arial"/>
                <w:sz w:val="20"/>
                <w:szCs w:val="20"/>
              </w:rPr>
              <w:t>edije za mlade (TV, radio i sl.)</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59,0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12.</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K</w:t>
            </w:r>
            <w:r w:rsidRPr="00911EF9">
              <w:rPr>
                <w:rFonts w:ascii="Arial" w:hAnsi="Arial" w:cs="Arial"/>
                <w:sz w:val="20"/>
                <w:szCs w:val="20"/>
              </w:rPr>
              <w:t>njiževne večeri</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54,2</w:t>
            </w:r>
          </w:p>
        </w:tc>
      </w:tr>
    </w:tbl>
    <w:p w:rsidR="00E91372" w:rsidRDefault="00E91372" w:rsidP="0050703C">
      <w:pPr>
        <w:spacing w:before="80" w:after="80" w:line="288" w:lineRule="auto"/>
        <w:rPr>
          <w:rFonts w:ascii="Arial" w:hAnsi="Arial" w:cs="Arial"/>
          <w:b/>
          <w:bCs/>
          <w:sz w:val="22"/>
          <w:szCs w:val="22"/>
        </w:rPr>
      </w:pPr>
    </w:p>
    <w:p w:rsidR="00E91372" w:rsidRDefault="00E91372" w:rsidP="00BD6B05">
      <w:pPr>
        <w:spacing w:before="80" w:after="80" w:line="288" w:lineRule="auto"/>
        <w:ind w:firstLine="708"/>
        <w:jc w:val="both"/>
        <w:rPr>
          <w:rFonts w:ascii="Arial" w:hAnsi="Arial" w:cs="Arial"/>
          <w:bCs/>
          <w:sz w:val="22"/>
          <w:szCs w:val="22"/>
        </w:rPr>
      </w:pPr>
      <w:r>
        <w:rPr>
          <w:rFonts w:ascii="Arial" w:hAnsi="Arial" w:cs="Arial"/>
          <w:bCs/>
          <w:sz w:val="22"/>
          <w:szCs w:val="22"/>
        </w:rPr>
        <w:t>Izrazito veliki broj mladih koji drže da se centri trebaju osnovati u svakom većem mjestu i koji sve predložene aktivnosti takvih centara smatraju potrebnima, dovodi u pitanje stav javnosti da je današnja generacija mladih isključivo okrenuta hedonizmu. Umjesto središta u kojima oni mogu zadovoljavati svoje raznolike potrebe i interese, nude im se hedonistički sadržaji nakon čega ih se proziva zbog društvene neodgovornosti.</w:t>
      </w:r>
    </w:p>
    <w:p w:rsidR="00E91372" w:rsidRDefault="00E91372" w:rsidP="00BD6B05">
      <w:pPr>
        <w:spacing w:before="80" w:after="80" w:line="288" w:lineRule="auto"/>
        <w:ind w:firstLine="708"/>
        <w:jc w:val="both"/>
        <w:rPr>
          <w:rFonts w:ascii="Arial" w:hAnsi="Arial" w:cs="Arial"/>
          <w:bCs/>
          <w:sz w:val="22"/>
          <w:szCs w:val="22"/>
        </w:rPr>
      </w:pPr>
      <w:r>
        <w:rPr>
          <w:rFonts w:ascii="Arial" w:hAnsi="Arial" w:cs="Arial"/>
          <w:bCs/>
          <w:sz w:val="22"/>
          <w:szCs w:val="22"/>
        </w:rPr>
        <w:t xml:space="preserve">Za takve su centre iznadprosječno zainteresirane žene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32,04</w:t>
      </w:r>
      <w:r w:rsidRPr="00DB1C87">
        <w:rPr>
          <w:rFonts w:ascii="Arial" w:hAnsi="Arial" w:cs="Arial"/>
          <w:sz w:val="22"/>
          <w:szCs w:val="22"/>
        </w:rPr>
        <w:t>)</w:t>
      </w:r>
      <w:r>
        <w:rPr>
          <w:rFonts w:ascii="Arial" w:hAnsi="Arial" w:cs="Arial"/>
          <w:sz w:val="22"/>
          <w:szCs w:val="22"/>
        </w:rPr>
        <w:t>, najstariji ispitanici u odnosu na najmlađe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22,68</w:t>
      </w:r>
      <w:r w:rsidRPr="00DB1C87">
        <w:rPr>
          <w:rFonts w:ascii="Arial" w:hAnsi="Arial" w:cs="Arial"/>
          <w:sz w:val="22"/>
          <w:szCs w:val="22"/>
        </w:rPr>
        <w:t>)</w:t>
      </w:r>
      <w:r>
        <w:rPr>
          <w:rFonts w:ascii="Arial" w:hAnsi="Arial" w:cs="Arial"/>
          <w:sz w:val="22"/>
          <w:szCs w:val="22"/>
        </w:rPr>
        <w:t xml:space="preserve"> te visokoobrazovani za razliku od ispitanika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17,62</w:t>
      </w:r>
      <w:r w:rsidRPr="00DB1C87">
        <w:rPr>
          <w:rFonts w:ascii="Arial" w:hAnsi="Arial" w:cs="Arial"/>
          <w:sz w:val="22"/>
          <w:szCs w:val="22"/>
        </w:rPr>
        <w:t>)</w:t>
      </w:r>
      <w:r>
        <w:rPr>
          <w:rFonts w:ascii="Arial" w:hAnsi="Arial" w:cs="Arial"/>
          <w:sz w:val="22"/>
          <w:szCs w:val="22"/>
        </w:rPr>
        <w:t>.</w:t>
      </w:r>
    </w:p>
    <w:p w:rsidR="00E91372" w:rsidRPr="00940AD3" w:rsidRDefault="00E91372" w:rsidP="00FD67F8">
      <w:pPr>
        <w:spacing w:before="80" w:after="80" w:line="288" w:lineRule="auto"/>
        <w:ind w:firstLine="708"/>
        <w:jc w:val="both"/>
        <w:rPr>
          <w:rFonts w:ascii="Arial" w:hAnsi="Arial" w:cs="Arial"/>
          <w:bCs/>
          <w:sz w:val="22"/>
          <w:szCs w:val="22"/>
        </w:rPr>
      </w:pPr>
      <w:r>
        <w:rPr>
          <w:rFonts w:ascii="Arial" w:hAnsi="Arial" w:cs="Arial"/>
          <w:bCs/>
          <w:sz w:val="22"/>
          <w:szCs w:val="22"/>
        </w:rPr>
        <w:lastRenderedPageBreak/>
        <w:t>Kako bismo saznali koje sadržaje multifunkcionalnih centara preferiraju mladi kad je riječ o osnivanju multifunkcionalnih centara, n</w:t>
      </w:r>
      <w:r w:rsidRPr="00940AD3">
        <w:rPr>
          <w:rFonts w:ascii="Arial" w:hAnsi="Arial" w:cs="Arial"/>
          <w:bCs/>
          <w:sz w:val="22"/>
          <w:szCs w:val="22"/>
        </w:rPr>
        <w:t xml:space="preserve">jihove </w:t>
      </w:r>
      <w:r>
        <w:rPr>
          <w:rFonts w:ascii="Arial" w:hAnsi="Arial" w:cs="Arial"/>
          <w:bCs/>
          <w:sz w:val="22"/>
          <w:szCs w:val="22"/>
        </w:rPr>
        <w:t>smo odgovore na pitanje o aktivnostima centara podvrgli faktorskoj analizi. Izdvojena su tri interpretabilna faktora koja u ukupnoj varijanci sudjeluju sa 69,89%.</w:t>
      </w:r>
    </w:p>
    <w:p w:rsidR="00E91372" w:rsidRDefault="00E91372" w:rsidP="00C6246A">
      <w:pPr>
        <w:spacing w:before="80" w:after="80" w:line="288" w:lineRule="auto"/>
        <w:rPr>
          <w:rFonts w:ascii="Arial" w:hAnsi="Arial" w:cs="Arial"/>
          <w:b/>
          <w:bCs/>
          <w:sz w:val="22"/>
          <w:szCs w:val="22"/>
        </w:rPr>
      </w:pPr>
    </w:p>
    <w:p w:rsidR="00E91372" w:rsidRPr="003A5F96" w:rsidRDefault="00E91372" w:rsidP="00FD67F8">
      <w:pPr>
        <w:spacing w:before="80" w:after="80" w:line="288" w:lineRule="auto"/>
        <w:rPr>
          <w:rFonts w:ascii="Arial" w:hAnsi="Arial" w:cs="Arial"/>
          <w:bCs/>
          <w:color w:val="000000"/>
          <w:sz w:val="18"/>
          <w:szCs w:val="18"/>
        </w:rPr>
      </w:pPr>
      <w:r w:rsidRPr="00FD67F8">
        <w:rPr>
          <w:rFonts w:ascii="Arial" w:hAnsi="Arial" w:cs="Arial"/>
          <w:bCs/>
          <w:i/>
          <w:sz w:val="22"/>
          <w:szCs w:val="22"/>
        </w:rPr>
        <w:t>Tablica 6.3</w:t>
      </w:r>
      <w:r>
        <w:rPr>
          <w:rFonts w:ascii="Arial" w:hAnsi="Arial" w:cs="Arial"/>
          <w:bCs/>
          <w:sz w:val="22"/>
          <w:szCs w:val="22"/>
        </w:rPr>
        <w:t>: Faktorska struktura preferiranih sadržaja multifunkcionalnih centara za mlade</w:t>
      </w:r>
    </w:p>
    <w:tbl>
      <w:tblPr>
        <w:tblW w:w="0" w:type="auto"/>
        <w:tblInd w:w="93" w:type="dxa"/>
        <w:tblLayout w:type="fixed"/>
        <w:tblCellMar>
          <w:left w:w="93" w:type="dxa"/>
          <w:right w:w="93" w:type="dxa"/>
        </w:tblCellMar>
        <w:tblLook w:val="0000" w:firstRow="0" w:lastRow="0" w:firstColumn="0" w:lastColumn="0" w:noHBand="0" w:noVBand="0"/>
      </w:tblPr>
      <w:tblGrid>
        <w:gridCol w:w="3261"/>
        <w:gridCol w:w="1039"/>
        <w:gridCol w:w="1039"/>
        <w:gridCol w:w="1040"/>
      </w:tblGrid>
      <w:tr w:rsidR="00E91372" w:rsidRPr="003A5F96" w:rsidTr="00FD67F8">
        <w:trPr>
          <w:trHeight w:val="220"/>
        </w:trPr>
        <w:tc>
          <w:tcPr>
            <w:tcW w:w="3261" w:type="dxa"/>
            <w:tcBorders>
              <w:top w:val="single" w:sz="12" w:space="0" w:color="000000"/>
              <w:left w:val="single" w:sz="12" w:space="0" w:color="000000"/>
              <w:right w:val="single" w:sz="12" w:space="0" w:color="000000"/>
            </w:tcBorders>
            <w:shd w:val="clear" w:color="000000" w:fill="FFFFFF"/>
            <w:vAlign w:val="center"/>
          </w:tcPr>
          <w:p w:rsidR="00E91372" w:rsidRPr="003A5F96" w:rsidRDefault="00E91372" w:rsidP="00FD67F8">
            <w:pPr>
              <w:autoSpaceDE w:val="0"/>
              <w:autoSpaceDN w:val="0"/>
              <w:adjustRightInd w:val="0"/>
              <w:spacing w:before="80" w:after="80"/>
              <w:rPr>
                <w:rFonts w:ascii="Arial" w:hAnsi="Arial" w:cs="Arial"/>
                <w:b/>
                <w:color w:val="000000"/>
                <w:sz w:val="20"/>
                <w:szCs w:val="20"/>
              </w:rPr>
            </w:pPr>
            <w:r>
              <w:rPr>
                <w:rFonts w:ascii="Arial" w:hAnsi="Arial" w:cs="Arial"/>
                <w:b/>
                <w:color w:val="000000"/>
                <w:sz w:val="20"/>
                <w:szCs w:val="20"/>
              </w:rPr>
              <w:t>Sadržaji</w:t>
            </w:r>
            <w:r w:rsidRPr="003A5F96">
              <w:rPr>
                <w:rFonts w:ascii="Arial" w:hAnsi="Arial" w:cs="Arial"/>
                <w:b/>
                <w:color w:val="000000"/>
                <w:sz w:val="20"/>
                <w:szCs w:val="20"/>
              </w:rPr>
              <w:t xml:space="preserve"> </w:t>
            </w:r>
          </w:p>
        </w:tc>
        <w:tc>
          <w:tcPr>
            <w:tcW w:w="1039" w:type="dxa"/>
            <w:tcBorders>
              <w:top w:val="single" w:sz="12" w:space="0" w:color="000000"/>
              <w:left w:val="single" w:sz="12" w:space="0" w:color="000000"/>
              <w:right w:val="single" w:sz="12" w:space="0" w:color="000000"/>
            </w:tcBorders>
            <w:shd w:val="clear" w:color="000000" w:fill="FFFFFF"/>
            <w:vAlign w:val="center"/>
          </w:tcPr>
          <w:p w:rsidR="00E91372" w:rsidRPr="003A5F96"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Faktor 1</w:t>
            </w:r>
          </w:p>
        </w:tc>
        <w:tc>
          <w:tcPr>
            <w:tcW w:w="1039" w:type="dxa"/>
            <w:tcBorders>
              <w:top w:val="single" w:sz="12" w:space="0" w:color="000000"/>
              <w:left w:val="single" w:sz="12" w:space="0" w:color="000000"/>
              <w:right w:val="single" w:sz="12" w:space="0" w:color="000000"/>
            </w:tcBorders>
            <w:shd w:val="clear" w:color="000000" w:fill="FFFFFF"/>
            <w:vAlign w:val="center"/>
          </w:tcPr>
          <w:p w:rsidR="00E91372" w:rsidRPr="005F23EC"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 xml:space="preserve">Faktor </w:t>
            </w:r>
            <w:r w:rsidRPr="003A5F96">
              <w:rPr>
                <w:rFonts w:ascii="Arial" w:hAnsi="Arial" w:cs="Arial"/>
                <w:b/>
                <w:color w:val="000000"/>
                <w:sz w:val="20"/>
                <w:szCs w:val="20"/>
              </w:rPr>
              <w:t>2</w:t>
            </w:r>
          </w:p>
        </w:tc>
        <w:tc>
          <w:tcPr>
            <w:tcW w:w="1040" w:type="dxa"/>
            <w:tcBorders>
              <w:top w:val="single" w:sz="12" w:space="0" w:color="000000"/>
              <w:left w:val="single" w:sz="12" w:space="0" w:color="000000"/>
              <w:right w:val="single" w:sz="12" w:space="0" w:color="000000"/>
            </w:tcBorders>
            <w:shd w:val="clear" w:color="000000" w:fill="FFFFFF"/>
            <w:vAlign w:val="center"/>
          </w:tcPr>
          <w:p w:rsidR="00E91372" w:rsidRPr="005F23EC"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Faktor 3</w:t>
            </w:r>
          </w:p>
        </w:tc>
      </w:tr>
      <w:tr w:rsidR="00E91372" w:rsidRPr="003A5F96" w:rsidTr="000D2FB7">
        <w:trPr>
          <w:trHeight w:val="283"/>
        </w:trPr>
        <w:tc>
          <w:tcPr>
            <w:tcW w:w="3261" w:type="dxa"/>
            <w:tcBorders>
              <w:top w:val="single" w:sz="12" w:space="0" w:color="000000"/>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3A5F96">
              <w:rPr>
                <w:rFonts w:ascii="Arial" w:hAnsi="Arial" w:cs="Arial"/>
                <w:color w:val="000000"/>
                <w:sz w:val="20"/>
                <w:szCs w:val="20"/>
              </w:rPr>
              <w:t>ačunalne/internet radionice</w:t>
            </w:r>
          </w:p>
        </w:tc>
        <w:tc>
          <w:tcPr>
            <w:tcW w:w="1039" w:type="dxa"/>
            <w:tcBorders>
              <w:top w:val="single" w:sz="12" w:space="0" w:color="000000"/>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765</w:t>
            </w:r>
          </w:p>
        </w:tc>
        <w:tc>
          <w:tcPr>
            <w:tcW w:w="1039" w:type="dxa"/>
            <w:tcBorders>
              <w:top w:val="single" w:sz="12" w:space="0" w:color="000000"/>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single" w:sz="12" w:space="0" w:color="000000"/>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310</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T</w:t>
            </w:r>
            <w:r w:rsidRPr="003A5F96">
              <w:rPr>
                <w:rFonts w:ascii="Arial" w:hAnsi="Arial" w:cs="Arial"/>
                <w:color w:val="000000"/>
                <w:sz w:val="20"/>
                <w:szCs w:val="20"/>
              </w:rPr>
              <w:t>ehničke radionice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764</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3A5F96">
              <w:rPr>
                <w:rFonts w:ascii="Arial" w:hAnsi="Arial" w:cs="Arial"/>
                <w:color w:val="000000"/>
                <w:sz w:val="20"/>
                <w:szCs w:val="20"/>
              </w:rPr>
              <w:t>ideo i filmske radionice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706</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332</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3A5F96">
              <w:rPr>
                <w:rFonts w:ascii="Arial" w:hAnsi="Arial" w:cs="Arial"/>
                <w:color w:val="000000"/>
                <w:sz w:val="20"/>
                <w:szCs w:val="20"/>
              </w:rPr>
              <w:t>mjetničke radionice (likovne, glazbene, dramske)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676</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516</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D</w:t>
            </w:r>
            <w:r w:rsidRPr="003A5F96">
              <w:rPr>
                <w:rFonts w:ascii="Arial" w:hAnsi="Arial" w:cs="Arial"/>
                <w:color w:val="000000"/>
                <w:sz w:val="20"/>
                <w:szCs w:val="20"/>
              </w:rPr>
              <w:t>ruštvene igre (šah, kartanje i sl.)</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555</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451</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3A5F96">
              <w:rPr>
                <w:rFonts w:ascii="Arial" w:hAnsi="Arial" w:cs="Arial"/>
                <w:color w:val="000000"/>
                <w:sz w:val="20"/>
                <w:szCs w:val="20"/>
              </w:rPr>
              <w:t>azličita savjetovališta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sidRPr="003A5F96">
              <w:rPr>
                <w:rFonts w:ascii="Arial" w:hAnsi="Arial" w:cs="Arial"/>
                <w:b/>
                <w:color w:val="000000"/>
                <w:sz w:val="20"/>
                <w:szCs w:val="20"/>
              </w:rPr>
              <w:t>,811</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344</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T</w:t>
            </w:r>
            <w:r w:rsidRPr="003A5F96">
              <w:rPr>
                <w:rFonts w:ascii="Arial" w:hAnsi="Arial" w:cs="Arial"/>
                <w:color w:val="000000"/>
                <w:sz w:val="20"/>
                <w:szCs w:val="20"/>
              </w:rPr>
              <w:t>ribine o aktualnim  temama/problemima društva i mladih</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808</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3A5F96">
              <w:rPr>
                <w:rFonts w:ascii="Arial" w:hAnsi="Arial" w:cs="Arial"/>
                <w:color w:val="000000"/>
                <w:sz w:val="20"/>
                <w:szCs w:val="20"/>
              </w:rPr>
              <w:t>sluge informiranja u području obrazovanja, zapošljavanja, mobilnosti i sl.</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717</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375</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3A5F96">
              <w:rPr>
                <w:rFonts w:ascii="Arial" w:hAnsi="Arial" w:cs="Arial"/>
                <w:color w:val="000000"/>
                <w:sz w:val="20"/>
                <w:szCs w:val="20"/>
              </w:rPr>
              <w:t>njiževne večeri</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540</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634</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3A5F96">
              <w:rPr>
                <w:rFonts w:ascii="Arial" w:hAnsi="Arial" w:cs="Arial"/>
                <w:color w:val="000000"/>
                <w:sz w:val="20"/>
                <w:szCs w:val="20"/>
              </w:rPr>
              <w:t>mještaj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821</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A</w:t>
            </w:r>
            <w:r w:rsidRPr="003A5F96">
              <w:rPr>
                <w:rFonts w:ascii="Arial" w:hAnsi="Arial" w:cs="Arial"/>
                <w:color w:val="000000"/>
                <w:sz w:val="20"/>
                <w:szCs w:val="20"/>
              </w:rPr>
              <w:t>mbulant</w:t>
            </w:r>
            <w:r>
              <w:rPr>
                <w:rFonts w:ascii="Arial" w:hAnsi="Arial" w:cs="Arial"/>
                <w:color w:val="000000"/>
                <w:sz w:val="20"/>
                <w:szCs w:val="20"/>
              </w:rPr>
              <w:t>a</w:t>
            </w:r>
            <w:r w:rsidRPr="003A5F96">
              <w:rPr>
                <w:rFonts w:ascii="Arial" w:hAnsi="Arial" w:cs="Arial"/>
                <w:color w:val="000000"/>
                <w:sz w:val="20"/>
                <w:szCs w:val="20"/>
              </w:rPr>
              <w:t xml:space="preserve">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792</w:t>
            </w:r>
          </w:p>
        </w:tc>
      </w:tr>
      <w:tr w:rsidR="00E91372" w:rsidRPr="003A5F96" w:rsidTr="000D2FB7">
        <w:trPr>
          <w:trHeight w:val="283"/>
        </w:trPr>
        <w:tc>
          <w:tcPr>
            <w:tcW w:w="3261" w:type="dxa"/>
            <w:tcBorders>
              <w:top w:val="nil"/>
              <w:left w:val="single" w:sz="12" w:space="0" w:color="000000"/>
              <w:bottom w:val="single" w:sz="12" w:space="0" w:color="000000"/>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3A5F96">
              <w:rPr>
                <w:rFonts w:ascii="Arial" w:hAnsi="Arial" w:cs="Arial"/>
                <w:color w:val="000000"/>
                <w:sz w:val="20"/>
                <w:szCs w:val="20"/>
              </w:rPr>
              <w:t>edij</w:t>
            </w:r>
            <w:r>
              <w:rPr>
                <w:rFonts w:ascii="Arial" w:hAnsi="Arial" w:cs="Arial"/>
                <w:color w:val="000000"/>
                <w:sz w:val="20"/>
                <w:szCs w:val="20"/>
              </w:rPr>
              <w:t>i</w:t>
            </w:r>
            <w:r w:rsidRPr="003A5F96">
              <w:rPr>
                <w:rFonts w:ascii="Arial" w:hAnsi="Arial" w:cs="Arial"/>
                <w:color w:val="000000"/>
                <w:sz w:val="20"/>
                <w:szCs w:val="20"/>
              </w:rPr>
              <w:t xml:space="preserve"> za mlade (TV, radio i sl.)</w:t>
            </w:r>
          </w:p>
        </w:tc>
        <w:tc>
          <w:tcPr>
            <w:tcW w:w="1039" w:type="dxa"/>
            <w:tcBorders>
              <w:top w:val="nil"/>
              <w:left w:val="single" w:sz="12" w:space="0" w:color="000000"/>
              <w:bottom w:val="single" w:sz="12" w:space="0" w:color="000000"/>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378</w:t>
            </w:r>
          </w:p>
        </w:tc>
        <w:tc>
          <w:tcPr>
            <w:tcW w:w="1039" w:type="dxa"/>
            <w:tcBorders>
              <w:top w:val="nil"/>
              <w:left w:val="single" w:sz="2" w:space="0" w:color="000000"/>
              <w:bottom w:val="single" w:sz="12" w:space="0" w:color="000000"/>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single" w:sz="12" w:space="0" w:color="000000"/>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666</w:t>
            </w:r>
          </w:p>
        </w:tc>
      </w:tr>
      <w:tr w:rsidR="00E91372" w:rsidRPr="003A5F96" w:rsidTr="000D2FB7">
        <w:trPr>
          <w:trHeight w:val="283"/>
        </w:trPr>
        <w:tc>
          <w:tcPr>
            <w:tcW w:w="3261" w:type="dxa"/>
            <w:tcBorders>
              <w:top w:val="nil"/>
              <w:left w:val="single" w:sz="12" w:space="0" w:color="000000"/>
              <w:bottom w:val="single" w:sz="12" w:space="0" w:color="000000"/>
              <w:right w:val="single" w:sz="12" w:space="0" w:color="000000"/>
            </w:tcBorders>
            <w:shd w:val="clear" w:color="000000" w:fill="FFFFFF"/>
          </w:tcPr>
          <w:p w:rsidR="00E91372" w:rsidRPr="00A52498" w:rsidRDefault="00E91372" w:rsidP="000D2FB7">
            <w:pPr>
              <w:keepNext/>
              <w:keepLines/>
              <w:rPr>
                <w:rFonts w:ascii="Arial" w:hAnsi="Arial" w:cs="Arial"/>
                <w:i/>
                <w:sz w:val="20"/>
                <w:szCs w:val="20"/>
              </w:rPr>
            </w:pPr>
            <w:r w:rsidRPr="00A52498">
              <w:rPr>
                <w:rFonts w:ascii="Arial" w:hAnsi="Arial" w:cs="Arial"/>
                <w:i/>
                <w:sz w:val="20"/>
                <w:szCs w:val="20"/>
              </w:rPr>
              <w:t>% zajedničke varijance</w:t>
            </w:r>
          </w:p>
        </w:tc>
        <w:tc>
          <w:tcPr>
            <w:tcW w:w="1039" w:type="dxa"/>
            <w:tcBorders>
              <w:top w:val="nil"/>
              <w:left w:val="single" w:sz="12" w:space="0" w:color="000000"/>
              <w:bottom w:val="single" w:sz="12" w:space="0" w:color="000000"/>
              <w:right w:val="single" w:sz="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51</w:t>
            </w:r>
            <w:r w:rsidRPr="00A52498">
              <w:rPr>
                <w:rFonts w:ascii="Arial" w:hAnsi="Arial" w:cs="Arial"/>
                <w:i/>
                <w:sz w:val="20"/>
                <w:szCs w:val="20"/>
              </w:rPr>
              <w:t>,</w:t>
            </w:r>
            <w:r>
              <w:rPr>
                <w:rFonts w:ascii="Arial" w:hAnsi="Arial" w:cs="Arial"/>
                <w:i/>
                <w:sz w:val="20"/>
                <w:szCs w:val="20"/>
              </w:rPr>
              <w:t>81</w:t>
            </w:r>
          </w:p>
        </w:tc>
        <w:tc>
          <w:tcPr>
            <w:tcW w:w="1039" w:type="dxa"/>
            <w:tcBorders>
              <w:top w:val="nil"/>
              <w:left w:val="single" w:sz="2" w:space="0" w:color="000000"/>
              <w:bottom w:val="single" w:sz="12" w:space="0" w:color="000000"/>
              <w:right w:val="single" w:sz="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9,55</w:t>
            </w:r>
          </w:p>
        </w:tc>
        <w:tc>
          <w:tcPr>
            <w:tcW w:w="1040" w:type="dxa"/>
            <w:tcBorders>
              <w:top w:val="nil"/>
              <w:left w:val="single" w:sz="2" w:space="0" w:color="000000"/>
              <w:bottom w:val="single" w:sz="12" w:space="0" w:color="000000"/>
              <w:right w:val="single" w:sz="1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8,52</w:t>
            </w:r>
          </w:p>
        </w:tc>
      </w:tr>
    </w:tbl>
    <w:p w:rsidR="00E91372"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sidRPr="00C26CD7">
        <w:rPr>
          <w:rFonts w:ascii="Arial" w:hAnsi="Arial" w:cs="Arial"/>
          <w:i/>
          <w:sz w:val="20"/>
          <w:szCs w:val="20"/>
        </w:rPr>
        <w:t>kreativno-edukativni sadržaji</w:t>
      </w:r>
      <w:r w:rsidRPr="00040792">
        <w:rPr>
          <w:rFonts w:ascii="Arial" w:hAnsi="Arial" w:cs="Arial"/>
          <w:sz w:val="20"/>
          <w:szCs w:val="20"/>
        </w:rPr>
        <w:t>;</w:t>
      </w:r>
      <w:r>
        <w:rPr>
          <w:rFonts w:ascii="Arial" w:hAnsi="Arial" w:cs="Arial"/>
          <w:sz w:val="20"/>
          <w:szCs w:val="20"/>
        </w:rPr>
        <w:t xml:space="preserve"> faktor 2: </w:t>
      </w:r>
      <w:r w:rsidRPr="00C26CD7">
        <w:rPr>
          <w:rFonts w:ascii="Arial" w:hAnsi="Arial" w:cs="Arial"/>
          <w:i/>
          <w:sz w:val="20"/>
          <w:szCs w:val="20"/>
        </w:rPr>
        <w:t>savjetodavno-informativni sadržaji</w:t>
      </w:r>
      <w:r>
        <w:rPr>
          <w:rFonts w:ascii="Arial" w:hAnsi="Arial" w:cs="Arial"/>
          <w:sz w:val="20"/>
          <w:szCs w:val="20"/>
        </w:rPr>
        <w:t xml:space="preserve">; faktor 3: </w:t>
      </w:r>
      <w:r w:rsidRPr="00C26CD7">
        <w:rPr>
          <w:rFonts w:ascii="Arial" w:hAnsi="Arial" w:cs="Arial"/>
          <w:i/>
          <w:sz w:val="20"/>
          <w:szCs w:val="20"/>
        </w:rPr>
        <w:t>prihvatilišni sadržaji</w:t>
      </w:r>
    </w:p>
    <w:p w:rsidR="00E91372" w:rsidRPr="003A5F96" w:rsidRDefault="00E91372" w:rsidP="00C6246A">
      <w:pPr>
        <w:autoSpaceDE w:val="0"/>
        <w:autoSpaceDN w:val="0"/>
        <w:adjustRightInd w:val="0"/>
        <w:rPr>
          <w:rFonts w:ascii="Arial" w:hAnsi="Arial" w:cs="Arial"/>
          <w:color w:val="000000"/>
          <w:sz w:val="18"/>
          <w:szCs w:val="18"/>
        </w:rPr>
      </w:pPr>
    </w:p>
    <w:p w:rsidR="00E91372" w:rsidRDefault="00E91372" w:rsidP="009B4CF6">
      <w:pPr>
        <w:spacing w:before="80" w:after="80" w:line="288" w:lineRule="auto"/>
        <w:ind w:firstLine="708"/>
        <w:jc w:val="both"/>
        <w:rPr>
          <w:rFonts w:ascii="Arial" w:hAnsi="Arial" w:cs="Arial"/>
          <w:bCs/>
          <w:sz w:val="22"/>
          <w:szCs w:val="22"/>
        </w:rPr>
      </w:pPr>
      <w:r>
        <w:rPr>
          <w:rFonts w:ascii="Arial" w:hAnsi="Arial" w:cs="Arial"/>
          <w:bCs/>
          <w:sz w:val="22"/>
          <w:szCs w:val="22"/>
        </w:rPr>
        <w:t xml:space="preserve">Prvi faktor, </w:t>
      </w:r>
      <w:r w:rsidRPr="00710965">
        <w:rPr>
          <w:rFonts w:ascii="Arial" w:hAnsi="Arial" w:cs="Arial"/>
          <w:bCs/>
          <w:sz w:val="22"/>
          <w:szCs w:val="22"/>
        </w:rPr>
        <w:t>koji ima izrazito veliki udio u ukupnoj varijanci,</w:t>
      </w:r>
      <w:r>
        <w:rPr>
          <w:rFonts w:ascii="Arial" w:hAnsi="Arial" w:cs="Arial"/>
          <w:bCs/>
          <w:sz w:val="22"/>
          <w:szCs w:val="22"/>
        </w:rPr>
        <w:t xml:space="preserve"> nazvali smo </w:t>
      </w:r>
      <w:r w:rsidRPr="00FD67F8">
        <w:rPr>
          <w:rFonts w:ascii="Arial" w:hAnsi="Arial" w:cs="Arial"/>
          <w:bCs/>
          <w:i/>
          <w:sz w:val="22"/>
          <w:szCs w:val="22"/>
        </w:rPr>
        <w:t>kreativno-edukativn</w:t>
      </w:r>
      <w:r>
        <w:rPr>
          <w:rFonts w:ascii="Arial" w:hAnsi="Arial" w:cs="Arial"/>
          <w:bCs/>
          <w:i/>
          <w:sz w:val="22"/>
          <w:szCs w:val="22"/>
        </w:rPr>
        <w:t>i sadržaji</w:t>
      </w:r>
      <w:r>
        <w:rPr>
          <w:rFonts w:ascii="Arial" w:hAnsi="Arial" w:cs="Arial"/>
          <w:bCs/>
          <w:sz w:val="22"/>
          <w:szCs w:val="22"/>
        </w:rPr>
        <w:t xml:space="preserve"> zbog toga što okuplja pet aktivnosti radioničkog tipa, od računalnih i tehničkih, preko video i filmskih, do umjetničkih radionica te, u manjoj mjeri, društvene igre poput šaha. Pod tim faktorom nalazimo i književne večeri, no one većinski čine drugu faktorsku dimenziju. Na tom su faktoru visoko pozicionirani ispitanici iz najstarije podskupine u odnosu na najmlađu </w:t>
      </w:r>
      <w:r>
        <w:rPr>
          <w:rFonts w:ascii="Arial" w:hAnsi="Arial" w:cs="Arial"/>
          <w:sz w:val="22"/>
          <w:szCs w:val="22"/>
        </w:rPr>
        <w:t>(F-omjer</w:t>
      </w:r>
      <w:r w:rsidRPr="00DB1C87">
        <w:rPr>
          <w:rFonts w:ascii="Arial" w:hAnsi="Arial" w:cs="Arial"/>
          <w:sz w:val="22"/>
          <w:szCs w:val="22"/>
        </w:rPr>
        <w:t>=</w:t>
      </w:r>
      <w:r>
        <w:rPr>
          <w:rFonts w:ascii="Arial" w:hAnsi="Arial" w:cs="Arial"/>
          <w:sz w:val="22"/>
          <w:szCs w:val="22"/>
        </w:rPr>
        <w:t>5,29</w:t>
      </w:r>
      <w:r w:rsidRPr="00DB1C87">
        <w:rPr>
          <w:rFonts w:ascii="Arial" w:hAnsi="Arial" w:cs="Arial"/>
          <w:sz w:val="22"/>
          <w:szCs w:val="22"/>
        </w:rPr>
        <w:t>)</w:t>
      </w:r>
      <w:r>
        <w:rPr>
          <w:rFonts w:ascii="Arial" w:hAnsi="Arial" w:cs="Arial"/>
          <w:sz w:val="22"/>
          <w:szCs w:val="22"/>
        </w:rPr>
        <w:t xml:space="preserve">, </w:t>
      </w:r>
      <w:r>
        <w:rPr>
          <w:rFonts w:ascii="Arial" w:hAnsi="Arial" w:cs="Arial"/>
          <w:bCs/>
          <w:sz w:val="22"/>
          <w:szCs w:val="22"/>
        </w:rPr>
        <w:t>ispitanici čiji očevi imaju završenu četverogodišnju srednju školu i više naspram ispitanika čiji očevi imaju završenu trogodišnju stručnu školu (F-omjer=5,54) te visokoobrazovani mladi u odnosu na one koji su završili osnovnu ili trogodišnju stručnu školu (F-omjer=5,63).</w:t>
      </w:r>
    </w:p>
    <w:p w:rsidR="00E91372" w:rsidRDefault="00E91372" w:rsidP="004A033D">
      <w:pPr>
        <w:spacing w:before="80" w:after="80" w:line="288" w:lineRule="auto"/>
        <w:ind w:firstLine="708"/>
        <w:jc w:val="both"/>
        <w:rPr>
          <w:rFonts w:ascii="Arial" w:hAnsi="Arial" w:cs="Arial"/>
          <w:bCs/>
          <w:sz w:val="22"/>
          <w:szCs w:val="22"/>
        </w:rPr>
      </w:pPr>
      <w:r>
        <w:rPr>
          <w:rFonts w:ascii="Arial" w:hAnsi="Arial" w:cs="Arial"/>
          <w:bCs/>
          <w:sz w:val="22"/>
          <w:szCs w:val="22"/>
        </w:rPr>
        <w:t xml:space="preserve">Drugi faktor, </w:t>
      </w:r>
      <w:r w:rsidRPr="000E6974">
        <w:rPr>
          <w:rFonts w:ascii="Arial" w:hAnsi="Arial" w:cs="Arial"/>
          <w:bCs/>
          <w:i/>
          <w:sz w:val="22"/>
          <w:szCs w:val="22"/>
        </w:rPr>
        <w:t>savjetodavno-informativn</w:t>
      </w:r>
      <w:r>
        <w:rPr>
          <w:rFonts w:ascii="Arial" w:hAnsi="Arial" w:cs="Arial"/>
          <w:bCs/>
          <w:i/>
          <w:sz w:val="22"/>
          <w:szCs w:val="22"/>
        </w:rPr>
        <w:t>i sadržaji</w:t>
      </w:r>
      <w:r>
        <w:rPr>
          <w:rFonts w:ascii="Arial" w:hAnsi="Arial" w:cs="Arial"/>
          <w:bCs/>
          <w:sz w:val="22"/>
          <w:szCs w:val="22"/>
        </w:rPr>
        <w:t xml:space="preserve">, obuhvaća usluge savjetovanja i informiranja u područjima koja su mladima važna, uključujući tribine o aktualnim društvenim temama, kojima su pripojene književne večeri. Statistički značajne razlike u tom faktoru nalazimo u odnosu na spol u korist žena (t-omjer=10,06), u odnosu na dob u korist najstarije podskupine ispitanika (F-omjer=14,5), prema mjestu stanovanja u korist urbanih sredina za razliku od sela (F-omjer=7,08) i prema regionalnoj pripadnosti u korist stanovnika Istre i Primorja, </w:t>
      </w:r>
      <w:r w:rsidRPr="00710965">
        <w:rPr>
          <w:rFonts w:ascii="Arial" w:hAnsi="Arial" w:cs="Arial"/>
          <w:bCs/>
          <w:sz w:val="22"/>
          <w:szCs w:val="22"/>
        </w:rPr>
        <w:t xml:space="preserve">Zagrebačke regije i Dalmacije nasuprot žitelja </w:t>
      </w:r>
      <w:r w:rsidRPr="00710965">
        <w:rPr>
          <w:rFonts w:ascii="Arial" w:hAnsi="Arial" w:cs="Arial"/>
          <w:bCs/>
          <w:sz w:val="22"/>
          <w:szCs w:val="22"/>
        </w:rPr>
        <w:lastRenderedPageBreak/>
        <w:t>Sjeverne, Središnje i Istočne Hrvatske (F-omjer=9,19). Nadalje, na tu skupinu sadržaja</w:t>
      </w:r>
      <w:r>
        <w:rPr>
          <w:rFonts w:ascii="Arial" w:hAnsi="Arial" w:cs="Arial"/>
          <w:bCs/>
          <w:sz w:val="22"/>
          <w:szCs w:val="22"/>
        </w:rPr>
        <w:t xml:space="preserve"> statistički značajno su više orijentirani studenti u odnosu na ostale tri socioprofesionalne podskupine (F-omjer=10,30), ispitanici čiji su očevi visokoobrazovani naspram ispitanika čiji očevi imaju završenu </w:t>
      </w:r>
      <w:r w:rsidRPr="00710965">
        <w:rPr>
          <w:rFonts w:ascii="Arial" w:hAnsi="Arial" w:cs="Arial"/>
          <w:bCs/>
          <w:sz w:val="22"/>
          <w:szCs w:val="22"/>
        </w:rPr>
        <w:t>četverogodišnju ili trogodišnju srednju školu</w:t>
      </w:r>
      <w:r>
        <w:rPr>
          <w:rFonts w:ascii="Arial" w:hAnsi="Arial" w:cs="Arial"/>
          <w:bCs/>
          <w:sz w:val="22"/>
          <w:szCs w:val="22"/>
        </w:rPr>
        <w:t xml:space="preserve"> (F-omjer=8,58) te ispitanici koji imaju niže stupnjeve obrazovanja od ispitanika s četverogodišnjom srednjom školom i više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16,0).</w:t>
      </w:r>
      <w:r>
        <w:rPr>
          <w:rFonts w:ascii="Arial" w:hAnsi="Arial" w:cs="Arial"/>
          <w:bCs/>
          <w:sz w:val="22"/>
          <w:szCs w:val="22"/>
        </w:rPr>
        <w:t xml:space="preserve">  </w:t>
      </w:r>
    </w:p>
    <w:p w:rsidR="00E91372" w:rsidRDefault="00E91372" w:rsidP="000E6974">
      <w:pPr>
        <w:spacing w:before="80" w:after="80" w:line="288" w:lineRule="auto"/>
        <w:ind w:firstLine="708"/>
        <w:jc w:val="both"/>
        <w:rPr>
          <w:rFonts w:ascii="Arial" w:hAnsi="Arial" w:cs="Arial"/>
          <w:bCs/>
          <w:sz w:val="22"/>
          <w:szCs w:val="22"/>
        </w:rPr>
      </w:pPr>
      <w:r>
        <w:rPr>
          <w:rFonts w:ascii="Arial" w:hAnsi="Arial" w:cs="Arial"/>
          <w:bCs/>
          <w:sz w:val="22"/>
          <w:szCs w:val="22"/>
        </w:rPr>
        <w:t xml:space="preserve">U trećem su se faktoru smjestile dvije aktivnosti prihvatilišnog tipa (smještaj i ambulanta za mlade) u kombinaciji s djelovanjem medija za mlade, pa smo taj faktor nazvali </w:t>
      </w:r>
      <w:r w:rsidRPr="002E13F9">
        <w:rPr>
          <w:rFonts w:ascii="Arial" w:hAnsi="Arial" w:cs="Arial"/>
          <w:bCs/>
          <w:i/>
          <w:sz w:val="22"/>
          <w:szCs w:val="22"/>
        </w:rPr>
        <w:t>prihvatiliš</w:t>
      </w:r>
      <w:r>
        <w:rPr>
          <w:rFonts w:ascii="Arial" w:hAnsi="Arial" w:cs="Arial"/>
          <w:bCs/>
          <w:i/>
          <w:sz w:val="22"/>
          <w:szCs w:val="22"/>
        </w:rPr>
        <w:t>ni sadržaji</w:t>
      </w:r>
      <w:r>
        <w:rPr>
          <w:rFonts w:ascii="Arial" w:hAnsi="Arial" w:cs="Arial"/>
          <w:bCs/>
          <w:sz w:val="22"/>
          <w:szCs w:val="22"/>
        </w:rPr>
        <w:t xml:space="preserve">. Statistički značajne razlike kod ovoga faktora nisu nađene u odnosu ni na jedno promatrano sociodemografsko obilježje osim za spol, </w:t>
      </w:r>
      <w:r w:rsidRPr="00710965">
        <w:rPr>
          <w:rFonts w:ascii="Arial" w:hAnsi="Arial" w:cs="Arial"/>
          <w:bCs/>
          <w:sz w:val="22"/>
          <w:szCs w:val="22"/>
        </w:rPr>
        <w:t>i to</w:t>
      </w:r>
      <w:r>
        <w:rPr>
          <w:rFonts w:ascii="Arial" w:hAnsi="Arial" w:cs="Arial"/>
          <w:bCs/>
          <w:sz w:val="22"/>
          <w:szCs w:val="22"/>
        </w:rPr>
        <w:t xml:space="preserve"> u korist žena (t-omjer=2,94). </w:t>
      </w:r>
    </w:p>
    <w:p w:rsidR="00E91372" w:rsidRDefault="00E91372" w:rsidP="00EB4AC6">
      <w:pPr>
        <w:spacing w:before="80" w:after="80" w:line="288" w:lineRule="auto"/>
        <w:ind w:firstLine="708"/>
        <w:jc w:val="both"/>
        <w:rPr>
          <w:rFonts w:ascii="Arial" w:hAnsi="Arial" w:cs="Arial"/>
          <w:sz w:val="22"/>
          <w:szCs w:val="22"/>
        </w:rPr>
      </w:pPr>
      <w:r>
        <w:rPr>
          <w:rFonts w:ascii="Arial" w:hAnsi="Arial" w:cs="Arial"/>
          <w:bCs/>
          <w:sz w:val="22"/>
          <w:szCs w:val="22"/>
        </w:rPr>
        <w:t xml:space="preserve">U tablici 6.3 prikazani su podaci o preferiranim tipovima savjetovališta među mladima. Interesantno je da je za osam od devet ponuđenih tipova više od 70% ispitanika potvrdilo da im je „važno“ i „izrazito važno“. Prvenstvo ipak ima savjetovalište za mlade koji su žrtve nasilja i </w:t>
      </w:r>
      <w:r w:rsidRPr="001638EC">
        <w:rPr>
          <w:rFonts w:ascii="Arial" w:hAnsi="Arial" w:cs="Arial"/>
          <w:sz w:val="22"/>
          <w:szCs w:val="22"/>
        </w:rPr>
        <w:t>savjetovališt</w:t>
      </w:r>
      <w:r>
        <w:rPr>
          <w:rFonts w:ascii="Arial" w:hAnsi="Arial" w:cs="Arial"/>
          <w:sz w:val="22"/>
          <w:szCs w:val="22"/>
        </w:rPr>
        <w:t>e</w:t>
      </w:r>
      <w:r w:rsidRPr="001638EC">
        <w:rPr>
          <w:rFonts w:ascii="Arial" w:hAnsi="Arial" w:cs="Arial"/>
          <w:sz w:val="22"/>
          <w:szCs w:val="22"/>
        </w:rPr>
        <w:t xml:space="preserve"> za samozapošljavanje i poduzetništvo</w:t>
      </w:r>
      <w:r>
        <w:rPr>
          <w:rFonts w:ascii="Arial" w:hAnsi="Arial" w:cs="Arial"/>
          <w:sz w:val="22"/>
          <w:szCs w:val="22"/>
        </w:rPr>
        <w:t xml:space="preserve"> koje otprilike traži četiri petine ispitanika. Neznatno manje su tražena savjetovališta za suzbijanje ovisnosti i poticanje kreativnosti za učenje nenasilnog ponašanja i profesionalnu orijentaciju te savjetovalište za mentalno zdravlje, a potom za seksualne probleme mladih. Najmanje je traženo bračno savjetovalište za mlade, no i to je dobilo 61% pozitivnih odgovora ispitanika. </w:t>
      </w:r>
    </w:p>
    <w:p w:rsidR="00E91372" w:rsidRDefault="00E91372" w:rsidP="0050703C">
      <w:pPr>
        <w:spacing w:before="80" w:after="80" w:line="288" w:lineRule="auto"/>
        <w:jc w:val="both"/>
        <w:rPr>
          <w:rFonts w:ascii="Arial" w:hAnsi="Arial" w:cs="Arial"/>
          <w:sz w:val="22"/>
          <w:szCs w:val="22"/>
        </w:rPr>
      </w:pPr>
    </w:p>
    <w:p w:rsidR="00E91372" w:rsidRPr="006E03CB" w:rsidRDefault="00E91372" w:rsidP="0050703C">
      <w:pPr>
        <w:spacing w:before="80" w:after="80" w:line="288" w:lineRule="auto"/>
        <w:rPr>
          <w:rFonts w:ascii="Arial" w:hAnsi="Arial" w:cs="Arial"/>
          <w:bCs/>
          <w:i/>
          <w:sz w:val="22"/>
          <w:szCs w:val="22"/>
        </w:rPr>
      </w:pPr>
      <w:r w:rsidRPr="00992F97">
        <w:rPr>
          <w:rFonts w:ascii="Arial" w:hAnsi="Arial" w:cs="Arial"/>
          <w:bCs/>
          <w:i/>
          <w:sz w:val="22"/>
          <w:szCs w:val="22"/>
        </w:rPr>
        <w:t>Tablica 6.3</w:t>
      </w:r>
      <w:r>
        <w:rPr>
          <w:rFonts w:ascii="Arial" w:hAnsi="Arial" w:cs="Arial"/>
          <w:bCs/>
          <w:sz w:val="22"/>
          <w:szCs w:val="22"/>
        </w:rPr>
        <w:t xml:space="preserve">: Rang-ljestvica percepcije savjetovališta za mlade koja treba osnovati </w:t>
      </w:r>
      <w:r w:rsidRPr="006E03CB">
        <w:rPr>
          <w:rFonts w:ascii="Arial" w:hAnsi="Arial" w:cs="Arial"/>
          <w:bCs/>
          <w:sz w:val="22"/>
          <w:szCs w:val="22"/>
        </w:rPr>
        <w:t>(%)</w:t>
      </w:r>
    </w:p>
    <w:tbl>
      <w:tblPr>
        <w:tblW w:w="7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5046"/>
        <w:gridCol w:w="1254"/>
      </w:tblGrid>
      <w:tr w:rsidR="00E91372" w:rsidRPr="009C7282">
        <w:trPr>
          <w:trHeight w:val="312"/>
        </w:trPr>
        <w:tc>
          <w:tcPr>
            <w:tcW w:w="865" w:type="dxa"/>
            <w:vAlign w:val="center"/>
          </w:tcPr>
          <w:p w:rsidR="00E91372" w:rsidRPr="00724C9E" w:rsidRDefault="00E91372" w:rsidP="005505DC">
            <w:pPr>
              <w:rPr>
                <w:rFonts w:ascii="Arial" w:hAnsi="Arial" w:cs="Arial"/>
                <w:b/>
                <w:sz w:val="20"/>
                <w:szCs w:val="20"/>
              </w:rPr>
            </w:pPr>
            <w:r w:rsidRPr="00724C9E">
              <w:rPr>
                <w:rFonts w:ascii="Arial" w:hAnsi="Arial" w:cs="Arial"/>
                <w:b/>
                <w:sz w:val="20"/>
                <w:szCs w:val="20"/>
              </w:rPr>
              <w:t>Rang</w:t>
            </w:r>
          </w:p>
        </w:tc>
        <w:tc>
          <w:tcPr>
            <w:tcW w:w="5046" w:type="dxa"/>
            <w:vAlign w:val="center"/>
          </w:tcPr>
          <w:p w:rsidR="00E91372" w:rsidRPr="00724C9E" w:rsidRDefault="00E91372" w:rsidP="005505DC">
            <w:pPr>
              <w:rPr>
                <w:rFonts w:ascii="Arial" w:hAnsi="Arial" w:cs="Arial"/>
                <w:b/>
                <w:sz w:val="20"/>
                <w:szCs w:val="20"/>
              </w:rPr>
            </w:pPr>
            <w:r w:rsidRPr="00724C9E">
              <w:rPr>
                <w:rFonts w:ascii="Arial" w:hAnsi="Arial" w:cs="Arial"/>
                <w:b/>
                <w:sz w:val="20"/>
                <w:szCs w:val="20"/>
              </w:rPr>
              <w:t>Tip savjetovališta</w:t>
            </w:r>
          </w:p>
        </w:tc>
        <w:tc>
          <w:tcPr>
            <w:tcW w:w="1254" w:type="dxa"/>
            <w:vAlign w:val="center"/>
          </w:tcPr>
          <w:p w:rsidR="00E91372" w:rsidRPr="00992F97" w:rsidRDefault="00E91372" w:rsidP="005505DC">
            <w:pPr>
              <w:jc w:val="center"/>
              <w:rPr>
                <w:rFonts w:ascii="Arial" w:hAnsi="Arial" w:cs="Arial"/>
                <w:b/>
                <w:sz w:val="20"/>
                <w:szCs w:val="20"/>
              </w:rPr>
            </w:pPr>
            <w:r>
              <w:rPr>
                <w:rFonts w:ascii="Arial" w:hAnsi="Arial" w:cs="Arial"/>
                <w:b/>
                <w:sz w:val="20"/>
                <w:szCs w:val="20"/>
              </w:rPr>
              <w:t>O</w:t>
            </w:r>
            <w:r w:rsidRPr="00992F97">
              <w:rPr>
                <w:rFonts w:ascii="Arial" w:hAnsi="Arial" w:cs="Arial"/>
                <w:b/>
                <w:sz w:val="20"/>
                <w:szCs w:val="20"/>
              </w:rPr>
              <w:t>dgovori „važno“ i „izrazito važno“</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1.</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mlade – žrtve nasilja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81,4</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2.</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samozapošljavanje i poduzetništvo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78,3</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3.</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suzbijanje ovisnosti među mladima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76,6</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4.</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poticanje kreativnosti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76,3</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5.</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učenje mirnog (nenasilnog) rješavanja sukoba među mladima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74,5</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6.</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profesionalnu orijentaciju i usavršavanje</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73,7</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7.</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mentalno zdravlje (psihološku pomoć)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72,5</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8.</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seksualne probleme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71,9</w:t>
            </w:r>
          </w:p>
        </w:tc>
      </w:tr>
      <w:tr w:rsidR="00E91372" w:rsidRPr="005E1D99">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9.</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B</w:t>
            </w:r>
            <w:r w:rsidRPr="00724C9E">
              <w:rPr>
                <w:rFonts w:ascii="Arial" w:hAnsi="Arial" w:cs="Arial"/>
                <w:sz w:val="20"/>
                <w:szCs w:val="20"/>
              </w:rPr>
              <w:t>račno savjetovalište za mlade</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60,9</w:t>
            </w:r>
          </w:p>
        </w:tc>
      </w:tr>
    </w:tbl>
    <w:p w:rsidR="00E91372" w:rsidRDefault="00E91372" w:rsidP="0050703C">
      <w:pPr>
        <w:spacing w:before="80" w:after="80" w:line="288" w:lineRule="auto"/>
        <w:rPr>
          <w:rFonts w:ascii="Arial" w:hAnsi="Arial" w:cs="Arial"/>
          <w:b/>
          <w:bCs/>
          <w:sz w:val="22"/>
          <w:szCs w:val="22"/>
        </w:rPr>
      </w:pPr>
    </w:p>
    <w:p w:rsidR="00E91372" w:rsidRDefault="00E91372" w:rsidP="003C5BCE">
      <w:pPr>
        <w:spacing w:before="80" w:after="80" w:line="288" w:lineRule="auto"/>
        <w:ind w:firstLine="708"/>
        <w:jc w:val="both"/>
        <w:rPr>
          <w:rFonts w:ascii="Arial" w:hAnsi="Arial" w:cs="Arial"/>
          <w:sz w:val="22"/>
          <w:szCs w:val="22"/>
        </w:rPr>
      </w:pPr>
      <w:r>
        <w:rPr>
          <w:rFonts w:ascii="Arial" w:hAnsi="Arial" w:cs="Arial"/>
          <w:sz w:val="22"/>
          <w:szCs w:val="22"/>
        </w:rPr>
        <w:t xml:space="preserve">Faktorskom analizom svih odgovora na pitanje o potrebi osnivanja određenog tipa savjetovališta dobili smo jedinstveni faktor (G-faktor) koji sudjeluje sa 59,73% u ukupnoj varijanci. Na vrhu tog faktora nalaze se visoko saturirana tri savjetovališta: za mlade - žrtve nasilja, za suzbijanje ovisnosti i za nenasilje, a na dnu, savjetovalište za </w:t>
      </w:r>
      <w:r>
        <w:rPr>
          <w:rFonts w:ascii="Arial" w:hAnsi="Arial" w:cs="Arial"/>
          <w:sz w:val="22"/>
          <w:szCs w:val="22"/>
        </w:rPr>
        <w:lastRenderedPageBreak/>
        <w:t>profesionalnu orijentaciju. Međutim, i potonji tip ima visoku saturaciju, pa se sa sigurnošću može zaključiti da su svi predloženi tipovi savjetovališta mladima otprilike podjednako važni.</w:t>
      </w:r>
    </w:p>
    <w:p w:rsidR="00E91372" w:rsidRDefault="00E91372" w:rsidP="00EB4AC6">
      <w:pPr>
        <w:spacing w:before="80" w:after="80" w:line="288" w:lineRule="auto"/>
        <w:ind w:firstLine="708"/>
        <w:jc w:val="both"/>
        <w:rPr>
          <w:rFonts w:ascii="Arial" w:hAnsi="Arial" w:cs="Arial"/>
          <w:sz w:val="22"/>
          <w:szCs w:val="22"/>
        </w:rPr>
      </w:pPr>
      <w:r w:rsidRPr="00710965">
        <w:rPr>
          <w:rFonts w:ascii="Arial" w:hAnsi="Arial" w:cs="Arial"/>
          <w:sz w:val="22"/>
          <w:szCs w:val="22"/>
        </w:rPr>
        <w:t>No</w:t>
      </w:r>
      <w:r>
        <w:rPr>
          <w:rFonts w:ascii="Arial" w:hAnsi="Arial" w:cs="Arial"/>
          <w:sz w:val="22"/>
          <w:szCs w:val="22"/>
        </w:rPr>
        <w:t xml:space="preserve"> savjetovališta su, bez obzira na tip, važnija ženama (t-omjer=10,48), a interes za njih raste s dobi (F-omjer=19,02). Nadalje, po naglašenoj potrebi za savjetovalištima studenti, zaposleni i nezaposleni statistički se značajno razlikuju od učenika koje ta tema manje okupira  (F-omjer=10,65), kao i visokoobrazovani ispitanici i oni sa završenom četverogodišnjom srednjom školom u odnosu na mlade koji imaju osnovnoškolsko obrazovanje (F-omjer=12,20).</w:t>
      </w:r>
    </w:p>
    <w:p w:rsidR="00E91372" w:rsidRDefault="00E91372" w:rsidP="00EB4AC6">
      <w:pPr>
        <w:spacing w:before="80" w:after="80" w:line="288" w:lineRule="auto"/>
        <w:ind w:firstLine="708"/>
        <w:jc w:val="both"/>
        <w:rPr>
          <w:rFonts w:ascii="Arial" w:hAnsi="Arial" w:cs="Arial"/>
          <w:bCs/>
          <w:sz w:val="22"/>
          <w:szCs w:val="22"/>
        </w:rPr>
      </w:pPr>
    </w:p>
    <w:p w:rsidR="00E91372" w:rsidRPr="006113DB" w:rsidRDefault="00E91372" w:rsidP="0050703C">
      <w:pPr>
        <w:spacing w:before="80" w:after="80" w:line="288" w:lineRule="auto"/>
        <w:ind w:left="1260" w:hanging="552"/>
        <w:rPr>
          <w:rFonts w:ascii="Arial" w:hAnsi="Arial" w:cs="Arial"/>
          <w:bCs/>
          <w:i/>
          <w:sz w:val="22"/>
          <w:szCs w:val="22"/>
        </w:rPr>
      </w:pPr>
      <w:r>
        <w:rPr>
          <w:rFonts w:ascii="Arial" w:hAnsi="Arial" w:cs="Arial"/>
          <w:bCs/>
          <w:i/>
          <w:sz w:val="22"/>
          <w:szCs w:val="22"/>
        </w:rPr>
        <w:t xml:space="preserve">6.4. </w:t>
      </w:r>
      <w:r w:rsidRPr="006113DB">
        <w:rPr>
          <w:rFonts w:ascii="Arial" w:hAnsi="Arial" w:cs="Arial"/>
          <w:bCs/>
          <w:i/>
          <w:sz w:val="22"/>
          <w:szCs w:val="22"/>
        </w:rPr>
        <w:t xml:space="preserve">Poznavanje instrumenata, organizacija i tijela </w:t>
      </w:r>
      <w:r>
        <w:rPr>
          <w:rFonts w:ascii="Arial" w:hAnsi="Arial" w:cs="Arial"/>
          <w:bCs/>
          <w:i/>
          <w:sz w:val="22"/>
          <w:szCs w:val="22"/>
        </w:rPr>
        <w:t xml:space="preserve">uspostavljenih </w:t>
      </w:r>
      <w:r w:rsidRPr="006113DB">
        <w:rPr>
          <w:rFonts w:ascii="Arial" w:hAnsi="Arial" w:cs="Arial"/>
          <w:bCs/>
          <w:i/>
          <w:sz w:val="22"/>
          <w:szCs w:val="22"/>
        </w:rPr>
        <w:t>u interesu mladih</w:t>
      </w:r>
    </w:p>
    <w:p w:rsidR="00E91372" w:rsidRDefault="00E91372" w:rsidP="00193032">
      <w:pPr>
        <w:spacing w:before="80" w:after="80" w:line="288" w:lineRule="auto"/>
        <w:ind w:firstLine="708"/>
        <w:jc w:val="both"/>
        <w:rPr>
          <w:rFonts w:ascii="Arial" w:hAnsi="Arial" w:cs="Arial"/>
          <w:bCs/>
          <w:sz w:val="22"/>
          <w:szCs w:val="22"/>
        </w:rPr>
      </w:pPr>
      <w:r w:rsidRPr="005E1D99">
        <w:rPr>
          <w:rFonts w:ascii="Arial" w:hAnsi="Arial" w:cs="Arial"/>
          <w:bCs/>
          <w:sz w:val="22"/>
          <w:szCs w:val="22"/>
        </w:rPr>
        <w:t xml:space="preserve">Na kraju </w:t>
      </w:r>
      <w:r>
        <w:rPr>
          <w:rFonts w:ascii="Arial" w:hAnsi="Arial" w:cs="Arial"/>
          <w:bCs/>
          <w:sz w:val="22"/>
          <w:szCs w:val="22"/>
        </w:rPr>
        <w:t xml:space="preserve">smo </w:t>
      </w:r>
      <w:r w:rsidRPr="005E1D99">
        <w:rPr>
          <w:rFonts w:ascii="Arial" w:hAnsi="Arial" w:cs="Arial"/>
          <w:bCs/>
          <w:sz w:val="22"/>
          <w:szCs w:val="22"/>
        </w:rPr>
        <w:t xml:space="preserve">ispitanicima postavili pitanje o tome </w:t>
      </w:r>
      <w:r>
        <w:rPr>
          <w:rFonts w:ascii="Arial" w:hAnsi="Arial" w:cs="Arial"/>
          <w:bCs/>
          <w:sz w:val="22"/>
          <w:szCs w:val="22"/>
        </w:rPr>
        <w:t xml:space="preserve">znaju li za postojanje nekih od najvažnijih instrumenata, </w:t>
      </w:r>
      <w:r w:rsidRPr="005E1D99">
        <w:rPr>
          <w:rFonts w:ascii="Arial" w:hAnsi="Arial" w:cs="Arial"/>
          <w:bCs/>
          <w:sz w:val="22"/>
          <w:szCs w:val="22"/>
        </w:rPr>
        <w:t xml:space="preserve">tijela </w:t>
      </w:r>
      <w:r>
        <w:rPr>
          <w:rFonts w:ascii="Arial" w:hAnsi="Arial" w:cs="Arial"/>
          <w:bCs/>
          <w:sz w:val="22"/>
          <w:szCs w:val="22"/>
        </w:rPr>
        <w:t xml:space="preserve">i organizacija koji su uspostavljeni s ciljem učinkovitije zaštite i promicanja interesa i potreba mladih na razini Hrvatske, Europe i svijeta. Lista je sadržavala osam hrvatskih, dva europska i jedan svjetski naslov. Među hrvatskim naslovima, na nacionalnoj je razini odabran jedan instrument (Nacionalni program za mlade), dva savjetodavna tijela (Savjet za mlade Vlade RH i Nacionalno vijeće učenika RH) i dvije nacionalne </w:t>
      </w:r>
      <w:r w:rsidRPr="00607C21">
        <w:rPr>
          <w:rFonts w:ascii="Arial" w:hAnsi="Arial" w:cs="Arial"/>
          <w:bCs/>
          <w:sz w:val="22"/>
          <w:szCs w:val="22"/>
        </w:rPr>
        <w:t>organizacije civilnog društva</w:t>
      </w:r>
      <w:r>
        <w:rPr>
          <w:rFonts w:ascii="Arial" w:hAnsi="Arial" w:cs="Arial"/>
          <w:bCs/>
          <w:sz w:val="22"/>
          <w:szCs w:val="22"/>
        </w:rPr>
        <w:t xml:space="preserve"> (Mreža mladih Hrvatske i Hrvatska mreža volonterskih centara). Sukladno tome, na lokalnoj je razini ispitivano poznavanje odgovarajućeg županijskog programa za mlade, kao i općinskog, gradskog i/ili županijskog savjeta mladih i županijskog vijeća učenika. Na europskoj se razini provjeravalo poznavanje Odjela za mlade Vijeća Europe i Europskog parlamenta mladih, a na svjetskoj poznavanje Svjetskog saveza mladih (grafikon 6.5).</w:t>
      </w:r>
    </w:p>
    <w:p w:rsidR="00E91372" w:rsidRDefault="00E91372" w:rsidP="00193032">
      <w:pPr>
        <w:spacing w:before="80" w:after="80" w:line="288" w:lineRule="auto"/>
        <w:ind w:firstLine="708"/>
        <w:jc w:val="both"/>
        <w:rPr>
          <w:rFonts w:ascii="Arial" w:hAnsi="Arial" w:cs="Arial"/>
          <w:bCs/>
          <w:sz w:val="22"/>
          <w:szCs w:val="22"/>
        </w:rPr>
      </w:pPr>
      <w:r w:rsidRPr="005E1D99">
        <w:rPr>
          <w:rFonts w:ascii="Arial" w:hAnsi="Arial" w:cs="Arial"/>
          <w:bCs/>
          <w:sz w:val="22"/>
          <w:szCs w:val="22"/>
        </w:rPr>
        <w:t>Jed</w:t>
      </w:r>
      <w:r>
        <w:rPr>
          <w:rFonts w:ascii="Arial" w:hAnsi="Arial" w:cs="Arial"/>
          <w:bCs/>
          <w:sz w:val="22"/>
          <w:szCs w:val="22"/>
        </w:rPr>
        <w:t>i</w:t>
      </w:r>
      <w:r w:rsidRPr="005E1D99">
        <w:rPr>
          <w:rFonts w:ascii="Arial" w:hAnsi="Arial" w:cs="Arial"/>
          <w:bCs/>
          <w:sz w:val="22"/>
          <w:szCs w:val="22"/>
        </w:rPr>
        <w:t>ni naslov za koji je čulo nešto više od polovice svih ispitanika</w:t>
      </w:r>
      <w:r>
        <w:rPr>
          <w:rFonts w:ascii="Arial" w:hAnsi="Arial" w:cs="Arial"/>
          <w:bCs/>
          <w:sz w:val="22"/>
          <w:szCs w:val="22"/>
        </w:rPr>
        <w:t xml:space="preserve"> </w:t>
      </w:r>
      <w:r w:rsidRPr="005E1D99">
        <w:rPr>
          <w:rFonts w:ascii="Arial" w:hAnsi="Arial" w:cs="Arial"/>
          <w:bCs/>
          <w:sz w:val="22"/>
          <w:szCs w:val="22"/>
        </w:rPr>
        <w:t xml:space="preserve">je Nacionalni program za mlade. </w:t>
      </w:r>
      <w:r>
        <w:rPr>
          <w:rFonts w:ascii="Arial" w:hAnsi="Arial" w:cs="Arial"/>
          <w:bCs/>
          <w:sz w:val="22"/>
          <w:szCs w:val="22"/>
        </w:rPr>
        <w:t xml:space="preserve">Usporedbe radi, manje od jedne četvrtine ih zna da postoji </w:t>
      </w:r>
      <w:r w:rsidRPr="005E1D99">
        <w:rPr>
          <w:rFonts w:ascii="Arial" w:hAnsi="Arial" w:cs="Arial"/>
          <w:bCs/>
          <w:sz w:val="22"/>
          <w:szCs w:val="22"/>
        </w:rPr>
        <w:t>program za mlade</w:t>
      </w:r>
      <w:r>
        <w:rPr>
          <w:rFonts w:ascii="Arial" w:hAnsi="Arial" w:cs="Arial"/>
          <w:bCs/>
          <w:sz w:val="22"/>
          <w:szCs w:val="22"/>
        </w:rPr>
        <w:t xml:space="preserve"> u njihovoj županiji, iako je donošenje programa na toj razini obveza koja proizlazi iz provedbe Nacionalnog programa. Uostalom, uspjeh Nacionalnog programa ovisi o tome jesu li i u kojoj mjeri s njegovim ciljevima i mjerama upoznati mladi na lokalnoj/županijskoj razini, kako bi na toj razini mogli neposrednije sudjelovali u njegovoj provedbi u skladu s lokalnim potrebama.</w:t>
      </w:r>
    </w:p>
    <w:p w:rsidR="00E91372" w:rsidRDefault="00E91372" w:rsidP="00193032">
      <w:pPr>
        <w:spacing w:before="80" w:after="80" w:line="288" w:lineRule="auto"/>
        <w:ind w:firstLine="708"/>
        <w:jc w:val="both"/>
        <w:rPr>
          <w:rFonts w:ascii="Arial" w:hAnsi="Arial" w:cs="Arial"/>
          <w:bCs/>
          <w:sz w:val="22"/>
          <w:szCs w:val="22"/>
        </w:rPr>
      </w:pPr>
      <w:r>
        <w:rPr>
          <w:rFonts w:ascii="Arial" w:hAnsi="Arial" w:cs="Arial"/>
          <w:bCs/>
          <w:sz w:val="22"/>
          <w:szCs w:val="22"/>
        </w:rPr>
        <w:t>Što se nacionalnih i lokalnih predstavničkih tijela mladih tiče, indikativno je da je  veći broj ispitanika čuo za Nacionalno vijeće učenika RH, županijska vijeća učenika, ali i za općinske, gradske i/ili županijske savjete mladih nego za sam Savjet za mlade Vlade RH. Savjet je Vladino međuresorno savjetodavno tijelo koje, između ostaloga, sudjeluje u izradi politike za mlade i prati njezinu provedbu, pa je „vidljivost“ njegova rada za mlade u ime kojih djeluju izuzetno važna.</w:t>
      </w:r>
    </w:p>
    <w:p w:rsidR="00E91372" w:rsidRDefault="00E91372" w:rsidP="0050061E">
      <w:pPr>
        <w:spacing w:before="80" w:after="80" w:line="288" w:lineRule="auto"/>
        <w:ind w:firstLine="708"/>
        <w:jc w:val="both"/>
        <w:rPr>
          <w:rFonts w:ascii="Arial" w:hAnsi="Arial" w:cs="Arial"/>
          <w:bCs/>
          <w:sz w:val="22"/>
          <w:szCs w:val="22"/>
        </w:rPr>
      </w:pPr>
      <w:r>
        <w:rPr>
          <w:rFonts w:ascii="Arial" w:hAnsi="Arial" w:cs="Arial"/>
          <w:bCs/>
          <w:sz w:val="22"/>
          <w:szCs w:val="22"/>
        </w:rPr>
        <w:t xml:space="preserve">Informiranost o postojanju domaćih, europskih i međunarodnih nevladinih organizacija uspostavljenih od strane mladih za mlade, daleko je bolja od poznavanja tijela uspostavljenih u interesu mladih, no i to nije sasvim zadovoljavajuće. Naime, s obzirom da se u tom pitanju od ispitanika tražilo samo da potvrde za koji od naslova su čuli, a ne i što je djelatnost svakog od njih, za pretpostaviti je da je njihovo stvarno </w:t>
      </w:r>
      <w:r>
        <w:rPr>
          <w:rFonts w:ascii="Arial" w:hAnsi="Arial" w:cs="Arial"/>
          <w:bCs/>
          <w:sz w:val="22"/>
          <w:szCs w:val="22"/>
        </w:rPr>
        <w:lastRenderedPageBreak/>
        <w:t>poznavanje instrumenata, organizacija i tijela uspostavljenih u interesu njih samih daleko skromnije. S obzirom da je njihova „vidljivost“ među mladima ključna pretpostavka njihove učinkovitosti, ali i učinkovitosti svake mlade osobe u obrani svojih prava i interesa, prijeko je potrebno da njihova „baza“ upozna njihove ciljeve, programe i učinke tih programa.</w:t>
      </w:r>
    </w:p>
    <w:p w:rsidR="00E91372" w:rsidRDefault="00E91372" w:rsidP="0050703C">
      <w:pPr>
        <w:spacing w:before="80" w:after="80" w:line="288" w:lineRule="auto"/>
        <w:rPr>
          <w:rFonts w:ascii="Arial" w:hAnsi="Arial" w:cs="Arial"/>
          <w:bCs/>
          <w:i/>
          <w:sz w:val="22"/>
          <w:szCs w:val="22"/>
        </w:rPr>
      </w:pPr>
    </w:p>
    <w:p w:rsidR="00E91372" w:rsidRDefault="00E91372" w:rsidP="0050703C">
      <w:pPr>
        <w:spacing w:before="80" w:after="80" w:line="288" w:lineRule="auto"/>
        <w:ind w:left="1440" w:hanging="1440"/>
        <w:rPr>
          <w:rFonts w:ascii="Arial" w:hAnsi="Arial" w:cs="Arial"/>
          <w:bCs/>
          <w:sz w:val="22"/>
          <w:szCs w:val="22"/>
        </w:rPr>
      </w:pPr>
      <w:r w:rsidRPr="00F054F9">
        <w:rPr>
          <w:rFonts w:ascii="Arial" w:hAnsi="Arial" w:cs="Arial"/>
          <w:bCs/>
          <w:i/>
          <w:sz w:val="22"/>
          <w:szCs w:val="22"/>
        </w:rPr>
        <w:t>Grafikon 6</w:t>
      </w:r>
      <w:r>
        <w:rPr>
          <w:rFonts w:ascii="Arial" w:hAnsi="Arial" w:cs="Arial"/>
          <w:bCs/>
          <w:i/>
          <w:sz w:val="22"/>
          <w:szCs w:val="22"/>
        </w:rPr>
        <w:t>.5</w:t>
      </w:r>
      <w:r w:rsidRPr="005E1D99">
        <w:rPr>
          <w:rFonts w:ascii="Arial" w:hAnsi="Arial" w:cs="Arial"/>
          <w:bCs/>
          <w:sz w:val="22"/>
          <w:szCs w:val="22"/>
        </w:rPr>
        <w:t xml:space="preserve">: Poznavanje domaćih, europskih i međunarodnih </w:t>
      </w:r>
      <w:r>
        <w:rPr>
          <w:rFonts w:ascii="Arial" w:hAnsi="Arial" w:cs="Arial"/>
          <w:bCs/>
          <w:sz w:val="22"/>
          <w:szCs w:val="22"/>
        </w:rPr>
        <w:t xml:space="preserve">instrumenata, </w:t>
      </w:r>
      <w:r w:rsidRPr="005E1D99">
        <w:rPr>
          <w:rFonts w:ascii="Arial" w:hAnsi="Arial" w:cs="Arial"/>
          <w:bCs/>
          <w:sz w:val="22"/>
          <w:szCs w:val="22"/>
        </w:rPr>
        <w:t>organizacija</w:t>
      </w:r>
      <w:r>
        <w:rPr>
          <w:rFonts w:ascii="Arial" w:hAnsi="Arial" w:cs="Arial"/>
          <w:bCs/>
          <w:sz w:val="22"/>
          <w:szCs w:val="22"/>
        </w:rPr>
        <w:t xml:space="preserve"> i </w:t>
      </w:r>
      <w:r w:rsidRPr="005E1D99">
        <w:rPr>
          <w:rFonts w:ascii="Arial" w:hAnsi="Arial" w:cs="Arial"/>
          <w:bCs/>
          <w:sz w:val="22"/>
          <w:szCs w:val="22"/>
        </w:rPr>
        <w:t>tijela mladih</w:t>
      </w:r>
      <w:r>
        <w:rPr>
          <w:rFonts w:ascii="Arial" w:hAnsi="Arial" w:cs="Arial"/>
          <w:bCs/>
          <w:sz w:val="22"/>
          <w:szCs w:val="22"/>
        </w:rPr>
        <w:t xml:space="preserve"> </w:t>
      </w:r>
      <w:r w:rsidRPr="00607C21">
        <w:rPr>
          <w:rFonts w:ascii="Arial" w:hAnsi="Arial" w:cs="Arial"/>
          <w:bCs/>
          <w:sz w:val="22"/>
          <w:szCs w:val="22"/>
        </w:rPr>
        <w:t>(%)</w:t>
      </w:r>
    </w:p>
    <w:p w:rsidR="00E91372" w:rsidRPr="00683CA2" w:rsidRDefault="002C6A94" w:rsidP="0050703C">
      <w:pPr>
        <w:spacing w:before="80" w:after="80" w:line="288" w:lineRule="auto"/>
        <w:rPr>
          <w:rFonts w:ascii="Arial" w:hAnsi="Arial" w:cs="Arial"/>
          <w:bCs/>
          <w:sz w:val="22"/>
          <w:szCs w:val="22"/>
        </w:rPr>
      </w:pPr>
      <w:r>
        <w:rPr>
          <w:noProof/>
        </w:rPr>
        <w:drawing>
          <wp:inline distT="0" distB="0" distL="0" distR="0">
            <wp:extent cx="5057775" cy="3619500"/>
            <wp:effectExtent l="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775" cy="3619500"/>
                    </a:xfrm>
                    <a:prstGeom prst="rect">
                      <a:avLst/>
                    </a:prstGeom>
                    <a:noFill/>
                    <a:ln>
                      <a:noFill/>
                    </a:ln>
                  </pic:spPr>
                </pic:pic>
              </a:graphicData>
            </a:graphic>
          </wp:inline>
        </w:drawing>
      </w:r>
    </w:p>
    <w:p w:rsidR="00E91372" w:rsidRPr="005E1D99" w:rsidRDefault="00E91372" w:rsidP="0050703C">
      <w:pPr>
        <w:spacing w:before="80" w:after="80" w:line="288" w:lineRule="auto"/>
        <w:ind w:firstLine="709"/>
        <w:jc w:val="both"/>
        <w:rPr>
          <w:rFonts w:ascii="Arial" w:hAnsi="Arial" w:cs="Arial"/>
          <w:sz w:val="22"/>
          <w:szCs w:val="22"/>
        </w:rPr>
      </w:pPr>
    </w:p>
    <w:p w:rsidR="00E91372" w:rsidRDefault="00E91372" w:rsidP="008356F4">
      <w:pPr>
        <w:spacing w:before="80" w:after="80" w:line="288" w:lineRule="auto"/>
        <w:ind w:firstLine="708"/>
        <w:jc w:val="both"/>
        <w:rPr>
          <w:rFonts w:ascii="Arial" w:hAnsi="Arial" w:cs="Arial"/>
          <w:bCs/>
          <w:sz w:val="22"/>
          <w:szCs w:val="22"/>
        </w:rPr>
      </w:pPr>
      <w:r>
        <w:rPr>
          <w:rFonts w:ascii="Arial" w:hAnsi="Arial" w:cs="Arial"/>
          <w:bCs/>
          <w:sz w:val="22"/>
          <w:szCs w:val="22"/>
        </w:rPr>
        <w:t xml:space="preserve">Razlike među ispitanicima u poznavanju navedenih instrumenata, organizacija i tijela nađene su samo u nekim slučajevima, kao što su: </w:t>
      </w:r>
    </w:p>
    <w:p w:rsidR="00E91372" w:rsidRPr="00067F6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o</w:t>
      </w:r>
      <w:r w:rsidRPr="00067F62">
        <w:rPr>
          <w:rFonts w:ascii="Arial" w:hAnsi="Arial" w:cs="Arial"/>
          <w:bCs/>
          <w:sz w:val="22"/>
          <w:szCs w:val="22"/>
        </w:rPr>
        <w:t xml:space="preserve">pćinski, gradski i županijski savjeti za mlade – najmlađi ispitanici </w:t>
      </w:r>
      <w:r>
        <w:rPr>
          <w:rFonts w:ascii="Arial" w:hAnsi="Arial" w:cs="Arial"/>
          <w:bCs/>
          <w:sz w:val="22"/>
          <w:szCs w:val="22"/>
        </w:rPr>
        <w:t xml:space="preserve">informiraniji su od starijih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=63,87); žitelji Istočne i Sjeverne Hrvatske od stanovnika Zagrebačke regije (</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=30,09)</w:t>
      </w:r>
      <w:r>
        <w:rPr>
          <w:rFonts w:ascii="Arial" w:hAnsi="Arial" w:cs="Arial"/>
          <w:sz w:val="22"/>
          <w:szCs w:val="22"/>
        </w:rPr>
        <w:t>;</w:t>
      </w:r>
      <w:r w:rsidRPr="00067F62">
        <w:rPr>
          <w:rFonts w:ascii="Arial" w:hAnsi="Arial" w:cs="Arial"/>
          <w:bCs/>
          <w:sz w:val="22"/>
          <w:szCs w:val="22"/>
        </w:rPr>
        <w:t xml:space="preserve"> ispitanici iz </w:t>
      </w:r>
      <w:r w:rsidRPr="00067F62">
        <w:rPr>
          <w:rFonts w:ascii="Arial" w:hAnsi="Arial" w:cs="Arial"/>
          <w:sz w:val="22"/>
          <w:szCs w:val="22"/>
        </w:rPr>
        <w:t xml:space="preserve">Istre i Primorja i Sjeverne Hrvatske od stanovnika Zagrebačke </w:t>
      </w:r>
      <w:r>
        <w:rPr>
          <w:rFonts w:ascii="Arial" w:hAnsi="Arial" w:cs="Arial"/>
          <w:sz w:val="22"/>
          <w:szCs w:val="22"/>
        </w:rPr>
        <w:t>regije</w:t>
      </w:r>
      <w:r w:rsidRPr="00067F62">
        <w:rPr>
          <w:rFonts w:ascii="Arial" w:hAnsi="Arial" w:cs="Arial"/>
          <w:sz w:val="22"/>
          <w:szCs w:val="22"/>
        </w:rPr>
        <w:t xml:space="preserve"> (</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=41,1);</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županijsko vijeće učenika – žitelji </w:t>
      </w:r>
      <w:r>
        <w:rPr>
          <w:rFonts w:ascii="Arial" w:hAnsi="Arial" w:cs="Arial"/>
          <w:sz w:val="22"/>
          <w:szCs w:val="22"/>
        </w:rPr>
        <w:t>sela više su upoznati od stanovnika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20,95</w:t>
      </w:r>
      <w:r w:rsidRPr="00DB1C87">
        <w:rPr>
          <w:rFonts w:ascii="Arial" w:hAnsi="Arial" w:cs="Arial"/>
          <w:sz w:val="22"/>
          <w:szCs w:val="22"/>
        </w:rPr>
        <w:t>)</w:t>
      </w:r>
      <w:r>
        <w:rPr>
          <w:rFonts w:ascii="Arial" w:hAnsi="Arial" w:cs="Arial"/>
          <w:sz w:val="22"/>
          <w:szCs w:val="22"/>
        </w:rPr>
        <w:t>; učenici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47,99; ispitanici nižeg obrazovanja od visokoobrazovanih ispitanika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=4</w:t>
      </w:r>
      <w:r>
        <w:rPr>
          <w:rFonts w:ascii="Arial" w:hAnsi="Arial" w:cs="Arial"/>
          <w:sz w:val="22"/>
          <w:szCs w:val="22"/>
        </w:rPr>
        <w:t>3</w:t>
      </w:r>
      <w:r w:rsidRPr="00067F62">
        <w:rPr>
          <w:rFonts w:ascii="Arial" w:hAnsi="Arial" w:cs="Arial"/>
          <w:sz w:val="22"/>
          <w:szCs w:val="22"/>
        </w:rPr>
        <w:t>,</w:t>
      </w:r>
      <w:r>
        <w:rPr>
          <w:rFonts w:ascii="Arial" w:hAnsi="Arial" w:cs="Arial"/>
          <w:sz w:val="22"/>
          <w:szCs w:val="22"/>
        </w:rPr>
        <w:t>82</w:t>
      </w:r>
      <w:r w:rsidRPr="00067F62">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županijski program za mlade - ž</w:t>
      </w:r>
      <w:r>
        <w:rPr>
          <w:rFonts w:ascii="Arial" w:hAnsi="Arial" w:cs="Arial"/>
          <w:sz w:val="22"/>
          <w:szCs w:val="22"/>
        </w:rPr>
        <w:t>itelji Istočne i Sjeverne Hrvatske informiraniji su od stanovnika Zagrebačke regije te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22,13</w:t>
      </w:r>
      <w:r w:rsidRPr="00DB1C87">
        <w:rPr>
          <w:rFonts w:ascii="Arial" w:hAnsi="Arial" w:cs="Arial"/>
          <w:sz w:val="22"/>
          <w:szCs w:val="22"/>
        </w:rPr>
        <w:t>)</w:t>
      </w:r>
      <w:r>
        <w:rPr>
          <w:rFonts w:ascii="Arial" w:hAnsi="Arial" w:cs="Arial"/>
          <w:sz w:val="22"/>
          <w:szCs w:val="22"/>
        </w:rPr>
        <w:t>,</w:t>
      </w:r>
      <w:r w:rsidRPr="00067F62">
        <w:rPr>
          <w:rFonts w:ascii="Arial" w:hAnsi="Arial" w:cs="Arial"/>
          <w:sz w:val="22"/>
          <w:szCs w:val="22"/>
        </w:rPr>
        <w:t xml:space="preserve"> </w:t>
      </w:r>
      <w:r>
        <w:rPr>
          <w:rFonts w:ascii="Arial" w:hAnsi="Arial" w:cs="Arial"/>
          <w:sz w:val="22"/>
          <w:szCs w:val="22"/>
        </w:rPr>
        <w:t>žitelji sela od stanovnika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w:t>
      </w:r>
      <w:r w:rsidRPr="00DB1C87">
        <w:rPr>
          <w:rFonts w:ascii="Arial" w:hAnsi="Arial" w:cs="Arial"/>
          <w:sz w:val="22"/>
          <w:szCs w:val="22"/>
        </w:rPr>
        <w:t>)</w:t>
      </w:r>
      <w:r>
        <w:rPr>
          <w:rFonts w:ascii="Arial" w:hAnsi="Arial" w:cs="Arial"/>
          <w:sz w:val="22"/>
          <w:szCs w:val="22"/>
        </w:rPr>
        <w:t>,</w:t>
      </w:r>
      <w:r w:rsidRPr="000E1B12">
        <w:rPr>
          <w:rFonts w:ascii="Arial" w:hAnsi="Arial" w:cs="Arial"/>
          <w:sz w:val="22"/>
          <w:szCs w:val="22"/>
        </w:rPr>
        <w:t xml:space="preserve"> </w:t>
      </w:r>
      <w:r>
        <w:rPr>
          <w:rFonts w:ascii="Arial" w:hAnsi="Arial" w:cs="Arial"/>
          <w:sz w:val="22"/>
          <w:szCs w:val="22"/>
        </w:rPr>
        <w:t>nezaposleni od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12,19</w:t>
      </w:r>
      <w:r w:rsidRPr="00DB1C87">
        <w:rPr>
          <w:rFonts w:ascii="Arial" w:hAnsi="Arial" w:cs="Arial"/>
          <w:sz w:val="22"/>
          <w:szCs w:val="22"/>
        </w:rPr>
        <w:t>)</w:t>
      </w:r>
      <w:r>
        <w:rPr>
          <w:rFonts w:ascii="Arial" w:hAnsi="Arial" w:cs="Arial"/>
          <w:sz w:val="22"/>
          <w:szCs w:val="22"/>
        </w:rPr>
        <w:t>, ispitanici čiji očevi imaju završenu osnovnu i trogodišnju stručnu školu od onih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30,22</w:t>
      </w:r>
      <w:r w:rsidRPr="00DB1C87">
        <w:rPr>
          <w:rFonts w:ascii="Arial" w:hAnsi="Arial" w:cs="Arial"/>
          <w:sz w:val="22"/>
          <w:szCs w:val="22"/>
        </w:rPr>
        <w:t>)</w:t>
      </w:r>
      <w:r>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lastRenderedPageBreak/>
        <w:t>Nacionalno vijeće učenika Republike Hrvatske</w:t>
      </w:r>
      <w:r w:rsidRPr="00F94AF7">
        <w:rPr>
          <w:rFonts w:ascii="Arial" w:hAnsi="Arial" w:cs="Arial"/>
          <w:bCs/>
          <w:sz w:val="22"/>
          <w:szCs w:val="22"/>
        </w:rPr>
        <w:t xml:space="preserve"> </w:t>
      </w:r>
      <w:r>
        <w:rPr>
          <w:rFonts w:ascii="Arial" w:hAnsi="Arial" w:cs="Arial"/>
          <w:bCs/>
          <w:sz w:val="22"/>
          <w:szCs w:val="22"/>
        </w:rPr>
        <w:t xml:space="preserve">- najmlađi ispitanici su informiraniji od starijih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25,83</w:t>
      </w:r>
      <w:r w:rsidRPr="00DB1C87">
        <w:rPr>
          <w:rFonts w:ascii="Arial" w:hAnsi="Arial" w:cs="Arial"/>
          <w:sz w:val="22"/>
          <w:szCs w:val="22"/>
        </w:rPr>
        <w:t>)</w:t>
      </w:r>
      <w:r>
        <w:rPr>
          <w:rFonts w:ascii="Arial" w:hAnsi="Arial" w:cs="Arial"/>
          <w:sz w:val="22"/>
          <w:szCs w:val="22"/>
        </w:rPr>
        <w:t xml:space="preserve">; </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Nacionalni program za mlade</w:t>
      </w:r>
      <w:r w:rsidRPr="000E1B12">
        <w:rPr>
          <w:rFonts w:ascii="Arial" w:hAnsi="Arial" w:cs="Arial"/>
          <w:sz w:val="22"/>
          <w:szCs w:val="22"/>
        </w:rPr>
        <w:t xml:space="preserve"> </w:t>
      </w:r>
      <w:r>
        <w:rPr>
          <w:rFonts w:ascii="Arial" w:hAnsi="Arial" w:cs="Arial"/>
          <w:sz w:val="22"/>
          <w:szCs w:val="22"/>
        </w:rPr>
        <w:t>- učenici i studenti su upućeniji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18,3</w:t>
      </w:r>
      <w:r w:rsidRPr="00DB1C87">
        <w:rPr>
          <w:rFonts w:ascii="Arial" w:hAnsi="Arial" w:cs="Arial"/>
          <w:sz w:val="22"/>
          <w:szCs w:val="22"/>
        </w:rPr>
        <w:t>)</w:t>
      </w:r>
      <w:r>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Hrvatska mreža volonterskih centara – najstariji ispitanici su bolje upoznati od najmlađih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14,76</w:t>
      </w:r>
      <w:r w:rsidRPr="00DB1C87">
        <w:rPr>
          <w:rFonts w:ascii="Arial" w:hAnsi="Arial" w:cs="Arial"/>
          <w:sz w:val="22"/>
          <w:szCs w:val="22"/>
        </w:rPr>
        <w:t>)</w:t>
      </w:r>
      <w:r>
        <w:rPr>
          <w:rFonts w:ascii="Arial" w:hAnsi="Arial" w:cs="Arial"/>
          <w:sz w:val="22"/>
          <w:szCs w:val="22"/>
        </w:rPr>
        <w:t>, žene 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10,10</w:t>
      </w:r>
      <w:r w:rsidRPr="00DB1C87">
        <w:rPr>
          <w:rFonts w:ascii="Arial" w:hAnsi="Arial" w:cs="Arial"/>
          <w:sz w:val="22"/>
          <w:szCs w:val="22"/>
        </w:rPr>
        <w:t>)</w:t>
      </w:r>
      <w:r>
        <w:rPr>
          <w:rFonts w:ascii="Arial" w:hAnsi="Arial" w:cs="Arial"/>
          <w:sz w:val="22"/>
          <w:szCs w:val="22"/>
        </w:rPr>
        <w:t>, studenti i nezaposleni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18,51</w:t>
      </w:r>
      <w:r w:rsidRPr="00DB1C87">
        <w:rPr>
          <w:rFonts w:ascii="Arial" w:hAnsi="Arial" w:cs="Arial"/>
          <w:sz w:val="22"/>
          <w:szCs w:val="22"/>
        </w:rPr>
        <w:t>)</w:t>
      </w:r>
      <w:r>
        <w:rPr>
          <w:rFonts w:ascii="Arial" w:hAnsi="Arial" w:cs="Arial"/>
          <w:sz w:val="22"/>
          <w:szCs w:val="22"/>
        </w:rPr>
        <w:t>; visokoobrazovani ispitanici u odnosu na mlade sa završenom višom školom</w:t>
      </w:r>
      <w:r w:rsidRPr="002D1E88">
        <w:rPr>
          <w:rFonts w:ascii="Arial" w:hAnsi="Arial" w:cs="Arial"/>
          <w:sz w:val="22"/>
          <w:szCs w:val="22"/>
        </w:rPr>
        <w:t xml:space="preserve">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w:t>
      </w:r>
      <w:r>
        <w:rPr>
          <w:rFonts w:ascii="Arial" w:hAnsi="Arial" w:cs="Arial"/>
          <w:sz w:val="22"/>
          <w:szCs w:val="22"/>
        </w:rPr>
        <w:t>2</w:t>
      </w:r>
      <w:r w:rsidRPr="00067F62">
        <w:rPr>
          <w:rFonts w:ascii="Arial" w:hAnsi="Arial" w:cs="Arial"/>
          <w:sz w:val="22"/>
          <w:szCs w:val="22"/>
        </w:rPr>
        <w:t>4,</w:t>
      </w:r>
      <w:r>
        <w:rPr>
          <w:rFonts w:ascii="Arial" w:hAnsi="Arial" w:cs="Arial"/>
          <w:sz w:val="22"/>
          <w:szCs w:val="22"/>
        </w:rPr>
        <w:t>84</w:t>
      </w:r>
      <w:r w:rsidRPr="00067F62">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Europski parlament mladih – dvije starije dobne skupine informiranije su od najmlađe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11,04</w:t>
      </w:r>
      <w:r w:rsidRPr="00DB1C87">
        <w:rPr>
          <w:rFonts w:ascii="Arial" w:hAnsi="Arial" w:cs="Arial"/>
          <w:sz w:val="22"/>
          <w:szCs w:val="22"/>
        </w:rPr>
        <w:t>)</w:t>
      </w:r>
      <w:r>
        <w:rPr>
          <w:rFonts w:ascii="Arial" w:hAnsi="Arial" w:cs="Arial"/>
          <w:sz w:val="22"/>
          <w:szCs w:val="22"/>
        </w:rPr>
        <w:t>, žene 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8,38), studenti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25,72</w:t>
      </w:r>
      <w:r w:rsidRPr="00DB1C87">
        <w:rPr>
          <w:rFonts w:ascii="Arial" w:hAnsi="Arial" w:cs="Arial"/>
          <w:sz w:val="22"/>
          <w:szCs w:val="22"/>
        </w:rPr>
        <w:t>)</w:t>
      </w:r>
      <w:r>
        <w:rPr>
          <w:rFonts w:ascii="Arial" w:hAnsi="Arial" w:cs="Arial"/>
          <w:sz w:val="22"/>
          <w:szCs w:val="22"/>
        </w:rPr>
        <w:t>, ispitanici čiji očevi imaju više i visoko obrazovanje od ispitanika čiji su očevi završili osnovnu školu (</w:t>
      </w:r>
      <w:r w:rsidRPr="00DB1C87">
        <w:rPr>
          <w:sz w:val="22"/>
          <w:szCs w:val="22"/>
        </w:rPr>
        <w:t>χ</w:t>
      </w:r>
      <w:r w:rsidRPr="00DB1C87">
        <w:rPr>
          <w:rFonts w:ascii="Arial" w:hAnsi="Arial" w:cs="Arial"/>
          <w:sz w:val="22"/>
          <w:szCs w:val="22"/>
          <w:vertAlign w:val="superscript"/>
        </w:rPr>
        <w:t>2</w:t>
      </w:r>
      <w:r>
        <w:rPr>
          <w:rFonts w:ascii="Arial" w:hAnsi="Arial" w:cs="Arial"/>
          <w:sz w:val="22"/>
          <w:szCs w:val="22"/>
          <w:vertAlign w:val="superscript"/>
        </w:rPr>
        <w:t>=</w:t>
      </w:r>
      <w:r>
        <w:rPr>
          <w:rFonts w:ascii="Arial" w:hAnsi="Arial" w:cs="Arial"/>
          <w:sz w:val="22"/>
          <w:szCs w:val="22"/>
        </w:rPr>
        <w:t>12,17); visokoobrazovani od ispitanika sa završenom osnovnom ili trogodišnjom stručnom školom .</w:t>
      </w:r>
    </w:p>
    <w:p w:rsidR="00E91372" w:rsidRPr="002D1E88" w:rsidRDefault="00E91372" w:rsidP="00EA7029">
      <w:pPr>
        <w:spacing w:before="80" w:after="80" w:line="288" w:lineRule="auto"/>
        <w:jc w:val="both"/>
        <w:rPr>
          <w:rFonts w:ascii="Arial" w:hAnsi="Arial" w:cs="Arial"/>
          <w:bCs/>
          <w:sz w:val="22"/>
          <w:szCs w:val="22"/>
        </w:rPr>
      </w:pPr>
      <w:r w:rsidRPr="002D1E88">
        <w:rPr>
          <w:rFonts w:ascii="Arial" w:hAnsi="Arial" w:cs="Arial"/>
          <w:bCs/>
          <w:sz w:val="22"/>
          <w:szCs w:val="22"/>
        </w:rPr>
        <w:t xml:space="preserve">U informiranosti o postojanju Savjeta za mlade Vlade Republike Hrvatske, Meže mladih Hrvatske, Odjela za mlade Vijeća Europe, Svjetskog saveza mladih </w:t>
      </w:r>
      <w:r>
        <w:rPr>
          <w:rFonts w:ascii="Arial" w:hAnsi="Arial" w:cs="Arial"/>
          <w:bCs/>
          <w:sz w:val="22"/>
          <w:szCs w:val="22"/>
        </w:rPr>
        <w:t>nisu nađene statistički značajne razlike ni po jednom od odabranih sociodemografskih obilježja.</w:t>
      </w:r>
    </w:p>
    <w:p w:rsidR="00E91372" w:rsidRDefault="00E91372"/>
    <w:p w:rsidR="00E91372" w:rsidRDefault="00E91372"/>
    <w:p w:rsidR="00E91372" w:rsidRDefault="00E91372" w:rsidP="002C6A94">
      <w:pPr>
        <w:keepNext/>
        <w:keepLines/>
        <w:spacing w:beforeLines="40" w:before="96" w:afterLines="40" w:after="96" w:line="288" w:lineRule="auto"/>
        <w:ind w:firstLine="709"/>
        <w:rPr>
          <w:rFonts w:ascii="Arial" w:hAnsi="Arial" w:cs="Arial"/>
          <w:b/>
          <w:sz w:val="22"/>
          <w:szCs w:val="22"/>
        </w:rPr>
      </w:pPr>
      <w:r>
        <w:rPr>
          <w:rFonts w:ascii="Arial" w:hAnsi="Arial" w:cs="Arial"/>
          <w:b/>
          <w:sz w:val="22"/>
          <w:szCs w:val="22"/>
        </w:rPr>
        <w:t>7</w:t>
      </w:r>
      <w:r w:rsidRPr="002D12D1">
        <w:rPr>
          <w:rFonts w:ascii="Arial" w:hAnsi="Arial" w:cs="Arial"/>
          <w:b/>
          <w:sz w:val="22"/>
          <w:szCs w:val="22"/>
        </w:rPr>
        <w:t xml:space="preserve">. </w:t>
      </w:r>
      <w:r>
        <w:rPr>
          <w:rFonts w:ascii="Arial" w:hAnsi="Arial" w:cs="Arial"/>
          <w:b/>
          <w:sz w:val="22"/>
          <w:szCs w:val="22"/>
        </w:rPr>
        <w:t>Aktivno sudjelovanje mladih u društvu</w:t>
      </w:r>
    </w:p>
    <w:p w:rsidR="00E91372" w:rsidRDefault="00E91372" w:rsidP="002C6A94">
      <w:pPr>
        <w:keepNext/>
        <w:keepLines/>
        <w:spacing w:beforeLines="40" w:before="96" w:afterLines="40" w:after="96" w:line="288" w:lineRule="auto"/>
        <w:ind w:firstLine="709"/>
        <w:rPr>
          <w:rFonts w:ascii="Arial" w:hAnsi="Arial" w:cs="Arial"/>
          <w:sz w:val="22"/>
          <w:szCs w:val="22"/>
          <w:highlight w:val="yellow"/>
        </w:rPr>
      </w:pPr>
    </w:p>
    <w:p w:rsidR="00E91372" w:rsidRPr="00E90258"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Aktivno sudjelovanje mladih u društvu u pravilu je tema koja se tiče odnosa mladih prema politici u njezinim različitim oblicima, odnosno kako onoj institucionalnoj tako i neinstiucionalnoj. </w:t>
      </w:r>
      <w:r w:rsidRPr="00E90258">
        <w:rPr>
          <w:rFonts w:ascii="Arial" w:hAnsi="Arial" w:cs="Arial"/>
          <w:sz w:val="22"/>
        </w:rPr>
        <w:t xml:space="preserve">Odnos mladih i politike </w:t>
      </w:r>
      <w:r>
        <w:rPr>
          <w:rFonts w:ascii="Arial" w:hAnsi="Arial" w:cs="Arial"/>
          <w:sz w:val="22"/>
        </w:rPr>
        <w:t xml:space="preserve">pritom se </w:t>
      </w:r>
      <w:r w:rsidRPr="00E90258">
        <w:rPr>
          <w:rFonts w:ascii="Arial" w:hAnsi="Arial" w:cs="Arial"/>
          <w:sz w:val="22"/>
        </w:rPr>
        <w:t>promatra u kontekstu političke kulture koja se shvaća kao odnos pojedinca i političkih vrijednosti, institucija i participacije, pri čemu se naglasak stavlja na građansku (demokratsku) političku kulturu kao tipu političkog odnošenja najprimjerenijeg demokratskom sustavu (Almond, Verba, 2000). Demokratska politička kultura se povezuje s konceptom građanstva koje implicira odnos građana prema društvu – a u tom kontekstu i politici – te inkorporira pripadnost, članstvo, samostalnost, jednakost, odgovornost i participaciju (Van Steenbergen, 1994; Hall, Coffey, Williamson, 1999). Analitička matrica proučavanja prirode i dinamike odnosa mladih i politike uključuje i oslanjanje na klasične modele teritorijalnih i funkcionalnih strukturnih rascjepa (Lipset, Rokkan, 1967), kao i novije obrasce ideoloških, kulturnih i socioekonomskih polarizacija (</w:t>
      </w:r>
      <w:r>
        <w:rPr>
          <w:rFonts w:ascii="Arial" w:hAnsi="Arial" w:cs="Arial"/>
          <w:sz w:val="22"/>
        </w:rPr>
        <w:t xml:space="preserve">Kasapović, 1996; Zakošek, </w:t>
      </w:r>
      <w:r w:rsidRPr="00E90258">
        <w:rPr>
          <w:rFonts w:ascii="Arial" w:hAnsi="Arial" w:cs="Arial"/>
          <w:sz w:val="22"/>
        </w:rPr>
        <w:t>200</w:t>
      </w:r>
      <w:r>
        <w:rPr>
          <w:rFonts w:ascii="Arial" w:hAnsi="Arial" w:cs="Arial"/>
          <w:sz w:val="22"/>
        </w:rPr>
        <w:t>2</w:t>
      </w:r>
      <w:r w:rsidRPr="00E90258">
        <w:rPr>
          <w:rFonts w:ascii="Arial" w:hAnsi="Arial" w:cs="Arial"/>
          <w:sz w:val="22"/>
        </w:rPr>
        <w:t>). Pritom se u kontekst strukturnih rascjepa može uključiti i dob kao element socijalnog rascjepa s političkim konzekvencijama (Andersen, Heath, 2003). Pretpostavka je, naime, da se postojeći strukturni rascjepi reflektiraju i u skupini mladih, ali istodobno i da dob generira profiliranje i polarizaciju političkih stavova i obrazaca ponašanja. No, pri analizi dobnih efekata treba razdvojiti promjenjivo od nepromjenjivog kako bi se detektirala pojava eventualnih novih generacijskih jedinica i dobili elementi za predviđanje hoće li mlade generacije i u svojoj zreloj dobi biti nositelji istih vrijednosti i obrazaca ponašanja (Neimi, Hepburn, 1995).</w:t>
      </w:r>
    </w:p>
    <w:p w:rsidR="00E91372" w:rsidRPr="00E90258" w:rsidRDefault="00E91372" w:rsidP="002C6A94">
      <w:pPr>
        <w:spacing w:beforeLines="40" w:before="96" w:afterLines="40" w:after="96" w:line="288" w:lineRule="auto"/>
        <w:ind w:firstLine="709"/>
        <w:jc w:val="both"/>
        <w:rPr>
          <w:rFonts w:ascii="Arial" w:hAnsi="Arial" w:cs="Arial"/>
          <w:sz w:val="22"/>
        </w:rPr>
      </w:pPr>
      <w:r w:rsidRPr="00E90258">
        <w:rPr>
          <w:rFonts w:ascii="Arial" w:hAnsi="Arial" w:cs="Arial"/>
          <w:sz w:val="22"/>
        </w:rPr>
        <w:lastRenderedPageBreak/>
        <w:t>Unutar tako zadanih teorijskih okvira mogu se istraživati politička svijest i ponašanje pojedinaca i grupa, a u našem slučaju to su mladi kao društvena grupa. Na stavove i ponašanje mladih, uz utjecaj društvenog i političkog konteksta, djeluje nekoliko specifičnih faktora. Riječ je o kombinaciji utjecaja životnog ciklusa, specifičnog generacijskog iskustva i epohalnih zbivanja pri čemu se mladi tek s vremena na vrijeme pojavljuju kao prepoznatljiv i značajan politički subjekt (Braungart, Braungart, 1989). Dosadašnji analitički uvidi pokazali su, naime, da se mladi u gotovo svim društvima i razdobljima razlikuju od starijih građana po nizu politički relevantnih elemenata</w:t>
      </w:r>
      <w:r>
        <w:rPr>
          <w:rFonts w:ascii="Arial" w:hAnsi="Arial" w:cs="Arial"/>
          <w:sz w:val="22"/>
        </w:rPr>
        <w:t>. B</w:t>
      </w:r>
      <w:r w:rsidRPr="00E90258">
        <w:rPr>
          <w:rFonts w:ascii="Arial" w:hAnsi="Arial" w:cs="Arial"/>
          <w:sz w:val="22"/>
        </w:rPr>
        <w:t xml:space="preserve">rojna istraživanja provedena u svijetu suglasna su u svojim nalazima kada se na političkoj dimenziji uspoređuju mladi i stariji. Prvo, mladi su liberalniji (odnosno manje konzervativni) i otvoreniji za promjene političkih stajališta nego stariji (Watts, 1999; Andersen, Heath, 2003). Drugo, mladi iskazuju manji interes za politiku, nešto rjeđe izlaze na izbore, slabije su stranački vezani, a osobito su rjeđe članovi političkih stranaka i tijela vlasti na svim razinama (Jowell, Park, 1998; </w:t>
      </w:r>
      <w:r>
        <w:rPr>
          <w:rFonts w:ascii="Arial" w:hAnsi="Arial" w:cs="Arial"/>
          <w:sz w:val="22"/>
        </w:rPr>
        <w:t>Norris, 2004; Fahmy, 2006</w:t>
      </w:r>
      <w:r w:rsidRPr="00E90258">
        <w:rPr>
          <w:rFonts w:ascii="Arial" w:hAnsi="Arial" w:cs="Arial"/>
          <w:sz w:val="22"/>
        </w:rPr>
        <w:t>). Treće, pokazalo se da su mladi skloniji izvaninstitucionalnom političkom angažmanu, pri čemu se uključivanje u civilne udruge i volonterski rad smatra jednim od najefikasnijih oblika političke socijalizacije mladih za buduću punu i odgovornu građansku (demokratsku) političku participaciju, jer se pretpostavlja da to vodi dugoročnom političkom aktivizmu (N</w:t>
      </w:r>
      <w:r>
        <w:rPr>
          <w:rFonts w:ascii="Arial" w:hAnsi="Arial" w:cs="Arial"/>
          <w:sz w:val="22"/>
        </w:rPr>
        <w:t>ie</w:t>
      </w:r>
      <w:r w:rsidRPr="00E90258">
        <w:rPr>
          <w:rFonts w:ascii="Arial" w:hAnsi="Arial" w:cs="Arial"/>
          <w:sz w:val="22"/>
        </w:rPr>
        <w:t>mi, Hepburn, 1995; Frisco, Muller, Dodson, 2004</w:t>
      </w:r>
      <w:r>
        <w:rPr>
          <w:rFonts w:ascii="Arial" w:hAnsi="Arial" w:cs="Arial"/>
          <w:sz w:val="22"/>
        </w:rPr>
        <w:t>; Dalton, 2011</w:t>
      </w:r>
      <w:r w:rsidRPr="00E90258">
        <w:rPr>
          <w:rFonts w:ascii="Arial" w:hAnsi="Arial" w:cs="Arial"/>
          <w:sz w:val="22"/>
        </w:rPr>
        <w:t>). Četvrto, distanciranost mladih od institucionalne politike najčešće se tumači kroz diskurs teorije životnih ciklusa po kojoj se pretpostavlja da će u zrelijoj dobi mladi biti aktivniji jer će se i njihovi ukupni socijalni uvjeti i značajke promijeniti</w:t>
      </w:r>
      <w:r>
        <w:rPr>
          <w:rFonts w:ascii="Arial" w:hAnsi="Arial" w:cs="Arial"/>
          <w:sz w:val="22"/>
        </w:rPr>
        <w:t xml:space="preserve"> (</w:t>
      </w:r>
      <w:r w:rsidRPr="00E90258">
        <w:rPr>
          <w:rFonts w:ascii="Arial" w:hAnsi="Arial" w:cs="Arial"/>
          <w:sz w:val="22"/>
        </w:rPr>
        <w:t>Alwin i Korsnick, 1991;</w:t>
      </w:r>
      <w:r>
        <w:rPr>
          <w:rFonts w:ascii="Arial" w:hAnsi="Arial" w:cs="Arial"/>
          <w:sz w:val="22"/>
        </w:rPr>
        <w:t xml:space="preserve"> Fahmy, 2006)</w:t>
      </w:r>
      <w:r w:rsidRPr="00E90258">
        <w:rPr>
          <w:rFonts w:ascii="Arial" w:hAnsi="Arial" w:cs="Arial"/>
          <w:sz w:val="22"/>
        </w:rPr>
        <w:t xml:space="preserve">. No, česta su i objašnjenja koja polaze od promjena nastalih u postmaterijalističkom društvu u kojem se građanska participacija premješta iz tradicionalnih političkih oblika i institucija na područje civilnog društva, a nerijetko se navodi i razočaranost mladih političkim elitama, kao i zaokupljenost rješavanjem elementarnih egzistencijalnih potreba, uz konstataciju da je niža participacija u pravilu koncentrirana u marginaliziranim skupinama, među koje spadaju i mladi (Inglehart, 1997; </w:t>
      </w:r>
      <w:r>
        <w:rPr>
          <w:rFonts w:ascii="Arial" w:hAnsi="Arial" w:cs="Arial"/>
          <w:sz w:val="22"/>
        </w:rPr>
        <w:t xml:space="preserve">Kluegel, Mason, 1999; </w:t>
      </w:r>
      <w:r w:rsidRPr="00E90258">
        <w:rPr>
          <w:rFonts w:ascii="Arial" w:hAnsi="Arial" w:cs="Arial"/>
          <w:sz w:val="22"/>
        </w:rPr>
        <w:t xml:space="preserve">Watts, 1999; </w:t>
      </w:r>
      <w:r>
        <w:rPr>
          <w:rFonts w:ascii="Arial" w:hAnsi="Arial" w:cs="Arial"/>
          <w:sz w:val="22"/>
        </w:rPr>
        <w:t>Norris, 2004</w:t>
      </w:r>
      <w:r w:rsidRPr="00E90258">
        <w:rPr>
          <w:rFonts w:ascii="Arial" w:hAnsi="Arial" w:cs="Arial"/>
          <w:sz w:val="22"/>
        </w:rPr>
        <w:t xml:space="preserve">). Pritom treba imati na umu da </w:t>
      </w:r>
      <w:r>
        <w:rPr>
          <w:rFonts w:ascii="Arial" w:hAnsi="Arial" w:cs="Arial"/>
          <w:sz w:val="22"/>
        </w:rPr>
        <w:t xml:space="preserve">eventualni porast </w:t>
      </w:r>
      <w:r w:rsidRPr="00E90258">
        <w:rPr>
          <w:rFonts w:ascii="Arial" w:hAnsi="Arial" w:cs="Arial"/>
          <w:sz w:val="22"/>
        </w:rPr>
        <w:t>političk</w:t>
      </w:r>
      <w:r>
        <w:rPr>
          <w:rFonts w:ascii="Arial" w:hAnsi="Arial" w:cs="Arial"/>
          <w:sz w:val="22"/>
        </w:rPr>
        <w:t>e</w:t>
      </w:r>
      <w:r w:rsidRPr="00E90258">
        <w:rPr>
          <w:rFonts w:ascii="Arial" w:hAnsi="Arial" w:cs="Arial"/>
          <w:sz w:val="22"/>
        </w:rPr>
        <w:t xml:space="preserve"> participacij</w:t>
      </w:r>
      <w:r>
        <w:rPr>
          <w:rFonts w:ascii="Arial" w:hAnsi="Arial" w:cs="Arial"/>
          <w:sz w:val="22"/>
        </w:rPr>
        <w:t>e</w:t>
      </w:r>
      <w:r w:rsidRPr="00E90258">
        <w:rPr>
          <w:rFonts w:ascii="Arial" w:hAnsi="Arial" w:cs="Arial"/>
          <w:sz w:val="22"/>
        </w:rPr>
        <w:t xml:space="preserve"> mladih postaje dodatno </w:t>
      </w:r>
      <w:r>
        <w:rPr>
          <w:rFonts w:ascii="Arial" w:hAnsi="Arial" w:cs="Arial"/>
          <w:sz w:val="22"/>
        </w:rPr>
        <w:t>upitan</w:t>
      </w:r>
      <w:r w:rsidRPr="00E90258">
        <w:rPr>
          <w:rFonts w:ascii="Arial" w:hAnsi="Arial" w:cs="Arial"/>
          <w:sz w:val="22"/>
        </w:rPr>
        <w:t xml:space="preserve"> nakon što je u razvijenim demokracijama zabilježeno </w:t>
      </w:r>
      <w:r>
        <w:rPr>
          <w:rFonts w:ascii="Arial" w:hAnsi="Arial" w:cs="Arial"/>
          <w:sz w:val="22"/>
        </w:rPr>
        <w:t>smanjenje</w:t>
      </w:r>
      <w:r w:rsidRPr="00E90258">
        <w:rPr>
          <w:rFonts w:ascii="Arial" w:hAnsi="Arial" w:cs="Arial"/>
          <w:sz w:val="22"/>
        </w:rPr>
        <w:t xml:space="preserve"> participacije svih građana u izbornim procesima i političkim strankama paralelno s opadanjem povjerenja u političke aktere (Čular, 2003). </w:t>
      </w:r>
    </w:p>
    <w:p w:rsidR="00E91372" w:rsidRPr="00E90258" w:rsidRDefault="00E91372" w:rsidP="002C6A94">
      <w:pPr>
        <w:spacing w:beforeLines="40" w:before="96" w:afterLines="40" w:after="96" w:line="288" w:lineRule="auto"/>
        <w:ind w:firstLine="709"/>
        <w:jc w:val="both"/>
        <w:rPr>
          <w:rFonts w:ascii="Arial" w:hAnsi="Arial" w:cs="Arial"/>
          <w:sz w:val="22"/>
        </w:rPr>
      </w:pPr>
      <w:r w:rsidRPr="00E90258">
        <w:rPr>
          <w:rFonts w:ascii="Arial" w:hAnsi="Arial" w:cs="Arial"/>
          <w:sz w:val="22"/>
        </w:rPr>
        <w:t xml:space="preserve">Istraživanja su također registrirala i kolaps omladinskog </w:t>
      </w:r>
      <w:r>
        <w:rPr>
          <w:rFonts w:ascii="Arial" w:hAnsi="Arial" w:cs="Arial"/>
          <w:sz w:val="22"/>
        </w:rPr>
        <w:t xml:space="preserve">političkog </w:t>
      </w:r>
      <w:r w:rsidRPr="00E90258">
        <w:rPr>
          <w:rFonts w:ascii="Arial" w:hAnsi="Arial" w:cs="Arial"/>
          <w:sz w:val="22"/>
        </w:rPr>
        <w:t>angažmana u bivšim socijalističkim zemljama, za što se, uz razloge kojima se objašnjava dezangažman mladih u razvijenim demokracijama, pronalaze i novi</w:t>
      </w:r>
      <w:r>
        <w:rPr>
          <w:rFonts w:ascii="Arial" w:hAnsi="Arial" w:cs="Arial"/>
          <w:sz w:val="22"/>
        </w:rPr>
        <w:t xml:space="preserve">. Tako se konstatira </w:t>
      </w:r>
      <w:r w:rsidRPr="00E90258">
        <w:rPr>
          <w:rFonts w:ascii="Arial" w:hAnsi="Arial" w:cs="Arial"/>
          <w:sz w:val="22"/>
        </w:rPr>
        <w:t xml:space="preserve">da interesi mladih nisu formalno na odgovarajući način reprezentirani u političkoj sferi (tj. da mladi nemaju institucionaliziranu političku ulogu); da je otežana politička socijalizacija jer stariji ne mogu prenijeti svoje vrijednosti i iskustva iz bivšeg poretka; da su mladi suviše opterećeni trkom za postignućima u novom kapitalističkom okruženju, pa naprosto nemaju vremena za bavljenje politikom; da je slaba organiziranost mladih u promicanju svojih interesa reakcija na preorganiziranost u socijalističkom razdoblju; da mladi prihvaćaju novi politički sustav, što se može promatrati kao latentna spremnost za vlastito aktiviranje, ali tek kada procijene da je to </w:t>
      </w:r>
      <w:r w:rsidRPr="00E90258">
        <w:rPr>
          <w:rFonts w:ascii="Arial" w:hAnsi="Arial" w:cs="Arial"/>
          <w:sz w:val="22"/>
        </w:rPr>
        <w:lastRenderedPageBreak/>
        <w:t xml:space="preserve">potrebno (Tymowski, 1994; Wallace, Kovacheva, 1998; Adnanes, 2004). </w:t>
      </w:r>
      <w:r>
        <w:rPr>
          <w:rFonts w:ascii="Arial" w:hAnsi="Arial" w:cs="Arial"/>
          <w:sz w:val="22"/>
        </w:rPr>
        <w:t>A</w:t>
      </w:r>
      <w:r w:rsidRPr="00E90258">
        <w:rPr>
          <w:rFonts w:ascii="Arial" w:hAnsi="Arial" w:cs="Arial"/>
          <w:sz w:val="22"/>
        </w:rPr>
        <w:t xml:space="preserve">ko </w:t>
      </w:r>
      <w:r>
        <w:rPr>
          <w:rFonts w:ascii="Arial" w:hAnsi="Arial" w:cs="Arial"/>
          <w:sz w:val="22"/>
        </w:rPr>
        <w:t xml:space="preserve">navedene uvide </w:t>
      </w:r>
      <w:r w:rsidRPr="00E90258">
        <w:rPr>
          <w:rFonts w:ascii="Arial" w:hAnsi="Arial" w:cs="Arial"/>
          <w:sz w:val="22"/>
        </w:rPr>
        <w:t>promatramo iz rakursa opetovanih upozorenja da izrazito slaba participacija mladih u političkim zbivanjima i poslovima, osobito kada traje dulje vrijeme, predstavlja opasnost za reprezentativnu demokraciju i u zemljama s dugom demokratskom tradicijom (Jowell, Park, 1998; Schizzerotto, Gasperoni, 2001; Andersen, Heath, 2003), onda je političk</w:t>
      </w:r>
      <w:r>
        <w:rPr>
          <w:rFonts w:ascii="Arial" w:hAnsi="Arial" w:cs="Arial"/>
          <w:sz w:val="22"/>
        </w:rPr>
        <w:t>a</w:t>
      </w:r>
      <w:r w:rsidRPr="00E90258">
        <w:rPr>
          <w:rFonts w:ascii="Arial" w:hAnsi="Arial" w:cs="Arial"/>
          <w:sz w:val="22"/>
        </w:rPr>
        <w:t xml:space="preserve"> pasivnost </w:t>
      </w:r>
      <w:r>
        <w:rPr>
          <w:rFonts w:ascii="Arial" w:hAnsi="Arial" w:cs="Arial"/>
          <w:sz w:val="22"/>
        </w:rPr>
        <w:t>mladih zbiljski društveni problem</w:t>
      </w:r>
      <w:r w:rsidRPr="00E90258">
        <w:rPr>
          <w:rFonts w:ascii="Arial" w:hAnsi="Arial" w:cs="Arial"/>
          <w:sz w:val="22"/>
        </w:rPr>
        <w:t xml:space="preserve">. </w:t>
      </w:r>
      <w:r>
        <w:rPr>
          <w:rFonts w:ascii="Arial" w:hAnsi="Arial" w:cs="Arial"/>
          <w:sz w:val="22"/>
        </w:rPr>
        <w:t>Taj je problem još veći za tranzicijske zemlje u kojima se demokratski poredak još konsolidira, gdje je demokratska tradicija rudimentarno prisutna, a demokratski deficiti znatno izraženi. Ukratko se može ponoviti da su razlozi distanciranog odnosa mladih spram politike u suvremenom društvu posljedica manjka iskustva i drugih socijalnih resursa (sukladno životnom ciklusu u kojem se nalaze), njihovom otklonu od tradicionalnog političkog angažmana uz preorijentaciju na alternativne oblike, te deficitarnoj koncepciji politike što je povezano s nižim razinama interesa, znanja i povjerenja (Fahmy, 2006; Henn, Weinstein, Hodgkinson, 2007). Unutar tako skiciranog konteksta istražuje se i aktivno sudjelovanje mladih u hrvatskom društvu.</w:t>
      </w:r>
    </w:p>
    <w:p w:rsidR="00E91372" w:rsidRPr="009C6E42" w:rsidRDefault="00E91372" w:rsidP="002C6A94">
      <w:pPr>
        <w:keepNext/>
        <w:keepLines/>
        <w:spacing w:beforeLines="40" w:before="96" w:afterLines="40" w:after="96" w:line="288" w:lineRule="auto"/>
        <w:ind w:firstLine="709"/>
        <w:rPr>
          <w:rFonts w:ascii="Arial" w:hAnsi="Arial" w:cs="Arial"/>
          <w:sz w:val="22"/>
          <w:szCs w:val="22"/>
          <w:highlight w:val="yellow"/>
        </w:rPr>
      </w:pPr>
    </w:p>
    <w:p w:rsidR="00E91372" w:rsidRPr="00E06641"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w:t>
      </w:r>
      <w:r w:rsidRPr="00E06641">
        <w:rPr>
          <w:rFonts w:ascii="Arial" w:hAnsi="Arial" w:cs="Arial"/>
          <w:i/>
          <w:sz w:val="22"/>
          <w:szCs w:val="22"/>
        </w:rPr>
        <w:t xml:space="preserve">.1. </w:t>
      </w:r>
      <w:r>
        <w:rPr>
          <w:rFonts w:ascii="Arial" w:hAnsi="Arial" w:cs="Arial"/>
          <w:i/>
          <w:sz w:val="22"/>
          <w:szCs w:val="22"/>
        </w:rPr>
        <w:t>Politička participacija i građanski aktivizam</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Odnos mladih u Hrvatskoj prema politici i društvenom angažmanu također je obilježen niskom participacijom i tendencijom distanciranja od tzv. društvenih poslova. Mladi su sve manje zainteresirani za politiku: već je rečeno da ih 10% deklarira velik interes za politiku, a istodobno ih čak 54% izjavljuje da nemaju nikakvog interesa. Usporedbe radi, potpuno nezainteresiranih za politiku 2004. bilo je 38%, 1999. godine 49%, a davne 1986. godine 24% (uz 15% onih koji su tada bili vrlo zainteresirani). U Hrvatskoj se s mladima dogodilo isto što i u drugim tranzicijskim zemljama: nakon uspostave višestranačkog i demokratskog političkog sustava, zanimanje za politiku je postalo još manje, a iskustvo življenja u novom poretku tu nezainteresiranost je dodatno učvrstilo.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 rastu nezainteresiranosti mladih za politiku posredno govore i podaci o stranačkim preferencijama, jer broj onih koji ne podržavaju nijednu političku stranku danas iznosi 45% (2004. godine 36%, 1999. godine 31%). U isto vrijeme, mladi trajno najviše podržavaju HDZ i SDP, a potpora nekim drugima strankama (HNS, HSLS, HSP, HSS, Hrvatski laburisti) kretala se, ovisno o godini ispitivanja, minimalno iznad izbornog praga, dok ostale stranke uživaju statistički nerelevantnu potporu. Navedeni trendovi sugeriraju da je rejting hrvatskih političkih stranaka među mladima sve niži za što se inače smatra da dovodi u pitanje budućnost reprezentativne demokracije.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Prethodno navedenim uvidima unekoliko proturječe podaci o članstvu mladih u različitim organizacijama i skupinama (tablica 7.1).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Općenito je porastao broj mladih učlanjenih u neku organizaciju, udrugu ili skupinu tako da sada svaki drugi ispitanik participira u nekom tipu organizacije. Kao i ranije, najpopularnije su sportske udruge, i ta vrsta aktivnosti primjetno je porasla unazad desetak godina. U istom razdoblju je broj članova političkih stanaka čak </w:t>
      </w:r>
      <w:r>
        <w:rPr>
          <w:rFonts w:ascii="Arial" w:hAnsi="Arial" w:cs="Arial"/>
          <w:sz w:val="22"/>
          <w:szCs w:val="22"/>
        </w:rPr>
        <w:lastRenderedPageBreak/>
        <w:t>udvostručen, što je vrlo intrigantno u kontekstu općeg pada političke zainteresiranosti mladih, odnosno njihovog distanciranja od politike i političkih stranaka.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.1</w:t>
      </w:r>
      <w:r>
        <w:rPr>
          <w:rFonts w:ascii="Arial" w:hAnsi="Arial" w:cs="Arial"/>
          <w:color w:val="000000"/>
          <w:sz w:val="22"/>
          <w:szCs w:val="22"/>
        </w:rPr>
        <w:t>: Komparativni prikaz učlanjenosti mladih u različite organizacije, udruge i skupine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4253"/>
        <w:gridCol w:w="1021"/>
        <w:gridCol w:w="1021"/>
        <w:gridCol w:w="1021"/>
      </w:tblGrid>
      <w:tr w:rsidR="00E91372" w:rsidRPr="001C2739">
        <w:tc>
          <w:tcPr>
            <w:tcW w:w="4537" w:type="dxa"/>
            <w:gridSpan w:val="2"/>
            <w:tcBorders>
              <w:top w:val="single" w:sz="12" w:space="0" w:color="auto"/>
              <w:bottom w:val="single" w:sz="8" w:space="0" w:color="auto"/>
              <w:right w:val="single" w:sz="8" w:space="0" w:color="auto"/>
            </w:tcBorders>
          </w:tcPr>
          <w:p w:rsidR="00E91372" w:rsidRPr="001C2739" w:rsidRDefault="00E91372" w:rsidP="005B3771">
            <w:pPr>
              <w:keepLines/>
              <w:rPr>
                <w:rFonts w:ascii="Arial" w:hAnsi="Arial" w:cs="Arial"/>
                <w:b/>
                <w:sz w:val="20"/>
                <w:szCs w:val="20"/>
              </w:rPr>
            </w:pPr>
            <w:r w:rsidRPr="001C2739">
              <w:rPr>
                <w:rFonts w:ascii="Arial" w:hAnsi="Arial" w:cs="Arial"/>
                <w:b/>
                <w:sz w:val="20"/>
                <w:szCs w:val="20"/>
              </w:rPr>
              <w:t>Organizacija, udruga ili skupina</w:t>
            </w:r>
          </w:p>
        </w:tc>
        <w:tc>
          <w:tcPr>
            <w:tcW w:w="1021" w:type="dxa"/>
            <w:tcBorders>
              <w:top w:val="single" w:sz="12" w:space="0" w:color="auto"/>
              <w:left w:val="single" w:sz="8"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2004.</w:t>
            </w:r>
          </w:p>
        </w:tc>
        <w:tc>
          <w:tcPr>
            <w:tcW w:w="1021" w:type="dxa"/>
            <w:tcBorders>
              <w:top w:val="single" w:sz="12"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single" w:sz="8" w:space="0" w:color="auto"/>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Sportski klub ili skupina</w:t>
            </w:r>
          </w:p>
        </w:tc>
        <w:tc>
          <w:tcPr>
            <w:tcW w:w="1021" w:type="dxa"/>
            <w:tcBorders>
              <w:top w:val="single" w:sz="8" w:space="0" w:color="auto"/>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19,9</w:t>
            </w:r>
          </w:p>
        </w:tc>
        <w:tc>
          <w:tcPr>
            <w:tcW w:w="1021" w:type="dxa"/>
            <w:tcBorders>
              <w:top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15,8</w:t>
            </w:r>
          </w:p>
        </w:tc>
        <w:tc>
          <w:tcPr>
            <w:tcW w:w="1021" w:type="dxa"/>
            <w:tcBorders>
              <w:top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23,4</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Politička stranka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6,8</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5,3</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10,7</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Volonterska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10,6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Kulturna ili umjetnička skupina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13,4</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6,5</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9,2</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Udruga mladih</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7,5</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4,7</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7,4</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Vjerska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Humanitarna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Sindikat</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9,1</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4,1</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Organizacija za zaštitu ljudskih prava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3,2</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0,6</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Organizacija za zaštitu okoliša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5,2</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2,4</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1,9</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Mirotvorna organizacija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2,9</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0,6</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Neka druga organizacija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4,8</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w:t>
            </w:r>
          </w:p>
        </w:tc>
      </w:tr>
      <w:tr w:rsidR="00E91372" w:rsidRPr="001C2739">
        <w:tc>
          <w:tcPr>
            <w:tcW w:w="284" w:type="dxa"/>
            <w:tcBorders>
              <w:bottom w:val="dotted" w:sz="4" w:space="0" w:color="auto"/>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dotted" w:sz="4" w:space="0" w:color="auto"/>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Udruga za zaštitu radničkih prava</w:t>
            </w:r>
          </w:p>
        </w:tc>
        <w:tc>
          <w:tcPr>
            <w:tcW w:w="1021" w:type="dxa"/>
            <w:tcBorders>
              <w:left w:val="single" w:sz="8" w:space="0" w:color="auto"/>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1,1</w:t>
            </w:r>
          </w:p>
        </w:tc>
      </w:tr>
      <w:tr w:rsidR="00E91372" w:rsidRPr="001C2739">
        <w:tc>
          <w:tcPr>
            <w:tcW w:w="284" w:type="dxa"/>
            <w:tcBorders>
              <w:top w:val="dotted" w:sz="4" w:space="0" w:color="auto"/>
              <w:bottom w:val="single" w:sz="12" w:space="0" w:color="auto"/>
              <w:right w:val="nil"/>
            </w:tcBorders>
          </w:tcPr>
          <w:p w:rsidR="00E91372" w:rsidRPr="001C2739" w:rsidRDefault="00E91372" w:rsidP="005B3771">
            <w:pPr>
              <w:keepLines/>
              <w:jc w:val="right"/>
              <w:rPr>
                <w:rFonts w:ascii="Arial" w:hAnsi="Arial" w:cs="Arial"/>
                <w:sz w:val="20"/>
                <w:szCs w:val="20"/>
              </w:rPr>
            </w:pPr>
          </w:p>
        </w:tc>
        <w:tc>
          <w:tcPr>
            <w:tcW w:w="4253" w:type="dxa"/>
            <w:tcBorders>
              <w:top w:val="dotted" w:sz="4" w:space="0" w:color="auto"/>
              <w:left w:val="nil"/>
              <w:bottom w:val="single" w:sz="12" w:space="0" w:color="auto"/>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Nisu članovi nijedne organizacije ili skupine</w:t>
            </w:r>
          </w:p>
        </w:tc>
        <w:tc>
          <w:tcPr>
            <w:tcW w:w="1021" w:type="dxa"/>
            <w:tcBorders>
              <w:top w:val="dotted" w:sz="4" w:space="0" w:color="auto"/>
              <w:left w:val="single" w:sz="8"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top w:val="dotted" w:sz="4"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66,7</w:t>
            </w:r>
          </w:p>
        </w:tc>
        <w:tc>
          <w:tcPr>
            <w:tcW w:w="1021" w:type="dxa"/>
            <w:tcBorders>
              <w:top w:val="dotted" w:sz="4"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46,9</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Mladi se međusobno vrlo malo razlikuju u izboru organizacija u koje su učlanjeni. Za početak treba reći da su žene nešto rjeđe članice promatranih organizacija i skupina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=21,66), dok s obzirom na ostala korištena sociodemografska obilježja u tom pogledu nema razlika. U vjerske udruge više od ostalih učlanjeni su najmlađi ispitanici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=18,43), odnosno učenici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=19,18), dok su u udruge mladih najviše uključeni studenti, za razliku od učenika i nezaposlenih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=19,54) te mladi sa završenom četverogodišnjom srednjom školom, nasuprot onima sa završenom osnovnom i trogodišnjom stručnom školom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=17,99). Volonterske organizacije također preferiraju studenti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=23,99), a sportske klubove muškarci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=109,55), kojih je 33% aktivno u nekom klubu, za razliku od 13% djevojaka. Od primjetne homogenosti mladih u pogledu opredjeljenja za razne udruge i skupine odstupaju članovi političkih stranaka, koji su vrlo profilirani. Pokazuje se tako da članstvo u strankama raste s dobi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=46,23), te da su članovi stranaka češće nezaposleni i zaposleni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=41,82) sa završenom trogodišnjom stručnom školom ili fakultetom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=33,80), kao i stanovnici Središnje i Istočne Hrvatske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=30,84) i oni nastanjeni na selu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=24,88). Za članstvo u političkim strankama manje od ostalih odlučuju se učenici sa završenom osnovnom školom i žitelji Zagreba. Očekivano je da se mladi za aktiviranje u političkim strankama odlučuju nakon završetka školovanja i kad steknu veću zrelost, ali primjetno je i da im je politički angažman atraktivniji ako žive u manje urbaniziranim sredinama.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Prethodne nalaze trebali bi rasvijetliti odgovori na pitanje što je mlade motiviralo da se uključe u određene organizacije, udruge ili skupine. Kod većine članova (69-51%) miješaju se altruistički, socijabilni i utilitarni motivi, jer ističu potrebu da rade nešto </w:t>
      </w:r>
      <w:r>
        <w:rPr>
          <w:rFonts w:ascii="Arial" w:hAnsi="Arial" w:cs="Arial"/>
          <w:sz w:val="22"/>
          <w:szCs w:val="22"/>
        </w:rPr>
        <w:lastRenderedPageBreak/>
        <w:t>korisno, upoznaju nove ljude i druže se s njima, steknu nova znanja i vještine, promijene stvari nabolje u suradnji s drugima te ostvare neke vlastite potrebe i interese. Znatno manje im je stalo do afirmiranja svojih stajališta (31%), a još manje da udovolje željama okoline (roditelja i prijatelja) ili da utroše višak slobodnog vremena.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Navedeni motivi su se faktorskom analizom grupirali u dva faktora (ukupne varijance 56,85%), prikazana u tablici 7.2.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motivacije za članstvo u organizacijama, udrugama i skupinama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Motivacija</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Osjećaj da u suradnji s drugima mogu stvari mijenjati na bolje</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.852</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Potreba a radi nešto što je korisno</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.842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Stjecanje novih znanja i vještina na neformalan način</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804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Želja za druženjem i upoznavanjem novih ljudi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.690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Potreba da se moj glas čuje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Ostvarivanje svojih potreba i interesa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.394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.319</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Višak slobodnog vremena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.790</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Nagovor prijatelja/poznanika/obitelji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.789</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38,66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18,19</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sidRPr="006B40AE">
        <w:rPr>
          <w:rFonts w:ascii="Arial" w:hAnsi="Arial" w:cs="Arial"/>
          <w:i/>
          <w:sz w:val="20"/>
          <w:szCs w:val="20"/>
        </w:rPr>
        <w:t>aktivistička motivacija</w:t>
      </w:r>
      <w:r>
        <w:rPr>
          <w:rFonts w:ascii="Arial" w:hAnsi="Arial" w:cs="Arial"/>
          <w:sz w:val="20"/>
          <w:szCs w:val="20"/>
        </w:rPr>
        <w:t xml:space="preserve">; faktor 2: </w:t>
      </w:r>
      <w:r w:rsidRPr="006B40AE">
        <w:rPr>
          <w:rFonts w:ascii="Arial" w:hAnsi="Arial" w:cs="Arial"/>
          <w:i/>
          <w:sz w:val="20"/>
          <w:szCs w:val="20"/>
        </w:rPr>
        <w:t>pasivno priključivanje</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pogledu motivacije za uključivanje u organizacije i skupine, mladi su visoko suglasni. Jedino se studenti više od ostalih socioprofesionalnih skupina (F-omjer=6,30) prepoznaju u </w:t>
      </w:r>
      <w:r>
        <w:rPr>
          <w:rFonts w:ascii="Arial" w:hAnsi="Arial" w:cs="Arial"/>
          <w:i/>
          <w:sz w:val="22"/>
          <w:szCs w:val="22"/>
        </w:rPr>
        <w:t>aktivističkoj motivaciji</w:t>
      </w:r>
      <w:r>
        <w:rPr>
          <w:rFonts w:ascii="Arial" w:hAnsi="Arial" w:cs="Arial"/>
          <w:sz w:val="22"/>
          <w:szCs w:val="22"/>
        </w:rPr>
        <w:t xml:space="preserve">, dok se muškarci nešto više od žena (t-omjer=3,87) odlučuju za </w:t>
      </w:r>
      <w:r>
        <w:rPr>
          <w:rFonts w:ascii="Arial" w:hAnsi="Arial" w:cs="Arial"/>
          <w:i/>
          <w:sz w:val="22"/>
          <w:szCs w:val="22"/>
        </w:rPr>
        <w:t>pasivno priključivanje</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Podaci o osobnoj spremnosti na sudjelovanje u građanskim inicijativama i akcijama s ciljem rješavanja problema u hrvatskom društvu pokazali su da su mladi većinski spremni sudjelovati u tek nekoliko aktivnosti. Konkretno, ispitanici su uglavnom i potpuno spremni glasovati na izborima (67%, što je za 18% manje nego 2004.), potpisivati peticije (66%, slično kao i ranije), te organizirati humanitarne akcije za prikupljanje novčanih sredstava radi rješavanja nekog problema (59%, što je za 14% više nego 2004.), odnosno davati novčane priloge u takvim akcijama (64%). Vidljivo je da su mladi postali više senzibilizirani za razne potrebe pojedinaca i skupina koje se ne mogu riješiti "redovnim" putem. Isto tako, vidljivo je da je poraslo raspoloženje koje vodi izbornoj apstinenciji. No, zanimljivo je da je 26% mladih spremno uključiti se u rad političkih stranaka (2004. godine bilo ih je 20%), pri čemu ih je samo 9% spremno dati i novčani prilog (tj. nešto manje nego što ima članova stanaka!). Također, zanimljivo je da se afinitet prema radu u organizacijama civilnog društva stabilno zadržava na dvije petine, te da 45% mladih preferira pokretanje građanskih inicijativa na društvenim mrežama, a nešto ih manje (42%) iskazuje spremnost sudjelovanja u uličnim prosvjedima. Drugim riječima, spremnost na neformalni politički angažman prilično je raširena među mladima. </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lastRenderedPageBreak/>
        <w:t>Faktorska analiza aktivnosti koje govore o osobnoj spremnosti da su u njima sudjeluje proizvela je četiri faktora (ukupne varijance 64,03%) u kojima su grupirane srodne akcije (tablica 7.3).</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spremnosti za osobno sudjelovanje u građanskim akcijama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gridCol w:w="1247"/>
        <w:gridCol w:w="1247"/>
      </w:tblGrid>
      <w:tr w:rsidR="00E91372" w:rsidRPr="00A52498">
        <w:tc>
          <w:tcPr>
            <w:tcW w:w="425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Građanske akcije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4</w:t>
            </w:r>
          </w:p>
        </w:tc>
      </w:tr>
      <w:tr w:rsidR="00E91372" w:rsidRPr="00A52498">
        <w:tc>
          <w:tcPr>
            <w:tcW w:w="4253" w:type="dxa"/>
            <w:tcBorders>
              <w:top w:val="single" w:sz="8" w:space="0" w:color="auto"/>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štrajka</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.816</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građanske akcije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.769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Sudjelovanje u uličnim prosvjedima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Pokretanje građanske inicijative ili osnivanje 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.655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.422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Kontaktiranje međunarodnih organizacija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.619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.365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Izrada letaka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.591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.301</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Sudjelovanje u TV emisijama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.559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.508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Pokretanje građanske inicijative na društvenim mrežama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.522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.429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Pisanje medijima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.509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.307</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Uključivanje u rad političkih stranaka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.348</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Davanje novčanih priloga političkim strankama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Osobno kontaktiranje političara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.375</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Uključivanje u rad organizacija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.324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.499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.353</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Davanje novčanog priloga u humanitarnim akcijama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.842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humanitarne akcije, prikupljanje novčanih sredstava za rješenje nekog problema i slično</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Glasovanje na izborima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.782</w:t>
            </w:r>
          </w:p>
        </w:tc>
      </w:tr>
      <w:tr w:rsidR="00E91372" w:rsidRPr="00A52498">
        <w:tc>
          <w:tcPr>
            <w:tcW w:w="4253" w:type="dxa"/>
            <w:tcBorders>
              <w:top w:val="nil"/>
              <w:bottom w:val="single" w:sz="8" w:space="0" w:color="auto"/>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Potpisivanje peticije</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.714</w:t>
            </w:r>
          </w:p>
        </w:tc>
      </w:tr>
      <w:tr w:rsidR="00E91372" w:rsidRPr="00A52498">
        <w:tc>
          <w:tcPr>
            <w:tcW w:w="425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25,34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17,05</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10,85</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10,79</w:t>
            </w:r>
          </w:p>
        </w:tc>
      </w:tr>
    </w:tbl>
    <w:p w:rsidR="00E91372" w:rsidRPr="006B40AE" w:rsidRDefault="00E91372" w:rsidP="002C6A94">
      <w:pPr>
        <w:spacing w:afterLines="40" w:after="96" w:line="288" w:lineRule="auto"/>
        <w:rPr>
          <w:rFonts w:ascii="Arial" w:hAnsi="Arial" w:cs="Arial"/>
          <w:i/>
          <w:sz w:val="20"/>
          <w:szCs w:val="20"/>
        </w:rPr>
      </w:pPr>
      <w:r w:rsidRPr="006C0568">
        <w:rPr>
          <w:rFonts w:ascii="Arial" w:hAnsi="Arial" w:cs="Arial"/>
          <w:sz w:val="20"/>
          <w:szCs w:val="20"/>
        </w:rPr>
        <w:t xml:space="preserve">Faktor 1: </w:t>
      </w:r>
      <w:r>
        <w:rPr>
          <w:rFonts w:ascii="Arial" w:hAnsi="Arial" w:cs="Arial"/>
          <w:i/>
          <w:sz w:val="20"/>
          <w:szCs w:val="20"/>
        </w:rPr>
        <w:t>građanski angažman</w:t>
      </w:r>
      <w:r>
        <w:rPr>
          <w:rFonts w:ascii="Arial" w:hAnsi="Arial" w:cs="Arial"/>
          <w:sz w:val="20"/>
          <w:szCs w:val="20"/>
        </w:rPr>
        <w:t xml:space="preserve">; faktor 2: </w:t>
      </w:r>
      <w:r>
        <w:rPr>
          <w:rFonts w:ascii="Arial" w:hAnsi="Arial" w:cs="Arial"/>
          <w:i/>
          <w:sz w:val="20"/>
          <w:szCs w:val="20"/>
        </w:rPr>
        <w:t>politički angažman</w:t>
      </w:r>
      <w:r>
        <w:rPr>
          <w:rFonts w:ascii="Arial" w:hAnsi="Arial" w:cs="Arial"/>
          <w:sz w:val="20"/>
          <w:szCs w:val="20"/>
        </w:rPr>
        <w:t xml:space="preserve">; faktor 3: </w:t>
      </w:r>
      <w:r>
        <w:rPr>
          <w:rFonts w:ascii="Arial" w:hAnsi="Arial" w:cs="Arial"/>
          <w:i/>
          <w:sz w:val="20"/>
          <w:szCs w:val="20"/>
        </w:rPr>
        <w:t>humanitarni angažman</w:t>
      </w:r>
      <w:r>
        <w:rPr>
          <w:rFonts w:ascii="Arial" w:hAnsi="Arial" w:cs="Arial"/>
          <w:sz w:val="20"/>
          <w:szCs w:val="20"/>
        </w:rPr>
        <w:t xml:space="preserve">; faktor 4: </w:t>
      </w:r>
      <w:r>
        <w:rPr>
          <w:rFonts w:ascii="Arial" w:hAnsi="Arial" w:cs="Arial"/>
          <w:i/>
          <w:sz w:val="20"/>
          <w:szCs w:val="20"/>
        </w:rPr>
        <w:t>izborni angažman</w:t>
      </w:r>
    </w:p>
    <w:p w:rsidR="00E91372" w:rsidRDefault="00E91372" w:rsidP="002C6A94">
      <w:pPr>
        <w:spacing w:beforeLines="40" w:before="96" w:afterLines="40" w:after="96" w:line="288" w:lineRule="auto"/>
        <w:ind w:firstLine="709"/>
        <w:rPr>
          <w:rFonts w:ascii="Arial" w:hAnsi="Arial" w:cs="Arial"/>
          <w:sz w:val="22"/>
          <w:szCs w:val="22"/>
        </w:rPr>
      </w:pPr>
    </w:p>
    <w:p w:rsidR="00E91372" w:rsidRPr="00740BD5"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Na </w:t>
      </w:r>
      <w:r>
        <w:rPr>
          <w:rFonts w:ascii="Arial" w:hAnsi="Arial" w:cs="Arial"/>
          <w:i/>
          <w:sz w:val="22"/>
          <w:szCs w:val="22"/>
        </w:rPr>
        <w:t>građanski</w:t>
      </w:r>
      <w:r>
        <w:rPr>
          <w:rFonts w:ascii="Arial" w:hAnsi="Arial" w:cs="Arial"/>
          <w:sz w:val="22"/>
          <w:szCs w:val="22"/>
        </w:rPr>
        <w:t xml:space="preserve"> i </w:t>
      </w:r>
      <w:r>
        <w:rPr>
          <w:rFonts w:ascii="Arial" w:hAnsi="Arial" w:cs="Arial"/>
          <w:i/>
          <w:sz w:val="22"/>
          <w:szCs w:val="22"/>
        </w:rPr>
        <w:t>politički angažman</w:t>
      </w:r>
      <w:r w:rsidRPr="00740BD5">
        <w:rPr>
          <w:rFonts w:ascii="Arial" w:hAnsi="Arial" w:cs="Arial"/>
          <w:sz w:val="22"/>
          <w:szCs w:val="22"/>
        </w:rPr>
        <w:t xml:space="preserve"> svi su mladi, neovisno o svojim različitim obilježjima</w:t>
      </w:r>
      <w:r>
        <w:rPr>
          <w:rFonts w:ascii="Arial" w:hAnsi="Arial" w:cs="Arial"/>
          <w:sz w:val="22"/>
          <w:szCs w:val="22"/>
        </w:rPr>
        <w:t xml:space="preserve">, podjednako (ne)spremni, tj. među njima nema statistički značajnih razlika. No, te razlike su izrazito prisutne kod </w:t>
      </w:r>
      <w:r>
        <w:rPr>
          <w:rFonts w:ascii="Arial" w:hAnsi="Arial" w:cs="Arial"/>
          <w:i/>
          <w:sz w:val="22"/>
          <w:szCs w:val="22"/>
        </w:rPr>
        <w:t>izbornog angažmana</w:t>
      </w:r>
      <w:r>
        <w:rPr>
          <w:rFonts w:ascii="Arial" w:hAnsi="Arial" w:cs="Arial"/>
          <w:sz w:val="22"/>
          <w:szCs w:val="22"/>
        </w:rPr>
        <w:t xml:space="preserve">, gdje opredjeljivanje ispitanika ne ovisi jedino o rezidencijalnom statusu. Konkretno, analiza varijance je pokazala da spremnost na izbornu participaciju raste s dobi (F-omjer=59,47) i obrazovanjem ispitanika (F-omjer=67,48) i njihovih očeva (F-omjer=13,60). Osim toga, na izborni angažman su spremniji studenti od učenika (F-omjer=47,55), stanovnici Zagreba i Istre i Primorja od žitelja Istočne Hrvatske (F-omjer=6,23), te žene od muškaraca (t-omjer=-4,51). Vidljivo je, dakle, da spremnost na izbornu participaciju kao oblik iskazivanja volje građana raste s porastom socijalnih kompetencija mladih. Na </w:t>
      </w:r>
      <w:r>
        <w:rPr>
          <w:rFonts w:ascii="Arial" w:hAnsi="Arial" w:cs="Arial"/>
          <w:i/>
          <w:sz w:val="22"/>
          <w:szCs w:val="22"/>
        </w:rPr>
        <w:lastRenderedPageBreak/>
        <w:t>humanitarni angažman</w:t>
      </w:r>
      <w:r>
        <w:rPr>
          <w:rFonts w:ascii="Arial" w:hAnsi="Arial" w:cs="Arial"/>
          <w:sz w:val="22"/>
          <w:szCs w:val="22"/>
        </w:rPr>
        <w:t xml:space="preserve"> najviše su spremni stanovnici Istre i Primorja i Istočne Hrvatske (F-omjer=8,81) te regionalnih urbanih centara (11,78), a najmanje Zagrepčani i žitelji Središnje Hrvatske. Uz to, žene su spremnije od muškaraca (t-omjer=-7,95) sudjelovati u raznim humanitarnim akcijama.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Prema sudu mladih, akteri koji ih najviše mogu potaknuti na aktivno sudjelovanje u društvu su prije svega prijatelji (61%) i obitelj (58%) te internetski forumi i društvene mreže (56%) pa organizacije mladih (55%). Na suprotnoj su strani političke stranke (27%) i poznate javne osobe (26%). Iz toga proizlazi da mlade znatno više mogu motivirati neformalne skupine nego različite organizacije (što je u zanimljivoj kontradikciji s ranijim nalazom da su obitelj i prijatelji najmanje "zaslužni" za učlanjivanje mladih u različite organizacije). U ovom se kontekstu motivacijski poticaj udruga mladih pokazuje kao izuzetak, što ne čudi jer one i postoje radi artikulacije i promicanja interesa mladih. No zato su političke stranke – kojima je jedna od važnih zadaća upravo politička mobilizacija i socijalizacija – među mladima uvelike zakazale.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Akteri poticanja aktivnog sudjelovanja mladih u društvu faktorskom su se analizom grupirali u tri faktora (ukupne varijance 63,21%), koji jasno pokazuju različite tipove aktera (tablica 7.4).</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4</w:t>
      </w:r>
      <w:r>
        <w:rPr>
          <w:rFonts w:ascii="Arial" w:hAnsi="Arial" w:cs="Arial"/>
          <w:color w:val="000000"/>
          <w:sz w:val="22"/>
          <w:szCs w:val="22"/>
        </w:rPr>
        <w:t>: Faktorska struktura aktera koji potiču mlade na aktivno sudjelovanje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Akteri poticanja mladih</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Novine, tisak, internetski portali</w:t>
            </w:r>
          </w:p>
        </w:tc>
        <w:tc>
          <w:tcPr>
            <w:tcW w:w="1247" w:type="dxa"/>
            <w:tcBorders>
              <w:top w:val="single" w:sz="8" w:space="0" w:color="auto"/>
              <w:bottom w:val="nil"/>
            </w:tcBorders>
            <w:vAlign w:val="center"/>
          </w:tcPr>
          <w:p w:rsidR="00E91372" w:rsidRPr="00E15E8B" w:rsidRDefault="00E91372" w:rsidP="005B3771">
            <w:pPr>
              <w:keepNext/>
              <w:keepLines/>
              <w:jc w:val="center"/>
              <w:rPr>
                <w:rFonts w:ascii="Arial" w:hAnsi="Arial" w:cs="Arial"/>
                <w:b/>
                <w:sz w:val="20"/>
                <w:szCs w:val="20"/>
              </w:rPr>
            </w:pPr>
            <w:r w:rsidRPr="00E15E8B">
              <w:rPr>
                <w:rFonts w:ascii="Arial" w:hAnsi="Arial" w:cs="Arial"/>
                <w:b/>
                <w:sz w:val="20"/>
                <w:szCs w:val="20"/>
              </w:rPr>
              <w:t>.865</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Televizija</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.864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Internetski forumi i društvene mreže</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.720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Poznate javne osobe</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.761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mladih</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.750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Vjerske organizacije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.711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Političke stranke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.638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Obrazovni sustav</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.533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.367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Obitelj</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.875</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Prijatelji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.858</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24,84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22,39</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15,98</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Faktor 1:</w:t>
      </w:r>
      <w:r>
        <w:rPr>
          <w:rFonts w:ascii="Arial" w:hAnsi="Arial" w:cs="Arial"/>
          <w:sz w:val="20"/>
          <w:szCs w:val="20"/>
        </w:rPr>
        <w:t xml:space="preserve"> </w:t>
      </w:r>
      <w:r>
        <w:rPr>
          <w:rFonts w:ascii="Arial" w:hAnsi="Arial" w:cs="Arial"/>
          <w:i/>
          <w:sz w:val="20"/>
          <w:szCs w:val="20"/>
        </w:rPr>
        <w:t>medijski akteri</w:t>
      </w:r>
      <w:r>
        <w:rPr>
          <w:rFonts w:ascii="Arial" w:hAnsi="Arial" w:cs="Arial"/>
          <w:sz w:val="20"/>
          <w:szCs w:val="20"/>
        </w:rPr>
        <w:t xml:space="preserve">; faktor 2: </w:t>
      </w:r>
      <w:r w:rsidRPr="00A52498">
        <w:rPr>
          <w:rFonts w:ascii="Arial" w:hAnsi="Arial" w:cs="Arial"/>
          <w:i/>
          <w:sz w:val="20"/>
          <w:szCs w:val="20"/>
        </w:rPr>
        <w:t>institucionalni akteri</w:t>
      </w:r>
      <w:r>
        <w:rPr>
          <w:rFonts w:ascii="Arial" w:hAnsi="Arial" w:cs="Arial"/>
          <w:sz w:val="20"/>
          <w:szCs w:val="20"/>
        </w:rPr>
        <w:t xml:space="preserve">; faktor 3: </w:t>
      </w:r>
      <w:r w:rsidRPr="00A52498">
        <w:rPr>
          <w:rFonts w:ascii="Arial" w:hAnsi="Arial" w:cs="Arial"/>
          <w:i/>
          <w:sz w:val="20"/>
          <w:szCs w:val="20"/>
        </w:rPr>
        <w:t>privatni akteri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042858"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I u ovom su slučaju mladi vrlo homogeni, pa </w:t>
      </w:r>
      <w:r>
        <w:rPr>
          <w:rFonts w:ascii="Arial" w:hAnsi="Arial" w:cs="Arial"/>
          <w:i/>
          <w:sz w:val="22"/>
          <w:szCs w:val="22"/>
        </w:rPr>
        <w:t>medijske</w:t>
      </w:r>
      <w:r>
        <w:rPr>
          <w:rFonts w:ascii="Arial" w:hAnsi="Arial" w:cs="Arial"/>
          <w:sz w:val="22"/>
          <w:szCs w:val="22"/>
        </w:rPr>
        <w:t xml:space="preserve"> i </w:t>
      </w:r>
      <w:r>
        <w:rPr>
          <w:rFonts w:ascii="Arial" w:hAnsi="Arial" w:cs="Arial"/>
          <w:i/>
          <w:sz w:val="22"/>
          <w:szCs w:val="22"/>
        </w:rPr>
        <w:t>institucionalne aktere</w:t>
      </w:r>
      <w:r>
        <w:rPr>
          <w:rFonts w:ascii="Arial" w:hAnsi="Arial" w:cs="Arial"/>
          <w:sz w:val="22"/>
          <w:szCs w:val="22"/>
        </w:rPr>
        <w:t xml:space="preserve"> svi podjednako ističu. Stanovite razlike javljaju se jedino kod </w:t>
      </w:r>
      <w:r>
        <w:rPr>
          <w:rFonts w:ascii="Arial" w:hAnsi="Arial" w:cs="Arial"/>
          <w:i/>
          <w:sz w:val="22"/>
          <w:szCs w:val="22"/>
        </w:rPr>
        <w:t>privatnih aktera</w:t>
      </w:r>
      <w:r>
        <w:rPr>
          <w:rFonts w:ascii="Arial" w:hAnsi="Arial" w:cs="Arial"/>
          <w:sz w:val="22"/>
          <w:szCs w:val="22"/>
        </w:rPr>
        <w:t>, koje natprosječno ističu ispitanici sa završenom osnovnom školom (F-omjer=6,88) i učenici, za razliku od studenata (F-omjer=6,78), pri čemu percepcija utjecaja obitelji i prijatelja na poticanje aktivizma mladih opada s dobi ispitanika (F-omjer=16,51). Očito je da su mladi podložniji nagovaranju okoline što su manje zreli, pa je utoliko njihov aktivizam upitan dok ne bude plod promišljene osobne odluke.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lastRenderedPageBreak/>
        <w:t xml:space="preserve">Za poticanje mladih na aktivno sudjelovanje u društvu u cilju ostvarivanja njihovih interesa moguća su različita rješenja i akcije. Većina ispitanika poticajnima ("vrlo mnogo" i "mnogo") drži obraćanje mladima i uzimanje u obzir njihova mišljenja prije donošenja odluka koje ih se tiču (74%), a potom (66-56%) osnivanje klubova za mlade, poticanje dobrovoljnog (volonterskog) rada, provođenje posebnih informativnih kampanja za mlade, uvođenje građanskog obrazovanja i zakonsko uvođenje obvezne zastupljenosti mladih (tzv. kvota) u tijelima vlasti na svim razinama. Tradicionalni politički angažman – što kroz samostalne stranke mladih, što kroz individualnu uključenost u postojeće političke stranke ili podmlatke tih stranaka – mladi drže potencijalno manje učinkovitim, a slično misle i o individualnoj uključenosti u organizacije civilnog društva. </w:t>
      </w:r>
    </w:p>
    <w:p w:rsidR="00E91372" w:rsidRPr="00F832CB" w:rsidRDefault="00E91372" w:rsidP="002C6A94">
      <w:pPr>
        <w:spacing w:beforeLines="40" w:before="96" w:afterLines="40" w:after="96" w:line="288" w:lineRule="auto"/>
        <w:ind w:firstLine="709"/>
        <w:jc w:val="both"/>
        <w:rPr>
          <w:rFonts w:ascii="Arial" w:hAnsi="Arial" w:cs="Arial"/>
          <w:sz w:val="22"/>
          <w:szCs w:val="22"/>
        </w:rPr>
      </w:pPr>
      <w:r w:rsidRPr="00F832CB">
        <w:rPr>
          <w:rFonts w:ascii="Arial" w:hAnsi="Arial" w:cs="Arial"/>
          <w:sz w:val="22"/>
          <w:szCs w:val="22"/>
        </w:rPr>
        <w:t xml:space="preserve">U tom kontekstu treba skrenuti pozornost na 58% ispitanika koji drže da bi uvođenje obveznih obrazovnih programa o građanskim pravima i demokraciji „mnogo“ i „vrlo mnogo“ potaklo mlade na veći društveni angažman. Mnoga istraživanja doista potvrđuju da školski programi aktivnog učenja za građanstvo potiču veću participaciju i angažiranost učenika, ali samo kad se usvajanje znanja u nastavi povezuje s razvojem odgovarajućih vještina i kad se naučeno svakodnevno prakticira u demokratskom okruženju razreda i škole (Torney-Purta et al.; 2001; Galston, 2001; Niemi i Finkel, 2007; Campbell, 2008; Schulz et al., 2010; Eurydice 2012). Na žalost, ni te spoznaje ni zabrinjavajući rezultati srodnih istraživanja kod nas (Batarelo </w:t>
      </w:r>
      <w:r>
        <w:rPr>
          <w:rFonts w:ascii="Arial" w:hAnsi="Arial" w:cs="Arial"/>
          <w:sz w:val="22"/>
          <w:szCs w:val="22"/>
        </w:rPr>
        <w:t>i dr.</w:t>
      </w:r>
      <w:r w:rsidRPr="00F832CB">
        <w:rPr>
          <w:rFonts w:ascii="Arial" w:hAnsi="Arial" w:cs="Arial"/>
          <w:sz w:val="22"/>
          <w:szCs w:val="22"/>
        </w:rPr>
        <w:t xml:space="preserve">, 2010; </w:t>
      </w:r>
      <w:r>
        <w:rPr>
          <w:rFonts w:ascii="Arial" w:hAnsi="Arial" w:cs="Arial"/>
          <w:sz w:val="22"/>
          <w:szCs w:val="22"/>
        </w:rPr>
        <w:t>Bagić</w:t>
      </w:r>
      <w:r w:rsidRPr="00F832CB">
        <w:rPr>
          <w:rFonts w:ascii="Arial" w:hAnsi="Arial" w:cs="Arial"/>
          <w:sz w:val="22"/>
          <w:szCs w:val="22"/>
        </w:rPr>
        <w:t xml:space="preserve">, 2011) nisu doveli do toga da se građansko obrazovanje uvede i u hrvatske škole kao poseban predmet. Eksperimentalna provedba prvog kurikuluma građanskog obrazovanja u 12 osnovnih i srednjih škola 2012.-13., potvrdila je, usprkos brojnim nedostacima u pripremi nastavnika, pozitivan utjecaj programa na participaciju u odlučivanju i društvenu angažiranost učenika, kao i na njihov međusobni odnos (Spajić Vrkaš, 2014). Usprkos tome, građansko obrazovanje nije uvedeno školske godine 2014.-2015. kao obvezan predmet nego samo kao međupredmetni program za čiju provedbu nastavnici nisu dostatno pripremljeni. Koliko je uvođenje građanskog odgoja i obrazovanja važno ukazuju i sva istraživanja odnosa mladih prema politici u kojima se permanentno pokazuje da su u </w:t>
      </w:r>
      <w:r>
        <w:rPr>
          <w:rFonts w:ascii="Arial" w:hAnsi="Arial" w:cs="Arial"/>
          <w:sz w:val="22"/>
          <w:szCs w:val="22"/>
        </w:rPr>
        <w:t xml:space="preserve">toj </w:t>
      </w:r>
      <w:r w:rsidRPr="00F832CB">
        <w:rPr>
          <w:rFonts w:ascii="Arial" w:hAnsi="Arial" w:cs="Arial"/>
          <w:sz w:val="22"/>
          <w:szCs w:val="22"/>
        </w:rPr>
        <w:t>populaciji prisutni znatni demokratski deficiti.</w:t>
      </w:r>
    </w:p>
    <w:p w:rsidR="00E91372" w:rsidRDefault="00E91372" w:rsidP="002C6A94">
      <w:pPr>
        <w:spacing w:beforeLines="40" w:before="96" w:afterLines="40" w:after="96" w:line="288" w:lineRule="auto"/>
        <w:ind w:firstLine="709"/>
        <w:jc w:val="both"/>
        <w:rPr>
          <w:rFonts w:ascii="Arial" w:hAnsi="Arial" w:cs="Arial"/>
          <w:sz w:val="22"/>
          <w:szCs w:val="22"/>
        </w:rPr>
      </w:pPr>
      <w:r w:rsidRPr="00F832CB">
        <w:rPr>
          <w:rFonts w:ascii="Arial" w:hAnsi="Arial" w:cs="Arial"/>
          <w:sz w:val="22"/>
          <w:szCs w:val="22"/>
        </w:rPr>
        <w:t>Mjere za poticanje mladih na aktivno sudjelovanje koje ispitanici navode u ovom istraživanju, slično su bile rangirane i u ranijim istraživanjima, s tim da su ranije sve bile više prihvaćene (10-20%).</w:t>
      </w:r>
      <w:r>
        <w:rPr>
          <w:rFonts w:ascii="Arial" w:hAnsi="Arial" w:cs="Arial"/>
          <w:sz w:val="22"/>
          <w:szCs w:val="22"/>
        </w:rPr>
        <w:t xml:space="preserve"> Očito je da mladi preferiraju ona rješenja i akcije koje pridonose povećanju njihovih kompetencija i koje su ciljano usmjerene na njihovu generaciju. Svakako je intrigantno da osobito žele da se u procesu odlučivanja uvažava njihovo mišljenje i da zastupljenost u tijelima vlasti vide kao poželjan instrument posredovanja generacijskih interesa, iako su prethodni nalazi pokazali da su mladi sve manje spremni participirati u izbornom odlučivanju i da ih politika ne zanima.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Ponuđeni oblici poticanja mladih na aktivno sudjelovanje u društvu faktorskom analizom su se svrstali u dva faktora (ukupne varijance 56,84%), sadržajno jasno profilirana (tablica 7.5).</w:t>
      </w:r>
    </w:p>
    <w:p w:rsidR="00E91372" w:rsidRPr="0011438C"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Analiza varijance pokazala je stabilnost tendencije homogenizacije mladih u području politike. Konkretno, </w:t>
      </w:r>
      <w:r>
        <w:rPr>
          <w:rFonts w:ascii="Arial" w:hAnsi="Arial" w:cs="Arial"/>
          <w:i/>
          <w:sz w:val="22"/>
          <w:szCs w:val="22"/>
        </w:rPr>
        <w:t>institucionalni politički angažman</w:t>
      </w:r>
      <w:r w:rsidRPr="0011438C">
        <w:rPr>
          <w:rFonts w:ascii="Arial" w:hAnsi="Arial" w:cs="Arial"/>
          <w:sz w:val="22"/>
          <w:szCs w:val="22"/>
        </w:rPr>
        <w:t xml:space="preserve"> svi </w:t>
      </w:r>
      <w:r>
        <w:rPr>
          <w:rFonts w:ascii="Arial" w:hAnsi="Arial" w:cs="Arial"/>
          <w:sz w:val="22"/>
          <w:szCs w:val="22"/>
        </w:rPr>
        <w:t xml:space="preserve">mladi jednako </w:t>
      </w:r>
      <w:r>
        <w:rPr>
          <w:rFonts w:ascii="Arial" w:hAnsi="Arial" w:cs="Arial"/>
          <w:sz w:val="22"/>
          <w:szCs w:val="22"/>
        </w:rPr>
        <w:lastRenderedPageBreak/>
        <w:t xml:space="preserve">prihvaćaju, a slično je i s </w:t>
      </w:r>
      <w:r>
        <w:rPr>
          <w:rFonts w:ascii="Arial" w:hAnsi="Arial" w:cs="Arial"/>
          <w:i/>
          <w:sz w:val="22"/>
          <w:szCs w:val="22"/>
        </w:rPr>
        <w:t>društvenim angažmanom</w:t>
      </w:r>
      <w:r>
        <w:rPr>
          <w:rFonts w:ascii="Arial" w:hAnsi="Arial" w:cs="Arial"/>
          <w:sz w:val="22"/>
          <w:szCs w:val="22"/>
        </w:rPr>
        <w:t>, koji jedino žene ističu češće od muškaraca (t-omjer=-7,21).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5</w:t>
      </w:r>
      <w:r>
        <w:rPr>
          <w:rFonts w:ascii="Arial" w:hAnsi="Arial" w:cs="Arial"/>
          <w:color w:val="000000"/>
          <w:sz w:val="22"/>
          <w:szCs w:val="22"/>
        </w:rPr>
        <w:t>: Faktorska struktura načina poticanja mladih na aktivno sudjelovanje u društvu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Načini poticanja mladih</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 xml:space="preserve">Faktor </w:t>
            </w:r>
            <w:r>
              <w:rPr>
                <w:rFonts w:ascii="Arial" w:hAnsi="Arial" w:cs="Arial"/>
                <w:b/>
                <w:sz w:val="20"/>
                <w:szCs w:val="20"/>
              </w:rPr>
              <w:t>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Individualna uključenost u postojeće političke stranke</w:t>
            </w:r>
          </w:p>
        </w:tc>
        <w:tc>
          <w:tcPr>
            <w:tcW w:w="1247" w:type="dxa"/>
            <w:tcBorders>
              <w:top w:val="single" w:sz="8" w:space="0" w:color="auto"/>
              <w:bottom w:val="nil"/>
            </w:tcBorders>
            <w:vAlign w:val="center"/>
          </w:tcPr>
          <w:p w:rsidR="00E91372" w:rsidRPr="00E6504A" w:rsidRDefault="00E91372" w:rsidP="005B3771">
            <w:pPr>
              <w:keepNext/>
              <w:keepLines/>
              <w:jc w:val="center"/>
              <w:rPr>
                <w:rFonts w:ascii="Arial" w:hAnsi="Arial" w:cs="Arial"/>
                <w:b/>
                <w:sz w:val="20"/>
                <w:szCs w:val="20"/>
              </w:rPr>
            </w:pPr>
            <w:r>
              <w:rPr>
                <w:rFonts w:ascii="Arial" w:hAnsi="Arial" w:cs="Arial"/>
                <w:b/>
                <w:sz w:val="20"/>
                <w:szCs w:val="20"/>
              </w:rPr>
              <w:t>.849</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Podmladci u postojećim političkim strankama (stranačke mladeži)</w:t>
            </w:r>
          </w:p>
        </w:tc>
        <w:tc>
          <w:tcPr>
            <w:tcW w:w="1247" w:type="dxa"/>
            <w:tcBorders>
              <w:top w:val="nil"/>
              <w:bottom w:val="nil"/>
            </w:tcBorders>
            <w:vAlign w:val="center"/>
          </w:tcPr>
          <w:p w:rsidR="00E91372" w:rsidRPr="00E6504A" w:rsidRDefault="00E91372" w:rsidP="005B3771">
            <w:pPr>
              <w:keepNext/>
              <w:keepLines/>
              <w:jc w:val="center"/>
              <w:rPr>
                <w:rFonts w:ascii="Arial" w:hAnsi="Arial" w:cs="Arial"/>
                <w:b/>
                <w:sz w:val="20"/>
                <w:szCs w:val="20"/>
              </w:rPr>
            </w:pPr>
            <w:r>
              <w:rPr>
                <w:rFonts w:ascii="Arial" w:hAnsi="Arial" w:cs="Arial"/>
                <w:b/>
                <w:sz w:val="20"/>
                <w:szCs w:val="20"/>
              </w:rPr>
              <w:t>.775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Individualna uključenost u organizacije civilnog društva</w:t>
            </w:r>
          </w:p>
        </w:tc>
        <w:tc>
          <w:tcPr>
            <w:tcW w:w="1247" w:type="dxa"/>
            <w:tcBorders>
              <w:top w:val="nil"/>
              <w:bottom w:val="nil"/>
            </w:tcBorders>
            <w:vAlign w:val="center"/>
          </w:tcPr>
          <w:p w:rsidR="00E91372" w:rsidRPr="00E639A3" w:rsidRDefault="00E91372" w:rsidP="005B3771">
            <w:pPr>
              <w:keepNext/>
              <w:keepLines/>
              <w:jc w:val="center"/>
              <w:rPr>
                <w:rFonts w:ascii="Arial" w:hAnsi="Arial" w:cs="Arial"/>
                <w:b/>
                <w:sz w:val="20"/>
                <w:szCs w:val="20"/>
              </w:rPr>
            </w:pPr>
            <w:r>
              <w:rPr>
                <w:rFonts w:ascii="Arial" w:hAnsi="Arial" w:cs="Arial"/>
                <w:b/>
                <w:sz w:val="20"/>
                <w:szCs w:val="20"/>
              </w:rPr>
              <w:t>.760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Samostalne političke stranke mladih</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.701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Uključenost u različite interesne udruge mladih</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.552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.456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Zakonsko uvođenje obvezne zastupljenosti (tzv. kvote) mladih u tijelima vlasti na svim razinama</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.382</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Obraćanje mladima i uzimanje u obzir njihovog mišljenja prije donošenja odluka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.759</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Osnivanje klubova za mlade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.755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Uvođenje kampanje informiranja za mlade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.317</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.701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Poticanje dobrovoljnog rada (volonterstva)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.689</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Uvođenje obveznih obrazovnih programa o građanskim pravima i demokraciji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.375</w:t>
            </w:r>
          </w:p>
        </w:tc>
        <w:tc>
          <w:tcPr>
            <w:tcW w:w="1247" w:type="dxa"/>
            <w:tcBorders>
              <w:top w:val="nil"/>
              <w:bottom w:val="single" w:sz="8" w:space="0" w:color="auto"/>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.579</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29,86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26,98</w:t>
            </w:r>
          </w:p>
        </w:tc>
      </w:tr>
    </w:tbl>
    <w:p w:rsidR="00E91372" w:rsidRPr="00F8330D"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institucionalni politički angažman</w:t>
      </w:r>
      <w:r>
        <w:rPr>
          <w:rFonts w:ascii="Arial" w:hAnsi="Arial" w:cs="Arial"/>
          <w:sz w:val="20"/>
          <w:szCs w:val="20"/>
        </w:rPr>
        <w:t xml:space="preserve">; faktor 2: </w:t>
      </w:r>
      <w:r>
        <w:rPr>
          <w:rFonts w:ascii="Arial" w:hAnsi="Arial" w:cs="Arial"/>
          <w:i/>
          <w:sz w:val="20"/>
          <w:szCs w:val="20"/>
        </w:rPr>
        <w:t>društveni angažman</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Mogući razlozi zašto mladi nedovoljno participiraju u političkim procesima i institucijama vidljivi su iz prikazanih mišljenja s kojima se mladi uglavnom ili potpuno slažu (tablica 7.6).</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Iz većinski iskazanih mišljenja najviše se može iščitati svjesno odustajanje mladih od bavljenja politikom. U korijenu tog odustajanja moguće je prepoznati implicitnu kritiku postojeće političke prakse, kao i racionalizaciju vlastite političke marginaliziranosti. Promjene koje su se zbile u posljednjem desetljeću upućuju na to da se današnja generacija mladih osjeća nešto politički inferiornijom nego mladi prije petnaestak godina, te da su nešto spremniji adresirati "krivnju" na sebe i svoje vršnjake. U skladu s takvom samokritičnošću je i porast pristajanja na paternalističko viđenje vlastite generacije kao nedorasle političkim poslovima. U ovom kontekstu zanimljivo je da se smanjio broj mladih koji smatraju da je zaokupljenost osiguranjem egzistencije i posljedični nedostatak vremena razlog zbog kojeg se njihovi vršnjaci ne bave politikom unatoč aktualnoj krizi koja zasigurno povećava egzistencijalnu zabrinutost i nastojanja da se bilo kakvim radom priskrbe nužna sredstva. Povežu li se ovdje dobiveni rezultati s prethodnima o mjerama poticanja mladih na aktivno sudjelovanje u društvu, moglo bi se zaključiti da u suvremenom političkom okruženju u kojem se legitimno nadmeću različiti politički interesi i opcije, mladi osvješćuju potrebu za osnaživanjem svojih demokratskih kompetencija, kako bi mogli ravnopravno </w:t>
      </w:r>
      <w:r>
        <w:rPr>
          <w:rFonts w:ascii="Arial" w:hAnsi="Arial" w:cs="Arial"/>
          <w:sz w:val="22"/>
          <w:szCs w:val="22"/>
        </w:rPr>
        <w:lastRenderedPageBreak/>
        <w:t>sudjelovati u političkim procesima, ali da još uvijek ne nalaze dovoljno jake motive da se uključe u političke procese.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6</w:t>
      </w:r>
      <w:r>
        <w:rPr>
          <w:rFonts w:ascii="Arial" w:hAnsi="Arial" w:cs="Arial"/>
          <w:color w:val="000000"/>
          <w:sz w:val="22"/>
          <w:szCs w:val="22"/>
        </w:rPr>
        <w:t>: Komparativni prikaz razloga političke neaktivnosti mladih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5381"/>
        <w:gridCol w:w="1021"/>
        <w:gridCol w:w="1021"/>
      </w:tblGrid>
      <w:tr w:rsidR="00E91372" w:rsidRPr="001C2739">
        <w:tc>
          <w:tcPr>
            <w:tcW w:w="5665" w:type="dxa"/>
            <w:gridSpan w:val="2"/>
            <w:tcBorders>
              <w:top w:val="single" w:sz="12" w:space="0" w:color="auto"/>
              <w:bottom w:val="single" w:sz="8" w:space="0" w:color="auto"/>
              <w:right w:val="single" w:sz="8" w:space="0" w:color="auto"/>
            </w:tcBorders>
          </w:tcPr>
          <w:p w:rsidR="00E91372" w:rsidRPr="001C2739" w:rsidRDefault="00E91372" w:rsidP="005B3771">
            <w:pPr>
              <w:rPr>
                <w:rFonts w:ascii="Arial" w:hAnsi="Arial" w:cs="Arial"/>
                <w:b/>
                <w:sz w:val="20"/>
                <w:szCs w:val="20"/>
              </w:rPr>
            </w:pPr>
            <w:r>
              <w:rPr>
                <w:rFonts w:ascii="Arial" w:hAnsi="Arial" w:cs="Arial"/>
                <w:b/>
                <w:sz w:val="20"/>
                <w:szCs w:val="20"/>
              </w:rPr>
              <w:t>Mišljenja mladih</w:t>
            </w:r>
          </w:p>
        </w:tc>
        <w:tc>
          <w:tcPr>
            <w:tcW w:w="1021" w:type="dxa"/>
            <w:tcBorders>
              <w:top w:val="single" w:sz="12" w:space="0" w:color="auto"/>
              <w:left w:val="single" w:sz="8" w:space="0" w:color="auto"/>
              <w:bottom w:val="single" w:sz="8" w:space="0" w:color="auto"/>
            </w:tcBorders>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je politika nepoštena i zato ne žele sudjelovati u tome.</w:t>
            </w:r>
          </w:p>
        </w:tc>
        <w:tc>
          <w:tcPr>
            <w:tcW w:w="1021" w:type="dxa"/>
            <w:tcBorders>
              <w:top w:val="single" w:sz="8" w:space="0" w:color="auto"/>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75,6</w:t>
            </w:r>
          </w:p>
        </w:tc>
        <w:tc>
          <w:tcPr>
            <w:tcW w:w="1021" w:type="dxa"/>
            <w:tcBorders>
              <w:top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80,4</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Mladima je politika dosadna i mnogo više ih zanimaju druge stvari.</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74,8</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79,4</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se politički akteri ne bave problemima koje mladi smatraju važnima i da njihova aktivnost to ne bi promijenila.</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68,0</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72,8</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su zaokupljeni egzistencijalnim problemima i nemaju vremena za politiku.</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78,8</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70,0</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se žele baviti politikom, ali im stariji ne poklanjaju dovoljno povjerenja.</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68,1</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62,8</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se osjećaju nedovoljno iskusnima i osposobljenima za bavljenje politikom.</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48,0</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57,0</w:t>
            </w:r>
          </w:p>
        </w:tc>
      </w:tr>
      <w:tr w:rsidR="00E91372" w:rsidRPr="001C2739">
        <w:tc>
          <w:tcPr>
            <w:tcW w:w="284" w:type="dxa"/>
            <w:tcBorders>
              <w:bottom w:val="single" w:sz="12" w:space="0" w:color="auto"/>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je potpuno prirodno da se samo stariji bave politikom.</w:t>
            </w:r>
          </w:p>
        </w:tc>
        <w:tc>
          <w:tcPr>
            <w:tcW w:w="1021" w:type="dxa"/>
            <w:tcBorders>
              <w:left w:val="single" w:sz="8" w:space="0" w:color="auto"/>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35,9</w:t>
            </w:r>
          </w:p>
        </w:tc>
        <w:tc>
          <w:tcPr>
            <w:tcW w:w="1021" w:type="dxa"/>
            <w:tcBorders>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43,1</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Razlozi političke neaktivnosti mladih su se faktorskom analizom grupirali u tri faktora (ukupne varijance 63,84%), prikazana u tablici 7.7.</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7</w:t>
      </w:r>
      <w:r>
        <w:rPr>
          <w:rFonts w:ascii="Arial" w:hAnsi="Arial" w:cs="Arial"/>
          <w:color w:val="000000"/>
          <w:sz w:val="22"/>
          <w:szCs w:val="22"/>
        </w:rPr>
        <w:t>: Faktorska struktura razloga političke neaktivnosti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Tvrdnje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je politika nepoštena i zato ne žele sudjelovati u tome.</w:t>
            </w:r>
          </w:p>
        </w:tc>
        <w:tc>
          <w:tcPr>
            <w:tcW w:w="1247" w:type="dxa"/>
            <w:tcBorders>
              <w:top w:val="single" w:sz="8" w:space="0" w:color="auto"/>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.800</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su zaokupljeni egzistencijalnim problemima i nemaju vremena za politiku.</w:t>
            </w: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.753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Mladima je politika dosadna i mnogo više ih zanimaju druge stvari.</w:t>
            </w: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.592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.521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je potpuno prirodno sa se samo stariji bave politikom.</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se osjećaju nedovoljno iskusnima i osposobljenima za bavljenje politikom.</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.775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se žele baviti politikom, ali stariji im ne poklanjaju dovoljno povjerenja.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.890</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se politički akteri ne bave problemima koje mladi smatraju važnima i da njihova aktivnost to ne bi promijenila</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.321</w:t>
            </w:r>
          </w:p>
        </w:tc>
        <w:tc>
          <w:tcPr>
            <w:tcW w:w="1247" w:type="dxa"/>
            <w:tcBorders>
              <w:top w:val="nil"/>
              <w:bottom w:val="single" w:sz="8" w:space="0" w:color="auto"/>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.531</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23,74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23,34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16,76</w:t>
            </w:r>
          </w:p>
        </w:tc>
      </w:tr>
    </w:tbl>
    <w:p w:rsidR="00E91372" w:rsidRPr="00F23AB2" w:rsidRDefault="00E91372" w:rsidP="002C6A94">
      <w:pPr>
        <w:spacing w:afterLines="40" w:after="96" w:line="288" w:lineRule="auto"/>
        <w:rPr>
          <w:rFonts w:ascii="Arial" w:hAnsi="Arial" w:cs="Arial"/>
          <w:i/>
          <w:sz w:val="20"/>
          <w:szCs w:val="20"/>
        </w:rPr>
      </w:pPr>
      <w:r w:rsidRPr="006C0568">
        <w:rPr>
          <w:rFonts w:ascii="Arial" w:hAnsi="Arial" w:cs="Arial"/>
          <w:sz w:val="20"/>
          <w:szCs w:val="20"/>
        </w:rPr>
        <w:t xml:space="preserve">Faktor 1: </w:t>
      </w:r>
      <w:r>
        <w:rPr>
          <w:rFonts w:ascii="Arial" w:hAnsi="Arial" w:cs="Arial"/>
          <w:i/>
          <w:sz w:val="20"/>
          <w:szCs w:val="20"/>
        </w:rPr>
        <w:t>politička distanciranost i nezainteresiranost</w:t>
      </w:r>
      <w:r>
        <w:rPr>
          <w:rFonts w:ascii="Arial" w:hAnsi="Arial" w:cs="Arial"/>
          <w:sz w:val="20"/>
          <w:szCs w:val="20"/>
        </w:rPr>
        <w:t xml:space="preserve">; faktor 2: </w:t>
      </w:r>
      <w:r>
        <w:rPr>
          <w:rFonts w:ascii="Arial" w:hAnsi="Arial" w:cs="Arial"/>
          <w:i/>
          <w:sz w:val="20"/>
          <w:szCs w:val="20"/>
        </w:rPr>
        <w:t>politička nekompetentnost</w:t>
      </w:r>
      <w:r>
        <w:rPr>
          <w:rFonts w:ascii="Arial" w:hAnsi="Arial" w:cs="Arial"/>
          <w:sz w:val="20"/>
          <w:szCs w:val="20"/>
        </w:rPr>
        <w:t xml:space="preserve">; faktor 3: </w:t>
      </w:r>
      <w:r>
        <w:rPr>
          <w:rFonts w:ascii="Arial" w:hAnsi="Arial" w:cs="Arial"/>
          <w:i/>
          <w:sz w:val="20"/>
          <w:szCs w:val="20"/>
        </w:rPr>
        <w:t>politička rezignacija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AC2311"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lastRenderedPageBreak/>
        <w:t xml:space="preserve">Analiza varijance pokazala je da </w:t>
      </w:r>
      <w:r>
        <w:rPr>
          <w:rFonts w:ascii="Arial" w:hAnsi="Arial" w:cs="Arial"/>
          <w:i/>
          <w:sz w:val="22"/>
          <w:szCs w:val="22"/>
        </w:rPr>
        <w:t>političku distanciranosti i nezainteresiranost</w:t>
      </w:r>
      <w:r>
        <w:rPr>
          <w:rFonts w:ascii="Arial" w:hAnsi="Arial" w:cs="Arial"/>
          <w:sz w:val="22"/>
          <w:szCs w:val="22"/>
        </w:rPr>
        <w:t xml:space="preserve"> natprosječno ističu žene (t-omjer=-5,21) i stanovnici Dalmacije, nasuprot žiteljima Središnje Hrvatske i Zagreba (F-omjer=5,00). </w:t>
      </w:r>
      <w:r>
        <w:rPr>
          <w:rFonts w:ascii="Arial" w:hAnsi="Arial" w:cs="Arial"/>
          <w:i/>
          <w:sz w:val="22"/>
          <w:szCs w:val="22"/>
        </w:rPr>
        <w:t>Političku nekompetentnost</w:t>
      </w:r>
      <w:r>
        <w:rPr>
          <w:rFonts w:ascii="Arial" w:hAnsi="Arial" w:cs="Arial"/>
          <w:sz w:val="22"/>
          <w:szCs w:val="22"/>
        </w:rPr>
        <w:t xml:space="preserve"> mladih najviše ističu stanovnici Istočne Hrvatske, za razliku od žitelja Sjeverne Hrvatske (F-omjer=5,18). U </w:t>
      </w:r>
      <w:r>
        <w:rPr>
          <w:rFonts w:ascii="Arial" w:hAnsi="Arial" w:cs="Arial"/>
          <w:i/>
          <w:sz w:val="22"/>
          <w:szCs w:val="22"/>
        </w:rPr>
        <w:t>političkoj rezignaciji</w:t>
      </w:r>
      <w:r>
        <w:rPr>
          <w:rFonts w:ascii="Arial" w:hAnsi="Arial" w:cs="Arial"/>
          <w:sz w:val="22"/>
          <w:szCs w:val="22"/>
        </w:rPr>
        <w:t xml:space="preserve"> najviše se prepoznaju zaposleni nasuprot učenicima (F-omjer=7,95), pri čemu je prihvaćanje tog faktora to veće što su ispitanici stariji (F-omjer=13,23). Potonji trendovi upozoravaju da približavanje trenutku ulaska u svijet odraslih kod mladih potencira osjećaj nepovjerenja društva (tj. starijih) prema mladoj generaciji, uz percepciju da generacijski problemi nisu dio agende relevantnih političkih aktera.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Razumijevanju odnosa mladih prema politici pridonose i podaci o percepciji osobnog utjecaja ispitanika na donošenje odluka u različitim područjima svakodnevnog života. Kao i ranije, mladi drže da "mnogo" i "vrlo mnogo" utjecaja imaju ponajprije na odluke u krugu prijatelja (71%) i obitelji (67%), znatno rjeđe u radnoj ili obrazovnoj sredini (29%), a minimalno u lokalnoj zajednici (9%) i na županijskoj ili nacionalnoj razini političkog odlučivanja (po 5%). Pritom je indikativno da se percepcija osobnog utjecaja na svim ispitivanim područjima tokom posljednjeg desetljeća smanjila, a osobito kada je riječ o političkom utjecaju. To zacijelo dodatno jača tendenciju distanciranja većine mladih od institucionalne politike i od osobnog političkog angažmana premda bi, bar načelno, moglo biti konkretan razlog za veće osobno aktiviranje. U skladu s tim pokazalo se kako su mladi unisoni u stavu da je njihov politički utjecaj – od lokalne do nacionalne razine – minoran, ma kakva bila njihova osobna obilježja. S druge strane, prilično se razlikuju u percepciji svojega utjecaja u obitelji. Očekivano, svoj utjecaj u obitelji mladi smatraju to većim što su stariji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=32,92) i obrazovaniji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=36,89), te ako su studenti ili zaposleni – a za razliku od učenika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=29,21) - te ženskog spola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=16,20). Dakle, što su zreliji i kompetentniji, mladi postaju ravnopravniji u obiteljskim odnosima. Zanimljivo je da doživljaj većeg utjecaja među prijateljima raste s porastom stupnja obrazovanja oca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=18,64). Osim toga, svoj utjecaj u prijateljskim krugovima većim smatraju mladi iz Istre i Primorja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=28,65) i oni koji su završili četverogodišnju srednju školu i više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=39,52), dok su na suprotnom polu žitelji Središnje Hrvatske i ispitanici sa završenom trogodišnjom stručnom školom. Na koncu, svoj utjecaj u obrazovnoj ili radnoj sredini većim percipiraju najmlađi ispitanici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=18,89) koji su učenici ili zaposleni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=37,53), dok su njima nasuprot mladi u dobi od 20-24 godine, i to studenti i nezaposleni.</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7.2. Snižavanje dobne granice za dobivanje aktivnog prava glasa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europskim i svjetskim okvirima spuštanje dobne granice na 16 godina za ostvarivanje prava glasa – u pravilu aktivnog, i to na lokalnim razinama – rijetka je pojava, iako se o tome već dulje diskutira, uglavnom u okvirima nekih političkih stranaka i udruga mladih.</w:t>
      </w:r>
    </w:p>
    <w:p w:rsidR="00E91372" w:rsidRPr="00E66EE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Što mladi u Hrvatskoj misle o tome, ispitano je već 2004. godine u sklopu navođenja mjera koje bi mogle pridonijeti aktivnijem sudjelovanju mladih u društvu. </w:t>
      </w:r>
      <w:r>
        <w:rPr>
          <w:rFonts w:ascii="Arial" w:hAnsi="Arial" w:cs="Arial"/>
          <w:sz w:val="22"/>
          <w:szCs w:val="22"/>
        </w:rPr>
        <w:lastRenderedPageBreak/>
        <w:t>Tada je samo 15% mladih i 13% starijih smatralo da bi snižavanje dobnog cenzusa za dobivanje biračkog prava potaklo mlade na veći društveni angažman. Današnja mladež u nešto većoj mjeri – ali još uvijek nedovoljno – podržava prijedloga da mladi s navršenih 16 godina dobiju aktivno pravo glasa u lokalnim izborima (grafikon 7.1).</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65308E" w:rsidRDefault="00E91372" w:rsidP="002C6A94">
      <w:pPr>
        <w:keepNext/>
        <w:keepLines/>
        <w:spacing w:beforeLines="40" w:before="96" w:line="288" w:lineRule="auto"/>
        <w:ind w:left="1418" w:hanging="1418"/>
        <w:rPr>
          <w:rFonts w:ascii="Arial" w:hAnsi="Arial" w:cs="Arial"/>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7</w:t>
      </w:r>
      <w:r w:rsidRPr="0065308E">
        <w:rPr>
          <w:rFonts w:ascii="Arial" w:hAnsi="Arial" w:cs="Arial"/>
          <w:i/>
          <w:iCs/>
          <w:color w:val="000000"/>
          <w:sz w:val="22"/>
          <w:szCs w:val="22"/>
        </w:rPr>
        <w:t>.1</w:t>
      </w:r>
      <w:r w:rsidRPr="0065308E">
        <w:rPr>
          <w:rFonts w:ascii="Arial" w:hAnsi="Arial" w:cs="Arial"/>
          <w:color w:val="000000"/>
          <w:sz w:val="22"/>
          <w:szCs w:val="22"/>
        </w:rPr>
        <w:t>:</w:t>
      </w:r>
      <w:r>
        <w:rPr>
          <w:rFonts w:ascii="Arial" w:hAnsi="Arial" w:cs="Arial"/>
          <w:color w:val="000000"/>
          <w:sz w:val="22"/>
          <w:szCs w:val="22"/>
        </w:rPr>
        <w:t xml:space="preserve"> </w:t>
      </w:r>
      <w:r w:rsidRPr="00F1636C">
        <w:rPr>
          <w:rFonts w:ascii="Arial" w:hAnsi="Arial" w:cs="Arial"/>
          <w:color w:val="000000"/>
          <w:sz w:val="22"/>
          <w:szCs w:val="22"/>
        </w:rPr>
        <w:t>(Ne)slaganje s prijedlogom dobivanja aktivnog prava glasa sa 16 godina (%)</w:t>
      </w:r>
    </w:p>
    <w:tbl>
      <w:tblPr>
        <w:tblW w:w="0" w:type="auto"/>
        <w:tblInd w:w="108" w:type="dxa"/>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5B3771">
            <w:r>
              <w:rPr>
                <w:noProof/>
              </w:rPr>
              <w:drawing>
                <wp:inline distT="0" distB="0" distL="0" distR="0">
                  <wp:extent cx="4581525" cy="2600325"/>
                  <wp:effectExtent l="0" t="0" r="0" b="0"/>
                  <wp:docPr id="13" name="Obj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Dakle, samo četvrtina mladih u većoj ili manjoj mjeri podržava prijedlog dobivanja aktivnog prava glasa sa 16 godina, a moguće je pretpostaviti da je u 29% neodlučnih bar dio onih koji bi nakon odgovarajućih kampanja podržali takav prijedlog. No, podaci sugeriraju da danas većina mladih ne bi podržala taj prijedlog, a u tome bi im se vjerojatno pridružila i većina građana koji već imaju pravo glasa. U stavu prema eventualnom ranijem dobivanju prava glasa mladi se međusobno razlikuju u očekivanom smjeru. Preciznije rečeno, najveću podršku spuštanju dobne granice za dobivanje aktivnog prava glasa daju učenici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=79,73), dok to najviše odbijaju studenti i zaposleni. U skladu s tim, potpora ranijem dobivanju prava glasa opada usporedo s rastom životne dobi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=62,91) i stupnja obrazovanja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=83,04). Podjela je jasna: oni koji nemaju pravo glasa žele ga dobiti – premda samo dvije petine njih – a oni koji su to pravo ostvarili većinom ne žele da adolescenti postanu građani s pravom glasa. Je li razlog tomu mišljenje da su šesnaestogodišnjaci u pravilu nezreli – kakvi su, po vlastitu sudu, bili i oni koji su sada u kasnim dvadesetim godinama života – ili zrelija mladež smatra da su današnji adolescenti osobito nezreli i nespremni za odgovorno odlučivanje, ostaje otvoreno pitanje.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Razlozi nepodržavanja spuštanja dobne granice za dobivanje aktivnog prava glasa u lokalnim sredinama vidljivi su iz podataka u tablici 7.8.</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Jedina dva stava u pogledu kojih postoji većinsko opredjeljenje mladih jest mišljenje da bi ih škole trebale pripremiti za ostvarivanje građanskih prava i dužnosti te da mladi ne žele sudjelovati na izborima. Sa stavom da škole trebaju pripremiti mlade </w:t>
      </w:r>
      <w:r>
        <w:rPr>
          <w:rFonts w:ascii="Arial" w:hAnsi="Arial" w:cs="Arial"/>
          <w:sz w:val="22"/>
          <w:szCs w:val="22"/>
        </w:rPr>
        <w:lastRenderedPageBreak/>
        <w:t>kao birače sukladan je i drugi visoko prihvaćen stav – da mladi naprosto nisu dovoljno politički obrazovani i informirani. Povežu li se ti stavovi s onima o razlozima političke neaktivnosti mladih, dobiva se još jedna potvrda da se mladi ne osjećaju dovoljno kompetentnima za sudjelovanje u političkom odlučivanju. Ipak, gotovo dvije petine mladih nada se da bi dobivanje ranijeg prava glasa ponukalo nositelje vlasti da više vode računa o potrebama njihove generacije. S druge strane, više se mladih ne slaže nego što ih se slaže s mišljenjima kako je ranije pravo glasa nepotrebno jer mladi ionako ništa ne mogu promijeniti, da mlade ne treba opterećivati politikom, da je širenje prava glasa opasno jer su mladi skloniji ekstremnim političkim stavovima te da bi to pridonijelo razvoju demokracije u Hrvatskoj. Ukratko, mišljenja mladih o potencijalnim koristima i problemima koje bi proizvelo dobivanje aktivnog prava glasa sa 16 godina nisu jasno profilirana, iako indiciraju nepristajanje na isključivanje mladih iz političkog života s argumentacijom da ih politika ne zanima ili da su skloni ekstremizmu. Istodobno, mladi ne vide kako bi njihovo ranije građansko aktiviranje pridonijelo razvoju demokracije u Hrvatskoj.</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8</w:t>
      </w:r>
      <w:r>
        <w:rPr>
          <w:rFonts w:ascii="Arial" w:hAnsi="Arial" w:cs="Arial"/>
          <w:color w:val="000000"/>
          <w:sz w:val="22"/>
          <w:szCs w:val="22"/>
        </w:rPr>
        <w:t>: Stavovi o prednostima i manjkavostima dobivanja aktivnog prava glasa sa 16 godina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4253"/>
        <w:gridCol w:w="1134"/>
        <w:gridCol w:w="1134"/>
        <w:gridCol w:w="1134"/>
      </w:tblGrid>
      <w:tr w:rsidR="00E91372" w:rsidRPr="001C2739">
        <w:tc>
          <w:tcPr>
            <w:tcW w:w="4537" w:type="dxa"/>
            <w:gridSpan w:val="2"/>
            <w:tcBorders>
              <w:top w:val="single" w:sz="12" w:space="0" w:color="auto"/>
              <w:bottom w:val="single" w:sz="8" w:space="0" w:color="auto"/>
              <w:right w:val="single" w:sz="8" w:space="0" w:color="auto"/>
            </w:tcBorders>
            <w:vAlign w:val="bottom"/>
          </w:tcPr>
          <w:p w:rsidR="00E91372" w:rsidRPr="001C2739" w:rsidRDefault="00E91372" w:rsidP="005B3771">
            <w:pPr>
              <w:rPr>
                <w:rFonts w:ascii="Arial" w:hAnsi="Arial" w:cs="Arial"/>
                <w:b/>
                <w:sz w:val="20"/>
                <w:szCs w:val="20"/>
              </w:rPr>
            </w:pPr>
            <w:r w:rsidRPr="001C2739">
              <w:rPr>
                <w:rFonts w:ascii="Arial" w:hAnsi="Arial" w:cs="Arial"/>
                <w:b/>
                <w:sz w:val="20"/>
                <w:szCs w:val="20"/>
              </w:rPr>
              <w:t>Tvrdnje</w:t>
            </w:r>
          </w:p>
        </w:tc>
        <w:tc>
          <w:tcPr>
            <w:tcW w:w="1134" w:type="dxa"/>
            <w:tcBorders>
              <w:top w:val="single" w:sz="12"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 xml:space="preserve">Slažu se </w:t>
            </w:r>
          </w:p>
        </w:tc>
        <w:tc>
          <w:tcPr>
            <w:tcW w:w="1134" w:type="dxa"/>
            <w:tcBorders>
              <w:top w:val="single" w:sz="12"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Ne mogu procijeniti</w:t>
            </w:r>
          </w:p>
        </w:tc>
        <w:tc>
          <w:tcPr>
            <w:tcW w:w="1134" w:type="dxa"/>
            <w:tcBorders>
              <w:top w:val="single" w:sz="12"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Ne slažu se</w:t>
            </w:r>
          </w:p>
        </w:tc>
      </w:tr>
      <w:tr w:rsidR="00E91372" w:rsidRPr="001C2739">
        <w:tc>
          <w:tcPr>
            <w:tcW w:w="284" w:type="dxa"/>
            <w:tcBorders>
              <w:top w:val="single" w:sz="8" w:space="0" w:color="auto"/>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S uvođenjem ranijeg prava glasa škole bi morale pripremiti mlade za ostvarivanje svojih prava i dužnosti.</w:t>
            </w:r>
          </w:p>
        </w:tc>
        <w:tc>
          <w:tcPr>
            <w:tcW w:w="1134"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53,0</w:t>
            </w:r>
          </w:p>
        </w:tc>
        <w:tc>
          <w:tcPr>
            <w:tcW w:w="1134" w:type="dxa"/>
            <w:tcBorders>
              <w:top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21,9</w:t>
            </w:r>
          </w:p>
        </w:tc>
        <w:tc>
          <w:tcPr>
            <w:tcW w:w="1134" w:type="dxa"/>
            <w:tcBorders>
              <w:top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25,1</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nije opravdano jer mladi nisu dovoljno politički obrazovani i informirani da bi znali koga birati.</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43,7</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24,6</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31,8</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osiguralo bi da nositelji vlasti više uvažavaju interese, potrebe i probleme mladih.</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37,0</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31,7</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31,3</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je nepotrebno jer mladi u Hrvatskoj ionako nište ne mogu promijeniti.</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32,8</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27,2</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40,0</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nije potrebno jer mlade ne treba opterećivati politikom.</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31,9</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37,0</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nije pametno uvesti jer su mladi skloniji ekstremnijim političkim stavovima.</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29,2</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32,1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38,6</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pridonijelo bi razvoju demokracije u Hrvatskoj.</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28,1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31,4</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40,4</w:t>
            </w:r>
          </w:p>
        </w:tc>
      </w:tr>
      <w:tr w:rsidR="00E91372" w:rsidRPr="001C2739">
        <w:tc>
          <w:tcPr>
            <w:tcW w:w="284" w:type="dxa"/>
            <w:tcBorders>
              <w:top w:val="nil"/>
              <w:bottom w:val="single" w:sz="12" w:space="0" w:color="auto"/>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je potrebno jer današnje generacije mladih žele sudjelovati na izborima.</w:t>
            </w:r>
          </w:p>
        </w:tc>
        <w:tc>
          <w:tcPr>
            <w:tcW w:w="1134"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20,2</w:t>
            </w:r>
          </w:p>
        </w:tc>
        <w:tc>
          <w:tcPr>
            <w:tcW w:w="1134" w:type="dxa"/>
            <w:tcBorders>
              <w:top w:val="nil"/>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23,8</w:t>
            </w:r>
          </w:p>
        </w:tc>
        <w:tc>
          <w:tcPr>
            <w:tcW w:w="1134" w:type="dxa"/>
            <w:tcBorders>
              <w:top w:val="nil"/>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56,0</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Razmišljanja o prednostima i manjkavostima dobivanja aktivnog prava glasa sa 16 godina grupirala su se u dva faktora (ukupne varijance 64,69%) koja su vrlo jasno profilirana (tablica 7.9).</w:t>
      </w:r>
    </w:p>
    <w:p w:rsidR="00E91372"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lastRenderedPageBreak/>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9</w:t>
      </w:r>
      <w:r>
        <w:rPr>
          <w:rFonts w:ascii="Arial" w:hAnsi="Arial" w:cs="Arial"/>
          <w:color w:val="000000"/>
          <w:sz w:val="22"/>
          <w:szCs w:val="22"/>
        </w:rPr>
        <w:t>: Faktorska struktura mišljenja o prednostima i manjkavostima ranijeg dobivanja aktivnog prava glasa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Tvrdnje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mladih pridonijelo bi razvoju demokracije u Hrvatskoj.</w:t>
            </w:r>
          </w:p>
        </w:tc>
        <w:tc>
          <w:tcPr>
            <w:tcW w:w="1247" w:type="dxa"/>
            <w:tcBorders>
              <w:top w:val="single" w:sz="8" w:space="0" w:color="auto"/>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.880</w:t>
            </w:r>
          </w:p>
        </w:tc>
        <w:tc>
          <w:tcPr>
            <w:tcW w:w="1247" w:type="dxa"/>
            <w:tcBorders>
              <w:top w:val="single" w:sz="8" w:space="0" w:color="auto"/>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pravo glasa je potrebno je jer današnje generacije mladih žele sudjelovati na izborima.</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.823</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osiguralo bi da nositelji vlasti više uvažavaju interese, potrebe i probleme mladih.</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.806</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 uvođenjem ranijeg prava glasa škole bi morale pripremiti mlade za ostvarivanje svojih građanskih prava i dužnosti.</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.747</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pravo glasa nije pametno uvoditi jer su mladi skloniji ekstremnim političkim stavovima.</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.797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nije opravdano jer mladi nisu dovoljno politički obrazovani i informirani da bi znali koga birati.</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.796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je nepotrebno jer mladi u Hrvatskoj ionako ništa ne mogu promijeniti.</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.756</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je nepotrebno jer mlade ne treba opterećivati politikom.</w:t>
            </w:r>
          </w:p>
        </w:tc>
        <w:tc>
          <w:tcPr>
            <w:tcW w:w="1247" w:type="dxa"/>
            <w:tcBorders>
              <w:top w:val="nil"/>
              <w:bottom w:val="single" w:sz="8" w:space="0" w:color="auto"/>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.740</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33,53</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31,16</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pozitivna argumentacija</w:t>
      </w:r>
      <w:r>
        <w:rPr>
          <w:rFonts w:ascii="Arial" w:hAnsi="Arial" w:cs="Arial"/>
          <w:sz w:val="20"/>
          <w:szCs w:val="20"/>
        </w:rPr>
        <w:t xml:space="preserve">; faktor 2: </w:t>
      </w:r>
      <w:r>
        <w:rPr>
          <w:rFonts w:ascii="Arial" w:hAnsi="Arial" w:cs="Arial"/>
          <w:i/>
          <w:sz w:val="20"/>
          <w:szCs w:val="20"/>
        </w:rPr>
        <w:t>negativna argumentacija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743174" w:rsidRDefault="00E91372" w:rsidP="002C6A94">
      <w:pPr>
        <w:spacing w:beforeLines="40" w:before="96" w:afterLines="40" w:after="96" w:line="288" w:lineRule="auto"/>
        <w:ind w:firstLine="709"/>
        <w:jc w:val="both"/>
        <w:rPr>
          <w:rFonts w:ascii="Arial" w:hAnsi="Arial" w:cs="Arial"/>
          <w:i/>
          <w:sz w:val="22"/>
          <w:szCs w:val="22"/>
        </w:rPr>
      </w:pPr>
      <w:r>
        <w:rPr>
          <w:rFonts w:ascii="Arial" w:hAnsi="Arial" w:cs="Arial"/>
          <w:sz w:val="22"/>
          <w:szCs w:val="22"/>
        </w:rPr>
        <w:t xml:space="preserve">Analiza varijance pokazala je da </w:t>
      </w:r>
      <w:r>
        <w:rPr>
          <w:rFonts w:ascii="Arial" w:hAnsi="Arial" w:cs="Arial"/>
          <w:i/>
          <w:sz w:val="22"/>
          <w:szCs w:val="22"/>
        </w:rPr>
        <w:t>pozitivnu argumentaciju</w:t>
      </w:r>
      <w:r>
        <w:rPr>
          <w:rFonts w:ascii="Arial" w:hAnsi="Arial" w:cs="Arial"/>
          <w:sz w:val="22"/>
          <w:szCs w:val="22"/>
        </w:rPr>
        <w:t xml:space="preserve"> najviše prihvaćaju učenici (F-omjer=17,11) sa završenom osnovnom školom (F-omjer=17,20), te žene (t-omjer=-3,81). Takvu argumentaciju najmanje prihvaćaju zaposleni sa završenom trogodišnjom stručnom školom i fakultetom, a isticanje pozitivnih argumenata opada s rastom životne dobi ispitanika (F-omjer=19,63). Istodobno, </w:t>
      </w:r>
      <w:r>
        <w:rPr>
          <w:rFonts w:ascii="Arial" w:hAnsi="Arial" w:cs="Arial"/>
          <w:i/>
          <w:sz w:val="22"/>
          <w:szCs w:val="22"/>
        </w:rPr>
        <w:t>negativnu argumentaciju</w:t>
      </w:r>
      <w:r w:rsidRPr="00743174">
        <w:rPr>
          <w:rFonts w:ascii="Arial" w:hAnsi="Arial" w:cs="Arial"/>
          <w:sz w:val="22"/>
          <w:szCs w:val="22"/>
        </w:rPr>
        <w:t xml:space="preserve"> ponovo če</w:t>
      </w:r>
      <w:r>
        <w:rPr>
          <w:rFonts w:ascii="Arial" w:hAnsi="Arial" w:cs="Arial"/>
          <w:sz w:val="22"/>
          <w:szCs w:val="22"/>
        </w:rPr>
        <w:t>šće prihvaćaju žene (t-omjer=-3,64). Ukratko, dobrobiti od spuštanja dobne granice za dobivanje ograničenoga biračkog prava mladi koji su to pravo već ostvarili uglavnom ne vide, i stoga ga ni ne podržavaju.</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7.3. Demokratske vrijednosti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Političke vrijednosti mladih djelomice se mogu rekonstruirati iz već komentiranih nalaza, a najjasnije to pokazuje njihovo prihvaćanje ustavnih vrijednosti. U grafikonu 7.2 prikazani su podaci iz ovog i ranijih istraživanja mladih, pri čemu se pokazuju samo oni na stupnju "izrazito važna" (vrijednost društvenog i političkog poretka).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lastRenderedPageBreak/>
        <w:t xml:space="preserve">Grafikon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2</w:t>
      </w:r>
      <w:r w:rsidRPr="0065308E">
        <w:rPr>
          <w:rFonts w:ascii="Arial" w:hAnsi="Arial" w:cs="Arial"/>
          <w:color w:val="000000"/>
          <w:sz w:val="22"/>
          <w:szCs w:val="22"/>
        </w:rPr>
        <w:t>:</w:t>
      </w:r>
      <w:r>
        <w:rPr>
          <w:rFonts w:ascii="Arial" w:hAnsi="Arial" w:cs="Arial"/>
          <w:color w:val="000000"/>
          <w:sz w:val="22"/>
          <w:szCs w:val="22"/>
        </w:rPr>
        <w:t xml:space="preserve"> </w:t>
      </w:r>
      <w:r w:rsidRPr="00566C1E">
        <w:rPr>
          <w:rFonts w:ascii="Arial" w:hAnsi="Arial" w:cs="Arial"/>
          <w:color w:val="000000"/>
          <w:sz w:val="22"/>
          <w:szCs w:val="22"/>
        </w:rPr>
        <w:t>Komparativni prikaz prihvaćanja ustavnih vrijednosti (%)</w:t>
      </w:r>
    </w:p>
    <w:tbl>
      <w:tblPr>
        <w:tblW w:w="0" w:type="auto"/>
        <w:tblLayout w:type="fixed"/>
        <w:tblCellMar>
          <w:left w:w="0" w:type="dxa"/>
          <w:right w:w="0" w:type="dxa"/>
        </w:tblCellMar>
        <w:tblLook w:val="00A0" w:firstRow="1" w:lastRow="0" w:firstColumn="1" w:lastColumn="0" w:noHBand="0" w:noVBand="0"/>
      </w:tblPr>
      <w:tblGrid>
        <w:gridCol w:w="8520"/>
      </w:tblGrid>
      <w:tr w:rsidR="00E91372" w:rsidRPr="00282EBF">
        <w:tc>
          <w:tcPr>
            <w:tcW w:w="8520" w:type="dxa"/>
          </w:tcPr>
          <w:p w:rsidR="00E91372" w:rsidRDefault="002C6A94" w:rsidP="005B3771">
            <w:r>
              <w:rPr>
                <w:noProof/>
              </w:rPr>
              <w:drawing>
                <wp:inline distT="0" distB="0" distL="0" distR="0">
                  <wp:extent cx="5362575" cy="5915025"/>
                  <wp:effectExtent l="0" t="0" r="0" b="0"/>
                  <wp:docPr id="14" name="Objek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 ustavnim vrijednostima dogodilo se slično što i s drugim vrijednostima: njihovo je prihvaćanje oslabilo, naročito u usporedbi s 2004. godinom. Rangovi su ostali uglavnom isti, uz blagi porast važnosti nacionalne ravnopravnosti i opadanje važnosti mirotvorstva. Ovakvo opadanje intenziteta prihvaćanja vrijednosti liberalno-demokratskog poretka je izrazito znakovito jer ukazuje na svojevrsno gubljenje demokratskog entuzijazma i potencijala mladih. Ono što je osobito zabrinjavajuće, jest trend trajnog opadanja prihvaćanja demokratskog i višestranačkog sustava kao vrijednosti, što je u aktualnom istraživanju rezultiralo padom ispod 50%. Ovaj trend jasno ukazuje na kompromitiranje funkcioniranja demokratskog i višestranačkog sustava u očima mladih, a što ih bar načelno čini prijemljivijima za devijacije sustava u smjeru autoritarnih rješenja.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lastRenderedPageBreak/>
        <w:t>Premda bi se sve ustavne vrijednosti mogle promatrati i integralno, faktorska analiza je proizvela dva faktora (ukupne varijance 63,84%) prikazana u tablici 7.10.</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10</w:t>
      </w:r>
      <w:r>
        <w:rPr>
          <w:rFonts w:ascii="Arial" w:hAnsi="Arial" w:cs="Arial"/>
          <w:color w:val="000000"/>
          <w:sz w:val="22"/>
          <w:szCs w:val="22"/>
        </w:rPr>
        <w:t>: Faktorska struktura ustavnih vrijednosti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Ustavne vrijednosti</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Jednakost</w:t>
            </w:r>
          </w:p>
        </w:tc>
        <w:tc>
          <w:tcPr>
            <w:tcW w:w="1247" w:type="dxa"/>
            <w:tcBorders>
              <w:top w:val="single" w:sz="8" w:space="0" w:color="auto"/>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.857</w:t>
            </w:r>
          </w:p>
        </w:tc>
        <w:tc>
          <w:tcPr>
            <w:tcW w:w="1247" w:type="dxa"/>
            <w:tcBorders>
              <w:top w:val="single" w:sz="8" w:space="0" w:color="auto"/>
              <w:bottom w:val="nil"/>
            </w:tcBorders>
            <w:vAlign w:val="center"/>
          </w:tcPr>
          <w:p w:rsidR="00E91372" w:rsidRPr="006D03C5"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Sloboda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.798</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Poštivanje ljudskih prava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.770</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.335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Nacionalna ravnopravnost</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.721</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.311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Socijalna pravda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.702</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.432</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Mirotvorstvo</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.659</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.398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Demokratski i višestranački sustav</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.847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Vladavina prava</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.818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Očuvanje prirode</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.451</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.581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Nepovredivost vlasništva</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.469</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.581</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Ravnopravnost spolova</w:t>
            </w:r>
          </w:p>
        </w:tc>
        <w:tc>
          <w:tcPr>
            <w:tcW w:w="1247" w:type="dxa"/>
            <w:tcBorders>
              <w:top w:val="nil"/>
              <w:bottom w:val="single" w:sz="8" w:space="0" w:color="auto"/>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.461</w:t>
            </w:r>
          </w:p>
        </w:tc>
        <w:tc>
          <w:tcPr>
            <w:tcW w:w="1247" w:type="dxa"/>
            <w:tcBorders>
              <w:top w:val="nil"/>
              <w:bottom w:val="single" w:sz="8" w:space="0" w:color="auto"/>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.510</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37,56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26,28</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temeljne liberalno-demokratske vrijednosti</w:t>
      </w:r>
      <w:r>
        <w:rPr>
          <w:rFonts w:ascii="Arial" w:hAnsi="Arial" w:cs="Arial"/>
          <w:sz w:val="20"/>
          <w:szCs w:val="20"/>
        </w:rPr>
        <w:t xml:space="preserve">; faktor 2: </w:t>
      </w:r>
      <w:r>
        <w:rPr>
          <w:rFonts w:ascii="Arial" w:hAnsi="Arial" w:cs="Arial"/>
          <w:i/>
          <w:sz w:val="20"/>
          <w:szCs w:val="20"/>
        </w:rPr>
        <w:t>vrijednosti demokratskog poretka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E925A3"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Temeljne liberalno-demokratske vrijednosti</w:t>
      </w:r>
      <w:r>
        <w:rPr>
          <w:rFonts w:ascii="Arial" w:hAnsi="Arial" w:cs="Arial"/>
          <w:sz w:val="22"/>
          <w:szCs w:val="22"/>
        </w:rPr>
        <w:t xml:space="preserve"> u većoj mjeri prihvaćaju žene (t-omjer=-8,18) i visokoobrazovani ispitanici (F-omjer=6,54), za razliku od onih sa završenom trogodišnjom stručnom školom. Nešto više nesuglasja ustanovljeno je kod </w:t>
      </w:r>
      <w:r>
        <w:rPr>
          <w:rFonts w:ascii="Arial" w:hAnsi="Arial" w:cs="Arial"/>
          <w:i/>
          <w:sz w:val="22"/>
          <w:szCs w:val="22"/>
        </w:rPr>
        <w:t>vrijednosti demokratskog poretka</w:t>
      </w:r>
      <w:r>
        <w:rPr>
          <w:rFonts w:ascii="Arial" w:hAnsi="Arial" w:cs="Arial"/>
          <w:sz w:val="22"/>
          <w:szCs w:val="22"/>
        </w:rPr>
        <w:t xml:space="preserve"> koje natprosječno ističu studenti (F-omjer=8,02) i ispitanici s akademskim obrazovanjem (F-omjer=19,48). Pri tome prihvaćanje tih ustavnih vrijednosti raste s dobi ispitanika (F-omjer=18,22) i stupnjem obrazovanja njihovih očeva (F-omjer=6,54), dok su na drugom polu najmlađi učenici te ispitanici nižeg obrazovanja s identično obrazovanim očevima.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 se zbivaju neke neželjene promjene, pokazuju podaci o (ne)razumijevanju funkcioniranja demokracije. Naime, u situacijama kada demokracija teško funkcionira, najviše mladih (37%) drži kako su potrebni jaki vođe, 36% ih nema stava, a samo 27% smatra kako je demokracija uvijek najbolje rješenje. To su svakako zabrinjavajuće tendencije, jer u suvremenim pluralističkim društvima, premreženim različitim interesima i političkim akterima, demokracija u pravilu zahtijeva puno truda pri iznalaženju prihvatljivih rješenja. Stavovi mladih o najboljim rješenjima kada demokratski sustav funkcionira s teškoćama nisu potpuno jedinstveni. Bivarijatna analiza je pokazala da učenici najčešće ne znaju što bi bilo bolje, studenti drže da je demokracija uvijek najbolja, a nezaposleni plediraju za jake vođe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=31,54). Mladi koji su najnižeg obrazovanja češće su neodlučni, ali su oni s akademskim obrazovanjem za jake vođe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=45,91), premda s porastom obrazovanja oca opada plediranje za jake vođe i raste potpora demokratskim rješenjima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 xml:space="preserve">=30,09). U navedenim nalazima najveće je iznenađenje opredjeljenje visokoobrazovane mladeži, i može se tek spekulirati da su oni jakim vođama više pripisivali karakteristike odlučnih i kompetentnih lidera s vizijom nego autoritarni način vladanja kao suprotnost </w:t>
      </w:r>
      <w:r>
        <w:rPr>
          <w:rFonts w:ascii="Arial" w:hAnsi="Arial" w:cs="Arial"/>
          <w:sz w:val="22"/>
          <w:szCs w:val="22"/>
        </w:rPr>
        <w:lastRenderedPageBreak/>
        <w:t>demokratskom. Pretpostavljeni smjer razmišljanja vjerojatno je potenciran kriznim okolnostima koje zahtijevaju hitne i učinkovite političke odluke, što je načelno najkompetentniju mladež "zavelo" da zamišljenog sposobnog i karizmatičnog vođu pretpostave demokratskoj raspravi i odlučivanju (u kojem sudjeluju bezlični i pragmatični politički činovnici, bar po sudu medija i dijela javnog mnijenja).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Otkuda relativiziranje važnosti demokratskog sustava, pokazuju i podaci o (ne)zadovoljstvu stanjem demokracije u Hrvatskoj. U ovom se slučaju mladi osjećaju kompetentnima za procjenu – nezadovoljnih je 58%, zadovoljnih 40%, a tek 2% neodlučnih. Zašto su mladi nezadovoljni demokracijom u Hrvatskoj, može se tek pretpostaviti. Oni, unatoč slaboj zainteresiranosti za politiku, ne mogu pobjeći od uloge barem usputnog promatrača društvenih i političkih zbivanja, a ono što vide i čuju očito u njima izaziva nezadovoljstvo. Ostaje otvoreno pitanje kako oni zamišljaju demokraciju i koliko su spremni promatrati je kao ring međusobno suprotstavljenih interesa u kojemu se akteri moraju boriti po strogo utvrđenim pravilima, ali ne moraju zastupati iste stavove i interese. Ranija su istraživanja u Hrvatskoj već pokazala da su i građani i mladi uglavnom skloni harmoničnom viđenju politike pri čemu pokazuju osrednje razumijevanje sukoba i demokratskih pravila, a jedan od rezultata toga može biti razočaranje stvarnim demokratskim procesima i odnosima. (Ne)zadovoljstvo demokracijom među mladim varira s obzirom na dob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=46,73) i socioprofesionalni status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=54,14) te stupanj obrazovanja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=54,39), odnosno njihovih očeva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=29,57). Ukratko, nezadovoljstvo demokracijom raste sa životnom dobi ispitanika i stupnjem obrazovanja njih i njihovih očeva, pri čemu su najmanje zadovoljni studenti i nezaposleni. Ujedno, s porastom dobi i obrazovanja opada broj onih koji nemaju stava.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kontekstu ispitivanja pretpostavki za aktivnije sudjelovanje mladih u društvu, podaci o (ne)povjerenju u različite društvene i političke institucije čine se najporaznijima. Na to osobito upućuje usporedba s istraživačkim podacima otprije desetak godina (tablica 7.11).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Prvo što se uočava jest primjetan pad, ionako ne baš velikog, povjerenja u sve promatrane hrvatske institucije i organizacije te znatan porast nepovjerenja u sve njih (osim policije </w:t>
      </w:r>
      <w:r w:rsidRPr="003B18DA">
        <w:rPr>
          <w:rFonts w:ascii="Arial" w:hAnsi="Arial" w:cs="Arial"/>
          <w:sz w:val="22"/>
          <w:szCs w:val="22"/>
        </w:rPr>
        <w:t>i javnih službi, i to oboje što se tiče povjerenja – nepovjerenje je i kod njih primjetno poraslo)</w:t>
      </w:r>
      <w:r>
        <w:rPr>
          <w:rFonts w:ascii="Arial" w:hAnsi="Arial" w:cs="Arial"/>
          <w:sz w:val="22"/>
          <w:szCs w:val="22"/>
        </w:rPr>
        <w:t xml:space="preserve">. Pritom nijedna institucija danas ne uživa većinsko povjerenja mladih (što je u prošlom istraživanju bilo ustanovljeno za vjerske institucije), a čak sedam ih odskače po većinskom nepovjerenju mladih (za razliku od ranije, kada je to bio slučaj samo s političkim strankama). Gledajući rang-ljestvicu povjerenja, najbolje su plasirani – no samo s trećinom odgovora ispitanika – vojska, vjerske institucije, predsjednik Republike i policija. To je slično rangovima </w:t>
      </w:r>
      <w:r w:rsidRPr="003B18DA">
        <w:rPr>
          <w:rFonts w:ascii="Arial" w:hAnsi="Arial" w:cs="Arial"/>
          <w:sz w:val="22"/>
          <w:szCs w:val="22"/>
        </w:rPr>
        <w:t xml:space="preserve">iz 2004. </w:t>
      </w:r>
      <w:r>
        <w:rPr>
          <w:rFonts w:ascii="Arial" w:hAnsi="Arial" w:cs="Arial"/>
          <w:sz w:val="22"/>
          <w:szCs w:val="22"/>
        </w:rPr>
        <w:t>godine, izuzev policije, koja je danas primjetno višeg ranga. Istodobno, na začelju ljestvice su isti politički akteri koji su tako bili smješteni i ranije. Gledajući pojedinačno, najveći pad ranga dogodio se televiziji, koja je s drugog mjesta na ljestvici povjerenja pala na deveto mjesto. Kad se promatra rang-ljestvica većinskog nepovjerenja, prednjače političke stranke, Vlada RH i Hrvatski sabor, a slijede lokalne vlasti, pravosuđe, televizija i tisak. Istodobni pad povjerenja i rast nepovjerenja pokazuje da su na vjerodostojnosti najviše izgubili televizija, Vlada i Sabor, sindikat, tisak i vjerske institucije.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11</w:t>
      </w:r>
      <w:r>
        <w:rPr>
          <w:rFonts w:ascii="Arial" w:hAnsi="Arial" w:cs="Arial"/>
          <w:color w:val="000000"/>
          <w:sz w:val="22"/>
          <w:szCs w:val="22"/>
        </w:rPr>
        <w:t>: Komparativni prikaz (ne)povjerenja u društvene i političke institucije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2552"/>
        <w:gridCol w:w="1418"/>
        <w:gridCol w:w="1418"/>
        <w:gridCol w:w="1418"/>
        <w:gridCol w:w="1418"/>
      </w:tblGrid>
      <w:tr w:rsidR="00E91372" w:rsidRPr="001C2739">
        <w:tc>
          <w:tcPr>
            <w:tcW w:w="2836" w:type="dxa"/>
            <w:gridSpan w:val="2"/>
            <w:vMerge w:val="restart"/>
            <w:tcBorders>
              <w:top w:val="single" w:sz="12" w:space="0" w:color="auto"/>
              <w:right w:val="single" w:sz="8" w:space="0" w:color="auto"/>
            </w:tcBorders>
            <w:vAlign w:val="bottom"/>
          </w:tcPr>
          <w:p w:rsidR="00E91372" w:rsidRPr="001C2739" w:rsidRDefault="00E91372" w:rsidP="005B3771">
            <w:pPr>
              <w:rPr>
                <w:rFonts w:ascii="Arial" w:hAnsi="Arial" w:cs="Arial"/>
                <w:b/>
                <w:sz w:val="18"/>
                <w:szCs w:val="18"/>
              </w:rPr>
            </w:pPr>
            <w:r w:rsidRPr="001C2739">
              <w:rPr>
                <w:rFonts w:ascii="Arial" w:hAnsi="Arial" w:cs="Arial"/>
                <w:b/>
                <w:sz w:val="18"/>
                <w:szCs w:val="18"/>
              </w:rPr>
              <w:t>Institucije</w:t>
            </w:r>
          </w:p>
        </w:tc>
        <w:tc>
          <w:tcPr>
            <w:tcW w:w="2836" w:type="dxa"/>
            <w:gridSpan w:val="2"/>
            <w:tcBorders>
              <w:top w:val="single" w:sz="12" w:space="0" w:color="auto"/>
              <w:left w:val="single" w:sz="8" w:space="0" w:color="auto"/>
              <w:bottom w:val="single" w:sz="4" w:space="0" w:color="auto"/>
              <w:right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2004.</w:t>
            </w:r>
          </w:p>
        </w:tc>
        <w:tc>
          <w:tcPr>
            <w:tcW w:w="2836" w:type="dxa"/>
            <w:gridSpan w:val="2"/>
            <w:tcBorders>
              <w:top w:val="single" w:sz="12" w:space="0" w:color="auto"/>
              <w:left w:val="single" w:sz="8" w:space="0" w:color="auto"/>
              <w:bottom w:val="single" w:sz="4"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2013.</w:t>
            </w:r>
          </w:p>
        </w:tc>
      </w:tr>
      <w:tr w:rsidR="00E91372" w:rsidRPr="001C2739">
        <w:tc>
          <w:tcPr>
            <w:tcW w:w="2836" w:type="dxa"/>
            <w:gridSpan w:val="2"/>
            <w:vMerge/>
            <w:tcBorders>
              <w:bottom w:val="single" w:sz="8" w:space="0" w:color="auto"/>
              <w:right w:val="single" w:sz="8" w:space="0" w:color="auto"/>
            </w:tcBorders>
            <w:vAlign w:val="bottom"/>
          </w:tcPr>
          <w:p w:rsidR="00E91372" w:rsidRPr="001C2739" w:rsidRDefault="00E91372" w:rsidP="005B3771">
            <w:pPr>
              <w:rPr>
                <w:rFonts w:ascii="Arial" w:hAnsi="Arial" w:cs="Arial"/>
                <w:b/>
                <w:sz w:val="18"/>
                <w:szCs w:val="18"/>
              </w:rPr>
            </w:pPr>
          </w:p>
        </w:tc>
        <w:tc>
          <w:tcPr>
            <w:tcW w:w="1418" w:type="dxa"/>
            <w:tcBorders>
              <w:top w:val="single" w:sz="4"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vjeruju</w:t>
            </w:r>
          </w:p>
        </w:tc>
        <w:tc>
          <w:tcPr>
            <w:tcW w:w="1418" w:type="dxa"/>
            <w:tcBorders>
              <w:top w:val="single" w:sz="4" w:space="0" w:color="auto"/>
              <w:bottom w:val="single" w:sz="8" w:space="0" w:color="auto"/>
              <w:right w:val="single" w:sz="8" w:space="0" w:color="auto"/>
            </w:tcBorders>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ne vjeruju</w:t>
            </w:r>
          </w:p>
        </w:tc>
        <w:tc>
          <w:tcPr>
            <w:tcW w:w="1418" w:type="dxa"/>
            <w:tcBorders>
              <w:top w:val="single" w:sz="4"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vjeruju</w:t>
            </w:r>
          </w:p>
        </w:tc>
        <w:tc>
          <w:tcPr>
            <w:tcW w:w="1418" w:type="dxa"/>
            <w:tcBorders>
              <w:top w:val="single" w:sz="4"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ne vjeruju</w:t>
            </w:r>
          </w:p>
        </w:tc>
      </w:tr>
      <w:tr w:rsidR="00E91372" w:rsidRPr="001C2739">
        <w:tc>
          <w:tcPr>
            <w:tcW w:w="284" w:type="dxa"/>
            <w:tcBorders>
              <w:top w:val="single" w:sz="8" w:space="0" w:color="auto"/>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Vojska</w:t>
            </w:r>
          </w:p>
        </w:tc>
        <w:tc>
          <w:tcPr>
            <w:tcW w:w="1418"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40,4</w:t>
            </w:r>
          </w:p>
        </w:tc>
        <w:tc>
          <w:tcPr>
            <w:tcW w:w="1418" w:type="dxa"/>
            <w:tcBorders>
              <w:top w:val="single" w:sz="8" w:space="0" w:color="auto"/>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24,5</w:t>
            </w:r>
          </w:p>
        </w:tc>
        <w:tc>
          <w:tcPr>
            <w:tcW w:w="1418"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33,4</w:t>
            </w:r>
          </w:p>
        </w:tc>
        <w:tc>
          <w:tcPr>
            <w:tcW w:w="1418" w:type="dxa"/>
            <w:tcBorders>
              <w:top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27,6</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Vjerske institucije / Crkve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53,6</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23,0</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33,4</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42,5</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Predsjednik Republike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41,4</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24,7</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30,8</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40,3</w:t>
            </w:r>
          </w:p>
        </w:tc>
      </w:tr>
      <w:tr w:rsidR="00E91372" w:rsidRPr="001C2739">
        <w:tc>
          <w:tcPr>
            <w:tcW w:w="284" w:type="dxa"/>
            <w:tcBorders>
              <w:top w:val="nil"/>
              <w:bottom w:val="nil"/>
              <w:right w:val="nil"/>
            </w:tcBorders>
          </w:tcPr>
          <w:p w:rsidR="00E91372" w:rsidRPr="001C2739" w:rsidRDefault="00E91372" w:rsidP="005B3771">
            <w:pPr>
              <w:numPr>
                <w:ilvl w:val="0"/>
                <w:numId w:val="9"/>
              </w:numPr>
              <w:jc w:val="center"/>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Policija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31,0</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31,8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Organizacije civilnog društva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34,4</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25,7</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24,6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35,1</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Radio* / Internet portali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44,9*</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14,3*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21,7</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42,9</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Javne službe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19,7</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30,3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18,9</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41,0</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Tisak</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30,0</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24,1</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17,6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50,7</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Televizija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45,5</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14,8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15,0</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53,7</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Sindikati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27,6</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28,3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14,2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48,5</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Lokalne vlasti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13,6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60,4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Pravosuđe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22,5</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38,8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13,2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59,4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Velike tvrtke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19,2</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36,9</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11,7</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48,9</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Vlada RH</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20,8</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38,3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74,0</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Hrvatski sabor</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21,7</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37,4</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6,8</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74,8</w:t>
            </w:r>
          </w:p>
        </w:tc>
      </w:tr>
      <w:tr w:rsidR="00E91372" w:rsidRPr="001C2739">
        <w:tc>
          <w:tcPr>
            <w:tcW w:w="284" w:type="dxa"/>
            <w:tcBorders>
              <w:top w:val="nil"/>
              <w:bottom w:val="single" w:sz="12" w:space="0" w:color="auto"/>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Političke stranke</w:t>
            </w:r>
          </w:p>
        </w:tc>
        <w:tc>
          <w:tcPr>
            <w:tcW w:w="1418"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9,3</w:t>
            </w:r>
          </w:p>
        </w:tc>
        <w:tc>
          <w:tcPr>
            <w:tcW w:w="1418" w:type="dxa"/>
            <w:tcBorders>
              <w:top w:val="nil"/>
              <w:bottom w:val="single" w:sz="12" w:space="0" w:color="auto"/>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56,9</w:t>
            </w:r>
          </w:p>
        </w:tc>
        <w:tc>
          <w:tcPr>
            <w:tcW w:w="1418"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5,0</w:t>
            </w:r>
          </w:p>
        </w:tc>
        <w:tc>
          <w:tcPr>
            <w:tcW w:w="1418" w:type="dxa"/>
            <w:tcBorders>
              <w:top w:val="nil"/>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74,8</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S obzirom na to o kojim je institucijama i akterima riječ, može se konstatirati da se rast nepovjerenja zbiva difuzno na širokoj fronti koju ponajviše čine odgovorni politički akteri i masovni mediji, a zatim zaštitnici radničkih prava i ljudskih duša. Drugim riječima, ustanovljeni pad povjerenja sugerira da se mladi ne uzdaju ni u političke ni u medijske ni u sindikalne ni u vjerske organizacije, odnosno da su sve one zakazale u odgovorima na izazove koje je pred njih postavila višegodišnja ekonomska i društvena kriza. U kontekstu dobivenih rezultata kao kuriozitet treba apostrofirati da mladih koji vjeruju političkim strankama ima </w:t>
      </w:r>
      <w:r w:rsidRPr="005661FE">
        <w:rPr>
          <w:rFonts w:ascii="Arial" w:hAnsi="Arial" w:cs="Arial"/>
          <w:sz w:val="22"/>
          <w:szCs w:val="22"/>
        </w:rPr>
        <w:t>upola</w:t>
      </w:r>
      <w:r>
        <w:rPr>
          <w:rFonts w:ascii="Arial" w:hAnsi="Arial" w:cs="Arial"/>
          <w:sz w:val="22"/>
          <w:szCs w:val="22"/>
        </w:rPr>
        <w:t xml:space="preserve"> manje od pripadnika tih istih stranaka – što dovodi u pitanje njihovu motivaciju za stranački angažman. Također, gotovo upola manje mladih vjeruje vjerskim institucijama nego što ima onih koji se deklariraju kao religiozni (što ne dovodi toliko u pitanje njihova religijska uvjerenja, koliko ulogu vjerskih organizacija u aktualnim društvenim okolnostima i svakodnevici mladih). U svakom slučaju, nakon uvida u tendenciju značajnog gubitka povjerenja u sve promatrane društvene i političke institucije, jasnije je zašto mladi demokraciju u Hrvatskoj vide kao deficitarnu.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ekstrahirana su tri faktora (ukupne varijance 65,33%) zanimljivog sadržaja (tablica 7.12).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lastRenderedPageBreak/>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12</w:t>
      </w:r>
      <w:r w:rsidRPr="0065308E">
        <w:rPr>
          <w:rFonts w:ascii="Arial" w:hAnsi="Arial" w:cs="Arial"/>
          <w:color w:val="000000"/>
          <w:sz w:val="22"/>
          <w:szCs w:val="22"/>
        </w:rPr>
        <w:t>:</w:t>
      </w:r>
      <w:r>
        <w:rPr>
          <w:rFonts w:ascii="Arial" w:hAnsi="Arial" w:cs="Arial"/>
          <w:color w:val="000000"/>
          <w:sz w:val="22"/>
          <w:szCs w:val="22"/>
        </w:rPr>
        <w:t xml:space="preserve"> Faktorska struktura povjerenja u institucije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Institucije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Vlada RH</w:t>
            </w:r>
          </w:p>
        </w:tc>
        <w:tc>
          <w:tcPr>
            <w:tcW w:w="1247" w:type="dxa"/>
            <w:tcBorders>
              <w:top w:val="single" w:sz="8" w:space="0" w:color="auto"/>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.901</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Hrvatski sabor</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.885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Pravosuđe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sz w:val="20"/>
                <w:szCs w:val="20"/>
              </w:rPr>
            </w:pPr>
            <w:r>
              <w:rPr>
                <w:rFonts w:ascii="Arial" w:hAnsi="Arial" w:cs="Arial"/>
                <w:b/>
                <w:sz w:val="20"/>
                <w:szCs w:val="20"/>
              </w:rPr>
              <w:t>.754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.374</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Lokalne vlasti</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.658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.374</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Predsjednik Republike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sidRPr="00BC1F53">
              <w:rPr>
                <w:rFonts w:ascii="Arial" w:hAnsi="Arial" w:cs="Arial"/>
                <w:b/>
                <w:sz w:val="20"/>
                <w:szCs w:val="20"/>
              </w:rPr>
              <w:t>.595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.400</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Političke stranke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.577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.448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Tisak, novine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.863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Internet portali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.850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Televizija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.809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Sindikati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sz w:val="20"/>
                <w:szCs w:val="20"/>
              </w:rPr>
            </w:pPr>
            <w:r>
              <w:rPr>
                <w:rFonts w:ascii="Arial" w:hAnsi="Arial" w:cs="Arial"/>
                <w:b/>
                <w:sz w:val="20"/>
                <w:szCs w:val="20"/>
              </w:rPr>
              <w:t>.585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sidRPr="00D82448">
              <w:rPr>
                <w:rFonts w:ascii="Arial" w:hAnsi="Arial" w:cs="Arial"/>
                <w:b/>
                <w:sz w:val="20"/>
                <w:szCs w:val="20"/>
              </w:rPr>
              <w:t>.477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Vojska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.811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.333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.718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Vjerska institucija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.693</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Javne službe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.470</w:t>
            </w: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.556</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Velike tvrtke</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.455</w:t>
            </w:r>
          </w:p>
        </w:tc>
        <w:tc>
          <w:tcPr>
            <w:tcW w:w="1247" w:type="dxa"/>
            <w:tcBorders>
              <w:top w:val="nil"/>
              <w:bottom w:val="single" w:sz="8" w:space="0" w:color="auto"/>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.515</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23,86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22,38</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19,04</w:t>
            </w:r>
          </w:p>
        </w:tc>
      </w:tr>
    </w:tbl>
    <w:p w:rsidR="00E91372" w:rsidRPr="00330DBE"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institucije vlasti</w:t>
      </w:r>
      <w:r>
        <w:rPr>
          <w:rFonts w:ascii="Arial" w:hAnsi="Arial" w:cs="Arial"/>
          <w:sz w:val="20"/>
          <w:szCs w:val="20"/>
        </w:rPr>
        <w:t xml:space="preserve">; faktor 2: </w:t>
      </w:r>
      <w:r>
        <w:rPr>
          <w:rFonts w:ascii="Arial" w:hAnsi="Arial" w:cs="Arial"/>
          <w:i/>
          <w:sz w:val="20"/>
          <w:szCs w:val="20"/>
        </w:rPr>
        <w:t>mediji i civilni sektor</w:t>
      </w:r>
      <w:r>
        <w:rPr>
          <w:rFonts w:ascii="Arial" w:hAnsi="Arial" w:cs="Arial"/>
          <w:sz w:val="20"/>
          <w:szCs w:val="20"/>
        </w:rPr>
        <w:t xml:space="preserve">; faktor 3: </w:t>
      </w:r>
      <w:r>
        <w:rPr>
          <w:rFonts w:ascii="Arial" w:hAnsi="Arial" w:cs="Arial"/>
          <w:i/>
          <w:sz w:val="20"/>
          <w:szCs w:val="20"/>
        </w:rPr>
        <w:t>institucije zaštite</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Analizom varijance ustanovljeno je da </w:t>
      </w:r>
      <w:r>
        <w:rPr>
          <w:rFonts w:ascii="Arial" w:hAnsi="Arial" w:cs="Arial"/>
          <w:i/>
          <w:sz w:val="22"/>
          <w:szCs w:val="22"/>
        </w:rPr>
        <w:t>institucije vlasti</w:t>
      </w:r>
      <w:r>
        <w:rPr>
          <w:rFonts w:ascii="Arial" w:hAnsi="Arial" w:cs="Arial"/>
          <w:sz w:val="22"/>
          <w:szCs w:val="22"/>
        </w:rPr>
        <w:t xml:space="preserve"> prosječno više povjerenja uživaju među studentima (F-omjer=6,67), visokoobrazovanim ispitanicima (F-omjer=19,48) i stanovnicima Zagreba te Istre i Primorja (F-omjer=5,70), a manje među nezaposlenima sa završenom trogodišnjom stručnom školom i onima koji žive u Dalmaciji. Kada je riječ o povjerenju u </w:t>
      </w:r>
      <w:r w:rsidRPr="00BE6FCD">
        <w:rPr>
          <w:rFonts w:ascii="Arial" w:hAnsi="Arial" w:cs="Arial"/>
          <w:i/>
          <w:sz w:val="22"/>
          <w:szCs w:val="22"/>
        </w:rPr>
        <w:t>medije i civilni sektor</w:t>
      </w:r>
      <w:r>
        <w:rPr>
          <w:rFonts w:ascii="Arial" w:hAnsi="Arial" w:cs="Arial"/>
          <w:sz w:val="22"/>
          <w:szCs w:val="22"/>
        </w:rPr>
        <w:t xml:space="preserve">, ponovo se mladi iz Dalmacije izdvajaju kao oni koji tim institucijama najmanje vjeruju (F-omjer=5,22), dok najviše povjerenja iskazuju žitelji Sjeverne Hrvatske. </w:t>
      </w:r>
      <w:r>
        <w:rPr>
          <w:rFonts w:ascii="Arial" w:hAnsi="Arial" w:cs="Arial"/>
          <w:i/>
          <w:sz w:val="22"/>
          <w:szCs w:val="22"/>
        </w:rPr>
        <w:t>Institucije zaštite</w:t>
      </w:r>
      <w:r>
        <w:rPr>
          <w:rFonts w:ascii="Arial" w:hAnsi="Arial" w:cs="Arial"/>
          <w:sz w:val="22"/>
          <w:szCs w:val="22"/>
        </w:rPr>
        <w:t xml:space="preserve"> najviše povjerenja uživaju među stanovnicima Sjeverne Hrvatske (F-omjer=6,48) i sela (F-omjer=6,29), te među ženama (t-omjer=-4,80), a najmanje među stanovnicima regionalnih urbanih centara, Zagreba i Istre i Primorja. Ovdje se može uočiti kako upravo one skupine mladih koje su manje zadovoljne demokracijom u Hrvatskoj više povjerenja poklanjaju institucijama vlasti. Iz toga slijedi da oni uz iskazano povjerenje institucijama demokratske vlasti istodobno na njih adresiraju i odgovornost za (ne)funkcioniranje demokracije.</w:t>
      </w:r>
    </w:p>
    <w:p w:rsidR="00E91372" w:rsidRPr="00BE6FCD"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Sažeto rečeno, u svom odnosu prema politici mladi tendiraju homogenizaciji, posebice kada je riječ o percepciji generacijskog političkog angažmana. Stanovite međusobne razlike pojavljuju se u pogledu političke participacije, a nešto naglašenije u domeni političkih vrijednosti i stavova. Sistematizacija rezultata usporedbi po sociodemografskim obilježjima mladih pokazuje da najviše statistički značajnih razlika proizvodi socioprofesionalni status ispitanika, te njihova obrazovna postignuća, spol i dob, a na drugoj su strani domicil i stupanj obrazovanja oca koji vrlo malo utječu na odnos mladih prema politici. Na jednoj strani nalaze se studenti i zaposleni s akademskim obrazovanjem i oni koji se približavaju 30. godini života kao skupine </w:t>
      </w:r>
      <w:r>
        <w:rPr>
          <w:rFonts w:ascii="Arial" w:hAnsi="Arial" w:cs="Arial"/>
          <w:sz w:val="22"/>
          <w:szCs w:val="22"/>
        </w:rPr>
        <w:lastRenderedPageBreak/>
        <w:t>mladih čiji su politički stavovi više izgrađeni i primjereniji demokratskim standardima, a participacija veća. Na drugoj su strani najmlađi ispitanici i to učenici koji su dominantno nezainteresirani za politiku, uglavnom nemaju mišljenje o političkim temama i problemima niti su spremni za političku participaciju. Rodne su razlike najzanimljivije zato što su nedosljedne: u određenim slučajevima žene se pokazuju kao više politički osviještene i zainteresirane, a u drugim slučajevima muškarci. Te tendencije pokazuju da patrijarhalna matrica koja žene smješta izvan sfere političkoga, odnosno javnoga, ipak postupno gubi na snazi.</w:t>
      </w:r>
    </w:p>
    <w:p w:rsidR="00E91372" w:rsidRDefault="00E91372"/>
    <w:p w:rsidR="00E91372" w:rsidRDefault="00E91372"/>
    <w:p w:rsidR="00E91372" w:rsidRDefault="00E91372" w:rsidP="002C6A94">
      <w:pPr>
        <w:keepNext/>
        <w:keepLines/>
        <w:numPr>
          <w:ilvl w:val="0"/>
          <w:numId w:val="7"/>
        </w:numPr>
        <w:spacing w:beforeLines="40" w:before="96" w:afterLines="40" w:after="96" w:line="288" w:lineRule="auto"/>
        <w:ind w:firstLine="709"/>
        <w:rPr>
          <w:rFonts w:ascii="Arial" w:hAnsi="Arial" w:cs="Arial"/>
          <w:b/>
          <w:sz w:val="22"/>
          <w:szCs w:val="22"/>
        </w:rPr>
      </w:pPr>
      <w:r w:rsidRPr="004B7540">
        <w:rPr>
          <w:rFonts w:ascii="Arial" w:hAnsi="Arial" w:cs="Arial"/>
          <w:b/>
          <w:sz w:val="22"/>
          <w:szCs w:val="22"/>
        </w:rPr>
        <w:t>Mladi u europskom i globalnom okruženju</w:t>
      </w:r>
    </w:p>
    <w:p w:rsidR="00E91372" w:rsidRPr="004B7540" w:rsidRDefault="00E91372" w:rsidP="002C6A94">
      <w:pPr>
        <w:keepNext/>
        <w:keepLines/>
        <w:spacing w:beforeLines="40" w:before="96" w:afterLines="40" w:after="96" w:line="288" w:lineRule="auto"/>
        <w:ind w:left="170"/>
        <w:rPr>
          <w:rFonts w:ascii="Arial" w:hAnsi="Arial" w:cs="Arial"/>
          <w:b/>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Kako je Hrvatska 1. srpnja 2013. godine postala punopravna članica Europske unije, u ovom je istraživanju ispitivanje bilo koncentrirano na stavove mladih o toj asocijaciji i percepciji eventualnih promjena koje će nastati nakon priključenja Hrvatske Europskoj uniji.</w:t>
      </w:r>
    </w:p>
    <w:p w:rsidR="00E91372" w:rsidRPr="00AA166D" w:rsidRDefault="00E91372" w:rsidP="008E7088">
      <w:pPr>
        <w:spacing w:before="40" w:after="40" w:line="288" w:lineRule="auto"/>
        <w:ind w:firstLine="709"/>
        <w:jc w:val="both"/>
        <w:rPr>
          <w:rFonts w:ascii="Arial" w:hAnsi="Arial" w:cs="Arial"/>
          <w:sz w:val="22"/>
        </w:rPr>
      </w:pPr>
      <w:r>
        <w:rPr>
          <w:rFonts w:ascii="Arial" w:hAnsi="Arial" w:cs="Arial"/>
          <w:sz w:val="22"/>
        </w:rPr>
        <w:t>Prije analize polučenih rezultata korisno je podsjetiti da je u</w:t>
      </w:r>
      <w:r w:rsidRPr="00AA166D">
        <w:rPr>
          <w:rFonts w:ascii="Arial" w:hAnsi="Arial" w:cs="Arial"/>
          <w:sz w:val="22"/>
        </w:rPr>
        <w:t>lask</w:t>
      </w:r>
      <w:r>
        <w:rPr>
          <w:rFonts w:ascii="Arial" w:hAnsi="Arial" w:cs="Arial"/>
          <w:sz w:val="22"/>
        </w:rPr>
        <w:t xml:space="preserve">om u Europsku uniju </w:t>
      </w:r>
      <w:r w:rsidRPr="00AA166D">
        <w:rPr>
          <w:rFonts w:ascii="Arial" w:hAnsi="Arial" w:cs="Arial"/>
          <w:sz w:val="22"/>
        </w:rPr>
        <w:t xml:space="preserve">Hrvatska </w:t>
      </w:r>
      <w:r>
        <w:rPr>
          <w:rFonts w:ascii="Arial" w:hAnsi="Arial" w:cs="Arial"/>
          <w:sz w:val="22"/>
        </w:rPr>
        <w:t>prihvatila</w:t>
      </w:r>
      <w:r w:rsidRPr="00AA166D">
        <w:rPr>
          <w:rFonts w:ascii="Arial" w:hAnsi="Arial" w:cs="Arial"/>
          <w:sz w:val="22"/>
        </w:rPr>
        <w:t xml:space="preserve"> vrijednosti i ciljeve definirane i u Ustavu Europe, a to su: ljudsko dostojanstvo, sloboda, demokracija, jednakost, vladavina prava i poštovanje ljudskih prava, te pluralizam, nediskriminacija, tolerancija, pravda, solidarnost i jednakost žena i muškaraca. U skladu s tim jamči se sloboda kretanja ljudi, dobara, usluga i kapitala, a zabranjuje diskriminacija na temelju nacionalne pripadnosti. Iz navedenih vrijednosti proizlaze i ciljevi EU, kao što su očuvanje mira i dobrobiti građana, održivi razvoj, unapređivanje znanstvenog i tehnološkog napretka, promocija pravde i socijalne zaštite, rodne jednakosti, međugeneracijske solidarnosti i zaštite dječjih prava, uz smanjivanje socijalne isključenosti i diskriminacije, te stimuliranje ekonomske, društvene i teritorijalne kohezije i solidarnost među članicama EU (</w:t>
      </w:r>
      <w:r w:rsidRPr="00AA166D">
        <w:rPr>
          <w:rFonts w:ascii="Arial" w:hAnsi="Arial" w:cs="Arial"/>
          <w:sz w:val="22"/>
          <w:lang w:val="en-GB"/>
        </w:rPr>
        <w:t>A</w:t>
      </w:r>
      <w:r w:rsidRPr="00AA166D">
        <w:rPr>
          <w:rFonts w:ascii="Arial" w:hAnsi="Arial" w:cs="Arial"/>
          <w:sz w:val="22"/>
        </w:rPr>
        <w:t xml:space="preserve"> </w:t>
      </w:r>
      <w:r w:rsidRPr="00AA166D">
        <w:rPr>
          <w:rFonts w:ascii="Arial" w:hAnsi="Arial" w:cs="Arial"/>
          <w:sz w:val="22"/>
          <w:lang w:val="en-GB"/>
        </w:rPr>
        <w:t>Constitution</w:t>
      </w:r>
      <w:r w:rsidRPr="00AA166D">
        <w:rPr>
          <w:rFonts w:ascii="Arial" w:hAnsi="Arial" w:cs="Arial"/>
          <w:sz w:val="22"/>
        </w:rPr>
        <w:t xml:space="preserve"> </w:t>
      </w:r>
      <w:r w:rsidRPr="00AA166D">
        <w:rPr>
          <w:rFonts w:ascii="Arial" w:hAnsi="Arial" w:cs="Arial"/>
          <w:sz w:val="22"/>
          <w:lang w:val="en-GB"/>
        </w:rPr>
        <w:t>for</w:t>
      </w:r>
      <w:r w:rsidRPr="00AA166D">
        <w:rPr>
          <w:rFonts w:ascii="Arial" w:hAnsi="Arial" w:cs="Arial"/>
          <w:sz w:val="22"/>
        </w:rPr>
        <w:t xml:space="preserve"> </w:t>
      </w:r>
      <w:r w:rsidRPr="00AA166D">
        <w:rPr>
          <w:rFonts w:ascii="Arial" w:hAnsi="Arial" w:cs="Arial"/>
          <w:sz w:val="22"/>
          <w:lang w:val="en-GB"/>
        </w:rPr>
        <w:t>Europe</w:t>
      </w:r>
      <w:r w:rsidRPr="00AA166D">
        <w:rPr>
          <w:rFonts w:ascii="Arial" w:hAnsi="Arial" w:cs="Arial"/>
          <w:sz w:val="22"/>
        </w:rPr>
        <w:t>, 2004:8).</w:t>
      </w:r>
    </w:p>
    <w:p w:rsidR="00E91372" w:rsidRPr="00AA166D" w:rsidRDefault="00E91372" w:rsidP="008E7088">
      <w:pPr>
        <w:spacing w:before="40" w:after="40" w:line="288" w:lineRule="auto"/>
        <w:ind w:firstLine="709"/>
        <w:jc w:val="both"/>
        <w:rPr>
          <w:rFonts w:ascii="Arial" w:hAnsi="Arial" w:cs="Arial"/>
          <w:sz w:val="22"/>
        </w:rPr>
      </w:pPr>
      <w:r>
        <w:rPr>
          <w:rFonts w:ascii="Arial" w:hAnsi="Arial" w:cs="Arial"/>
          <w:sz w:val="22"/>
        </w:rPr>
        <w:t>Tijekom šest desetljeća procesa europskih integracija a</w:t>
      </w:r>
      <w:r w:rsidRPr="00AA166D">
        <w:rPr>
          <w:rFonts w:ascii="Arial" w:hAnsi="Arial" w:cs="Arial"/>
          <w:sz w:val="22"/>
        </w:rPr>
        <w:t>nalize se usmjeravaju kako na propitivanje utjecaja zemalja</w:t>
      </w:r>
      <w:r>
        <w:rPr>
          <w:rFonts w:ascii="Arial" w:hAnsi="Arial" w:cs="Arial"/>
          <w:sz w:val="22"/>
        </w:rPr>
        <w:t>-</w:t>
      </w:r>
      <w:r w:rsidRPr="00AA166D">
        <w:rPr>
          <w:rFonts w:ascii="Arial" w:hAnsi="Arial" w:cs="Arial"/>
          <w:sz w:val="22"/>
        </w:rPr>
        <w:t>članica na EU tako i na proces europeizacije, odnosno ostvarivanje utjecaja EU na kontinuitet i promjene u pojedinim zemljama. Paralelno s razvojem EU rastao je i utjecaj te asocijacije, odnosno njezinih institucija i odluka, na ekonomski razvoj i politički poredak u pojedinim zemljama. Utjecaj EU na zemlje</w:t>
      </w:r>
      <w:r>
        <w:rPr>
          <w:rFonts w:ascii="Arial" w:hAnsi="Arial" w:cs="Arial"/>
          <w:sz w:val="22"/>
        </w:rPr>
        <w:t>-</w:t>
      </w:r>
      <w:r w:rsidRPr="00AA166D">
        <w:rPr>
          <w:rFonts w:ascii="Arial" w:hAnsi="Arial" w:cs="Arial"/>
          <w:sz w:val="22"/>
        </w:rPr>
        <w:t xml:space="preserve">članice na ekonomskom planu ostvaruje se kroz tržišnu regulaciju (što uključuje i ujednačavanje postojećih nacionalnih standarda), makroekonomsku stabilizaciju i redistribuciju zajedničkih sredstava (Duch, Taylor, 1997; Gabel, 1998). Ti su utjecaji direktni jer zahtijevaju prilagodbu nacionalnih standarda zajedničkim europskim normama. No, EU ostvaruje i indirektne utjecaje koji jačaju paralelno s proširenjem i produbljenjem procesa europske integracije (Hix, Goetz, 2000; Davies, 2003). Indirektni se utjecaji mogu prepoznati i na institucionalnoj razini i u obrascima političkog funkcioniranja i ponašanja, pri čemu mogu stimulirati određene promjene ili osnažiti već postojeće procese koji su u skladu sa zahtjevima EU. Štoviše, proces europske </w:t>
      </w:r>
      <w:r w:rsidRPr="00AA166D">
        <w:rPr>
          <w:rFonts w:ascii="Arial" w:hAnsi="Arial" w:cs="Arial"/>
          <w:sz w:val="22"/>
        </w:rPr>
        <w:lastRenderedPageBreak/>
        <w:t>integracije indirektno može utjecati i na nacionalne izborne procese i političke stranke, i na izbor opcija u javnim politikama, i na strukturu interesne reprezentacije i posredovanja. Istodobno, širenje i razvoj EU i njezinih institucija omogućuje akterima nacionalne politike da uđu u širu političku arenu u kojoj će ostvariti važne informacijske prednosti koje im mogu koristiti u političkom djelovanju na domaćem planu. Potonja konstatacija sugerira da su “političke elite bolje osposobljene da koriste razinu EU za ostvarivanje vlastite prednosti, nego obični članovi stranaka ili masovni elektorat” (Hix, Goetz, 2000:14). Glavni razlog tomu nije to što je projekt europskog ujedinjenja osmislila politička elita, nego to što politički lideri vode taj projekt i neposredno sudjeluju u raspravama i donošenju odluka. Stoga je njihova informiranost znatno bolja, ali i odgovornost veća ako građani njihovih zemalja nisu dostatno upoznati s rele</w:t>
      </w:r>
      <w:r>
        <w:rPr>
          <w:rFonts w:ascii="Arial" w:hAnsi="Arial" w:cs="Arial"/>
          <w:sz w:val="22"/>
        </w:rPr>
        <w:t>vantnim zbivanjima na razini EU, a što nedvojbeno utječe na njihove stavove prema toj asocijaciji.</w:t>
      </w:r>
    </w:p>
    <w:p w:rsidR="00E91372" w:rsidRPr="00AA166D" w:rsidRDefault="00E91372" w:rsidP="008E7088">
      <w:pPr>
        <w:spacing w:before="40" w:after="40" w:line="288" w:lineRule="auto"/>
        <w:ind w:firstLine="709"/>
        <w:jc w:val="both"/>
        <w:rPr>
          <w:rFonts w:ascii="Arial" w:hAnsi="Arial" w:cs="Arial"/>
          <w:sz w:val="22"/>
        </w:rPr>
      </w:pPr>
      <w:r w:rsidRPr="00AA166D">
        <w:rPr>
          <w:rFonts w:ascii="Arial" w:hAnsi="Arial" w:cs="Arial"/>
          <w:sz w:val="22"/>
        </w:rPr>
        <w:t>U analizama odnosa građana spram europskog integracijskog procesa polazi se od toga da su stavovi prema EU izrazito dinamična i promjenjiva kategorija koja je dominantno pod utjecajem specifičnih socioekonomskih, političkih, društvenih i sociokulturnih okolnosti, kako na domaćem planu, tako i na razini EU. Preciznije rečeno, stavovi građana prema EU i procesu integracije u svakoj pojedinoj zemlji</w:t>
      </w:r>
      <w:r>
        <w:rPr>
          <w:rFonts w:ascii="Arial" w:hAnsi="Arial" w:cs="Arial"/>
          <w:sz w:val="22"/>
        </w:rPr>
        <w:t xml:space="preserve">-članici </w:t>
      </w:r>
      <w:r w:rsidRPr="00AA166D">
        <w:rPr>
          <w:rFonts w:ascii="Arial" w:hAnsi="Arial" w:cs="Arial"/>
          <w:sz w:val="22"/>
        </w:rPr>
        <w:t>ovise o međusobnoj dinamici triju elemenata:</w:t>
      </w:r>
      <w:r>
        <w:rPr>
          <w:rFonts w:ascii="Arial" w:hAnsi="Arial" w:cs="Arial"/>
          <w:sz w:val="22"/>
        </w:rPr>
        <w:t xml:space="preserve"> 1) </w:t>
      </w:r>
      <w:r w:rsidRPr="00AA166D">
        <w:rPr>
          <w:rFonts w:ascii="Arial" w:hAnsi="Arial" w:cs="Arial"/>
          <w:sz w:val="22"/>
        </w:rPr>
        <w:t>ekonomskim, društvenim i političkim zbivanjima u određenoj zemlji</w:t>
      </w:r>
      <w:r>
        <w:rPr>
          <w:rFonts w:ascii="Arial" w:hAnsi="Arial" w:cs="Arial"/>
          <w:sz w:val="22"/>
        </w:rPr>
        <w:t>; 2)</w:t>
      </w:r>
      <w:r w:rsidRPr="00AA166D">
        <w:rPr>
          <w:rFonts w:ascii="Arial" w:hAnsi="Arial" w:cs="Arial"/>
          <w:sz w:val="22"/>
        </w:rPr>
        <w:t xml:space="preserve"> ekonomskim, društvenim i političkim zbivanjima u Europskoj uniji</w:t>
      </w:r>
      <w:r>
        <w:rPr>
          <w:rFonts w:ascii="Arial" w:hAnsi="Arial" w:cs="Arial"/>
          <w:sz w:val="22"/>
        </w:rPr>
        <w:t>; 3)</w:t>
      </w:r>
      <w:r w:rsidRPr="00AA166D">
        <w:rPr>
          <w:rFonts w:ascii="Arial" w:hAnsi="Arial" w:cs="Arial"/>
          <w:sz w:val="22"/>
        </w:rPr>
        <w:t xml:space="preserve"> odnosima određene zemlje s EU i/ili nekim njezinim članicama.</w:t>
      </w:r>
      <w:r>
        <w:rPr>
          <w:rFonts w:ascii="Arial" w:hAnsi="Arial" w:cs="Arial"/>
          <w:sz w:val="22"/>
        </w:rPr>
        <w:t xml:space="preserve"> </w:t>
      </w:r>
      <w:r w:rsidRPr="00AA166D">
        <w:rPr>
          <w:rFonts w:ascii="Arial" w:hAnsi="Arial" w:cs="Arial"/>
          <w:sz w:val="22"/>
        </w:rPr>
        <w:t>Kako građani zemalja</w:t>
      </w:r>
      <w:r>
        <w:rPr>
          <w:rFonts w:ascii="Arial" w:hAnsi="Arial" w:cs="Arial"/>
          <w:sz w:val="22"/>
        </w:rPr>
        <w:t>-</w:t>
      </w:r>
      <w:r w:rsidRPr="00AA166D">
        <w:rPr>
          <w:rFonts w:ascii="Arial" w:hAnsi="Arial" w:cs="Arial"/>
          <w:sz w:val="22"/>
        </w:rPr>
        <w:t>članica doživljavaju EU vrlo je važno pitanje jer o građanima, u krajnjoj liniji, ovisi tempo i kvaliteta razvoja europske integracije, pri čemu oni izravno osjećaju i posljedice odluka koje donosi politička elita. Stoga se istraživanja javnoga mnijenja u involviranim europskim zemljama sustavno provode i uglavnom su fokusirana na ispitivanje informiranosti građana o EU, njezinim institucijama i odlukama, kao i percepcije eventualnih prednosti i nedostataka koje članstvo u EU donosi njihovoj zemlji i njima osobno, a rezultati ukazuju na varijacije u funkcij</w:t>
      </w:r>
      <w:r>
        <w:rPr>
          <w:rFonts w:ascii="Arial" w:hAnsi="Arial" w:cs="Arial"/>
          <w:sz w:val="22"/>
        </w:rPr>
        <w:t>i vremena i od zemlje do zemlje</w:t>
      </w:r>
      <w:r w:rsidRPr="00AA166D">
        <w:rPr>
          <w:rFonts w:ascii="Arial" w:hAnsi="Arial" w:cs="Arial"/>
          <w:sz w:val="22"/>
        </w:rPr>
        <w:t>. U većini tih istraživanja polazi se od utilitarne hipoteze koja sugerira da pojedinci i grupe u državama članicama vrednuju EU iz rakursa svojih stvarnih ili pretpostavljenih konkretnih interesa (Gabel, Whitten, 1997; Gabel, 1998</w:t>
      </w:r>
      <w:r>
        <w:rPr>
          <w:rFonts w:ascii="Arial" w:hAnsi="Arial" w:cs="Arial"/>
          <w:sz w:val="22"/>
        </w:rPr>
        <w:t>; Topalova 2000).</w:t>
      </w:r>
    </w:p>
    <w:p w:rsidR="00E91372" w:rsidRPr="00AA166D" w:rsidRDefault="00E91372" w:rsidP="008E7088">
      <w:pPr>
        <w:spacing w:before="40" w:after="40" w:line="288" w:lineRule="auto"/>
        <w:ind w:firstLine="709"/>
        <w:jc w:val="both"/>
        <w:rPr>
          <w:rFonts w:ascii="Arial" w:hAnsi="Arial" w:cs="Arial"/>
          <w:sz w:val="22"/>
        </w:rPr>
      </w:pPr>
      <w:r w:rsidRPr="00AA166D">
        <w:rPr>
          <w:rFonts w:ascii="Arial" w:hAnsi="Arial" w:cs="Arial"/>
          <w:sz w:val="22"/>
        </w:rPr>
        <w:t>Redovito provo</w:t>
      </w:r>
      <w:r>
        <w:rPr>
          <w:rFonts w:ascii="Arial" w:hAnsi="Arial" w:cs="Arial"/>
          <w:sz w:val="22"/>
        </w:rPr>
        <w:t>đena</w:t>
      </w:r>
      <w:r w:rsidRPr="00AA166D">
        <w:rPr>
          <w:rFonts w:ascii="Arial" w:hAnsi="Arial" w:cs="Arial"/>
          <w:sz w:val="22"/>
        </w:rPr>
        <w:t xml:space="preserve"> </w:t>
      </w:r>
      <w:r>
        <w:rPr>
          <w:rFonts w:ascii="Arial" w:hAnsi="Arial" w:cs="Arial"/>
          <w:sz w:val="22"/>
        </w:rPr>
        <w:t xml:space="preserve">istraživanja </w:t>
      </w:r>
      <w:r w:rsidRPr="00AA166D">
        <w:rPr>
          <w:rFonts w:ascii="Arial" w:hAnsi="Arial" w:cs="Arial"/>
          <w:sz w:val="22"/>
        </w:rPr>
        <w:t>u Europskoj uniji ukazuju na „nedovoljno poznavanje (…) integracijskog procesa, njegovih institucija, aktera i vrijednosti“ što daje „dovoljno elemenata za konstataciju da jedan od akutnih problema i nedostataka Europske unije nije samo već naširoko konstatirani 'demokratski deficit', već i svojevrsni obrazovni deficit. Taj obrazovni deficit obuhvaća deficit znanja, ali i puke informiranosti o onome što se događa, uslijed čega europska javnost na mnoge pojave unutar Europske unije reagira predrasudama i stereotipima“ (Grubiša, 2005:</w:t>
      </w:r>
      <w:r>
        <w:rPr>
          <w:rFonts w:ascii="Arial" w:hAnsi="Arial" w:cs="Arial"/>
          <w:sz w:val="22"/>
        </w:rPr>
        <w:t xml:space="preserve"> </w:t>
      </w:r>
      <w:r w:rsidRPr="00AA166D">
        <w:rPr>
          <w:rFonts w:ascii="Arial" w:hAnsi="Arial" w:cs="Arial"/>
          <w:sz w:val="22"/>
        </w:rPr>
        <w:t xml:space="preserve">35). Osim ove konstante, brojna istraživanja europskog javnog mnijenja rezultirala su utvrđivanjem još nekoliko tendencija trajnije naravi. Tako se pokazalo da se stavovi o EU mijenjaju, i to pod utjecajem internih i eksternih faktora (odnosno zbivanja i procesa, kako u pojedinima zemljama, tako i na razini EU); da je recepcija EU različita u različitim zemljama, a što ovisi o specifičnostima svake pojedine zemlje; da različite </w:t>
      </w:r>
      <w:r w:rsidRPr="00AA166D">
        <w:rPr>
          <w:rFonts w:ascii="Arial" w:hAnsi="Arial" w:cs="Arial"/>
          <w:sz w:val="22"/>
        </w:rPr>
        <w:lastRenderedPageBreak/>
        <w:t>društvene i interesne grupe u zemljama članicama imaju različita očekivanja od europske integracije; da je podrška europskoj integraciji dominantno pod utjecajem ekonomske komponente, odnosno odlučujući je odnos nacionalnih i ekonomskih uvjeta naspram mjerljivih beneficija koje se očekuju; da građani iz zemalja i regija, za koje se smatra da imaju komparativne prednosti, ujedno očekuju veće koristi i iskazuju snažniju potporu EU. No, osim tih socioekonomskih elemenata, na pozitivan stav spram EU također utječu politički i kulturni faktori, odnosno percepcija potrebe za demokratizacijom određenih država i društava, postojanje većeg socijalnog kapitala, posebice u dimenziji povjerenja (pri čemu se povjerenje u domaće institucije seli i na razinu EU), veća otvorenost prema drugim kulturama i narodima (zajedno s pozitivnim stavovima spram imigranata) te porast kulturne svijesti o europskom identitetu (Duch, Taylor, 1997; Gabel, Whitten, 1997; Gabel,</w:t>
      </w:r>
      <w:r>
        <w:rPr>
          <w:rFonts w:ascii="Arial" w:hAnsi="Arial" w:cs="Arial"/>
          <w:sz w:val="22"/>
        </w:rPr>
        <w:t xml:space="preserve"> 1998; </w:t>
      </w:r>
      <w:r w:rsidRPr="00AA166D">
        <w:rPr>
          <w:rFonts w:ascii="Arial" w:hAnsi="Arial" w:cs="Arial"/>
          <w:sz w:val="22"/>
        </w:rPr>
        <w:t xml:space="preserve">Green, 1999; Hix, Goetz, 2000; Topalova, 2000; Adnanes, 2004, Pinterič, 2005). </w:t>
      </w:r>
      <w:r>
        <w:rPr>
          <w:rFonts w:ascii="Arial" w:hAnsi="Arial" w:cs="Arial"/>
          <w:sz w:val="22"/>
        </w:rPr>
        <w:t>Treba imati na umu da aktualna kriza koja je zahvatila europske zemlje posljednjih šest godina zacijelo uvelike utječe na stavove građana koji se u većoj ili manjoj mjeri udaljavaju od ideala i proklamiranih vrijednosti.</w:t>
      </w:r>
    </w:p>
    <w:p w:rsidR="00E91372" w:rsidRPr="00AA166D" w:rsidRDefault="00E91372" w:rsidP="008E7088">
      <w:pPr>
        <w:spacing w:before="40" w:after="40" w:line="288" w:lineRule="auto"/>
        <w:ind w:firstLine="709"/>
        <w:jc w:val="both"/>
        <w:rPr>
          <w:rFonts w:ascii="Arial" w:hAnsi="Arial" w:cs="Arial"/>
          <w:sz w:val="22"/>
          <w:szCs w:val="22"/>
        </w:rPr>
      </w:pPr>
      <w:r w:rsidRPr="00AA166D">
        <w:rPr>
          <w:rFonts w:ascii="Arial" w:hAnsi="Arial" w:cs="Arial"/>
          <w:sz w:val="22"/>
        </w:rPr>
        <w:t xml:space="preserve">Kada je riječ o Hrvatskoj kao </w:t>
      </w:r>
      <w:r>
        <w:rPr>
          <w:rFonts w:ascii="Arial" w:hAnsi="Arial" w:cs="Arial"/>
          <w:sz w:val="22"/>
        </w:rPr>
        <w:t xml:space="preserve">najnovijoj </w:t>
      </w:r>
      <w:r w:rsidRPr="00AA166D">
        <w:rPr>
          <w:rFonts w:ascii="Arial" w:hAnsi="Arial" w:cs="Arial"/>
          <w:sz w:val="22"/>
        </w:rPr>
        <w:t xml:space="preserve">članici, </w:t>
      </w:r>
      <w:r>
        <w:rPr>
          <w:rFonts w:ascii="Arial" w:hAnsi="Arial" w:cs="Arial"/>
          <w:sz w:val="22"/>
        </w:rPr>
        <w:t>u</w:t>
      </w:r>
      <w:r w:rsidRPr="00AA166D">
        <w:rPr>
          <w:rFonts w:ascii="Arial" w:hAnsi="Arial" w:cs="Arial"/>
          <w:sz w:val="22"/>
        </w:rPr>
        <w:t xml:space="preserve">sponi i padovi </w:t>
      </w:r>
      <w:r>
        <w:rPr>
          <w:rFonts w:ascii="Arial" w:hAnsi="Arial" w:cs="Arial"/>
          <w:sz w:val="22"/>
        </w:rPr>
        <w:t xml:space="preserve">tijekom više od desetljetnog pregovaračkog procesa </w:t>
      </w:r>
      <w:r w:rsidRPr="00AA166D">
        <w:rPr>
          <w:rFonts w:ascii="Arial" w:hAnsi="Arial" w:cs="Arial"/>
          <w:sz w:val="22"/>
        </w:rPr>
        <w:t xml:space="preserve">u odnosima s EU izravno </w:t>
      </w:r>
      <w:r>
        <w:rPr>
          <w:rFonts w:ascii="Arial" w:hAnsi="Arial" w:cs="Arial"/>
          <w:sz w:val="22"/>
        </w:rPr>
        <w:t xml:space="preserve">su </w:t>
      </w:r>
      <w:r w:rsidRPr="00AA166D">
        <w:rPr>
          <w:rFonts w:ascii="Arial" w:hAnsi="Arial" w:cs="Arial"/>
          <w:sz w:val="22"/>
        </w:rPr>
        <w:t>utje</w:t>
      </w:r>
      <w:r>
        <w:rPr>
          <w:rFonts w:ascii="Arial" w:hAnsi="Arial" w:cs="Arial"/>
          <w:sz w:val="22"/>
        </w:rPr>
        <w:t>cali</w:t>
      </w:r>
      <w:r w:rsidRPr="00AA166D">
        <w:rPr>
          <w:rFonts w:ascii="Arial" w:hAnsi="Arial" w:cs="Arial"/>
          <w:sz w:val="22"/>
        </w:rPr>
        <w:t xml:space="preserve"> na oscilacije u podršci pridruživanju Hrvatske toj zajednici zemalja, kao što se mijenja</w:t>
      </w:r>
      <w:r>
        <w:rPr>
          <w:rFonts w:ascii="Arial" w:hAnsi="Arial" w:cs="Arial"/>
          <w:sz w:val="22"/>
        </w:rPr>
        <w:t>la</w:t>
      </w:r>
      <w:r w:rsidRPr="00AA166D">
        <w:rPr>
          <w:rFonts w:ascii="Arial" w:hAnsi="Arial" w:cs="Arial"/>
          <w:sz w:val="22"/>
        </w:rPr>
        <w:t xml:space="preserve"> i percepcija potencijalnih gubitaka i dobitaka na nacionalnoj, grupnoj i individualnoj razini nakon ulaska Hrvatske u EU.</w:t>
      </w:r>
      <w:r>
        <w:rPr>
          <w:rFonts w:ascii="Arial" w:hAnsi="Arial" w:cs="Arial"/>
          <w:sz w:val="22"/>
        </w:rPr>
        <w:t xml:space="preserve"> </w:t>
      </w:r>
      <w:r w:rsidRPr="00AA166D">
        <w:rPr>
          <w:rFonts w:ascii="Arial" w:hAnsi="Arial" w:cs="Arial"/>
          <w:sz w:val="22"/>
        </w:rPr>
        <w:t xml:space="preserve">U </w:t>
      </w:r>
      <w:r>
        <w:rPr>
          <w:rFonts w:ascii="Arial" w:hAnsi="Arial" w:cs="Arial"/>
          <w:sz w:val="22"/>
        </w:rPr>
        <w:t xml:space="preserve">tom </w:t>
      </w:r>
      <w:r w:rsidRPr="00AA166D">
        <w:rPr>
          <w:rFonts w:ascii="Arial" w:hAnsi="Arial" w:cs="Arial"/>
          <w:sz w:val="22"/>
        </w:rPr>
        <w:t>kontekstu posebno je važna potpora koju procesu europske integracije daju mladi kao i promjene koje zahvaćaju taj segment populacije. Mladi nisu važni samo zbog toga što o njima uvelike ovisi budućnost projekta nove Europe, nego su oni u pravilu i najosjetljiviji seizmograf društvenih zbivanja koji upozorava na moguće tektonske društvene poremećaje.</w:t>
      </w:r>
      <w:r>
        <w:rPr>
          <w:rFonts w:ascii="Arial" w:hAnsi="Arial" w:cs="Arial"/>
          <w:sz w:val="22"/>
        </w:rPr>
        <w:t xml:space="preserve"> </w:t>
      </w:r>
      <w:r w:rsidRPr="00AA166D">
        <w:rPr>
          <w:rFonts w:ascii="Arial" w:hAnsi="Arial" w:cs="Arial"/>
          <w:sz w:val="22"/>
        </w:rPr>
        <w:t xml:space="preserve">Potpora mladih europskoj integraciji još je važnija kada se radi o postsocijalističkoj zemlji koja </w:t>
      </w:r>
      <w:r>
        <w:rPr>
          <w:rFonts w:ascii="Arial" w:hAnsi="Arial" w:cs="Arial"/>
          <w:sz w:val="22"/>
        </w:rPr>
        <w:t>je tek ušla u Europsku uniju i koja je zahvaćena dubokom krizom ka</w:t>
      </w:r>
      <w:r w:rsidRPr="00AA166D">
        <w:rPr>
          <w:rFonts w:ascii="Arial" w:hAnsi="Arial" w:cs="Arial"/>
          <w:sz w:val="22"/>
        </w:rPr>
        <w:t>o što je to slučaj s Hrvatskom.</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proteklih desetak godina obilježenih tegobnim procesom pregovaranja slika EU u očima mladih se pogoršala (grafikon 8.1).</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F61A3D"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lastRenderedPageBreak/>
        <w:t xml:space="preserve">Grafikon </w:t>
      </w:r>
      <w:r>
        <w:rPr>
          <w:rFonts w:ascii="Arial" w:hAnsi="Arial" w:cs="Arial"/>
          <w:i/>
          <w:iCs/>
          <w:color w:val="000000"/>
          <w:sz w:val="22"/>
          <w:szCs w:val="22"/>
        </w:rPr>
        <w:t>8</w:t>
      </w:r>
      <w:r w:rsidRPr="0065308E">
        <w:rPr>
          <w:rFonts w:ascii="Arial" w:hAnsi="Arial" w:cs="Arial"/>
          <w:i/>
          <w:iCs/>
          <w:color w:val="000000"/>
          <w:sz w:val="22"/>
          <w:szCs w:val="22"/>
        </w:rPr>
        <w:t>.1</w:t>
      </w:r>
      <w:r>
        <w:rPr>
          <w:rFonts w:ascii="Arial" w:hAnsi="Arial" w:cs="Arial"/>
          <w:color w:val="000000"/>
          <w:sz w:val="22"/>
          <w:szCs w:val="22"/>
        </w:rPr>
        <w:t xml:space="preserve">: </w:t>
      </w:r>
      <w:r w:rsidRPr="00F61A3D">
        <w:rPr>
          <w:rFonts w:ascii="Arial" w:hAnsi="Arial" w:cs="Arial"/>
          <w:color w:val="000000"/>
          <w:sz w:val="22"/>
          <w:szCs w:val="22"/>
        </w:rPr>
        <w:t xml:space="preserve">Komparativni prikaz općeg stava </w:t>
      </w:r>
      <w:r>
        <w:rPr>
          <w:rFonts w:ascii="Arial" w:hAnsi="Arial" w:cs="Arial"/>
          <w:color w:val="000000"/>
          <w:sz w:val="22"/>
          <w:szCs w:val="22"/>
        </w:rPr>
        <w:t xml:space="preserve">mladih </w:t>
      </w:r>
      <w:r w:rsidRPr="00F61A3D">
        <w:rPr>
          <w:rFonts w:ascii="Arial" w:hAnsi="Arial" w:cs="Arial"/>
          <w:color w:val="000000"/>
          <w:sz w:val="22"/>
          <w:szCs w:val="22"/>
        </w:rPr>
        <w:t>prema EU (%)</w:t>
      </w:r>
    </w:p>
    <w:tbl>
      <w:tblPr>
        <w:tblW w:w="0" w:type="auto"/>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8E7088">
            <w:r>
              <w:rPr>
                <w:noProof/>
              </w:rPr>
              <w:drawing>
                <wp:inline distT="0" distB="0" distL="0" distR="0">
                  <wp:extent cx="4581525" cy="2600325"/>
                  <wp:effectExtent l="0" t="0" r="0" b="0"/>
                  <wp:docPr id="15" name="Objek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Točnije, broj mladih koji imaju negativnu sliku o EU se udvostručio, a broj onih s pozitivnim stavom smanjio se za trećinu. U obje godine ispitivanja najviše mladih zapravo nije imalo stava, što može odražavati njihovu neinformiranost, kao i zbunjenost međusobno proturječnim informacijama o zbivanjima u europskom okruženju. No, indikativno je da su u istraživanju iz 2012. godine mladi ipak u većoj mjeri – iako također maloj – vjerovali institucijama EU (28% povjerenja i 21% nepovjerenja) nego većini političkih institucija u Hrvatskoj. U takvom "mlakom"  stavu prema EU mladi u Hrvatskoj su vrlo ujednačeni. Jedina razlika registrirana je s obzirom na socioprofesionalni status ispitanika (</w:t>
      </w:r>
      <w:r>
        <w:rPr>
          <w:sz w:val="22"/>
          <w:szCs w:val="22"/>
        </w:rPr>
        <w:t>χ</w:t>
      </w:r>
      <w:r w:rsidRPr="00D25386">
        <w:rPr>
          <w:rFonts w:ascii="Arial" w:hAnsi="Arial" w:cs="Arial"/>
          <w:sz w:val="22"/>
          <w:szCs w:val="22"/>
          <w:vertAlign w:val="superscript"/>
        </w:rPr>
        <w:t>2</w:t>
      </w:r>
      <w:r>
        <w:rPr>
          <w:rFonts w:ascii="Arial" w:hAnsi="Arial" w:cs="Arial"/>
          <w:sz w:val="22"/>
          <w:szCs w:val="22"/>
        </w:rPr>
        <w:t>=28,75): studenti imaju natprosječno pozitivan, a nezaposleni natprosječno negativan stav.</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Mladi najčešće izjavljuju da ne mogu procijeniti značenje EU, odnosno kakve mogućnosti ona nosi. Samo jednu mogućnost percipira većina mladih (cca 64%), a to je sloboda kretanja. Slijede očekivanja da EU znači otvaranje većeg broja radnih mjesta i suzbijanje nezaposlenosti (47%) te bolju budućnost za mlađe generacije (42%). Od 39% do 30% mladih važnost EU vidi u učinkovitijoj zaštiti prava građana i radnika, gospodarskom razvoju svih zemalja-članica i smanjenju korupcije, ali i u gubitku nacionalnog i kulturnog identiteta, uz veliku birokratizaciju. Najmanje potpore uživaju mišljenja da EU zapravo predstavlja utopijsku ideju (23%) i vodi stvaranju nadnacionalne države (27%). Očito je da, unatoč krizi koja traje u većini članica EU, hrvatska mladež ipak bolje socioekonomske šanse i na generacijskom planu i za zemlje-članice vidi u okviru te asocijacije.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ekstrahirana su dva vrlo prepoznatljiva faktora (ukupne varijance 61,02%) koja govore o prednostima i nedostacima EU (tablica 8.1).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lastRenderedPageBreak/>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1</w:t>
      </w:r>
      <w:r>
        <w:rPr>
          <w:rFonts w:ascii="Arial" w:hAnsi="Arial" w:cs="Arial"/>
          <w:color w:val="000000"/>
          <w:sz w:val="22"/>
          <w:szCs w:val="22"/>
        </w:rPr>
        <w:t>: Faktorska struktura značenja EU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tblGrid>
      <w:tr w:rsidR="00E91372" w:rsidRPr="002F7F42">
        <w:tc>
          <w:tcPr>
            <w:tcW w:w="4253" w:type="dxa"/>
            <w:tcBorders>
              <w:top w:val="single" w:sz="12" w:space="0" w:color="auto"/>
              <w:bottom w:val="single" w:sz="8" w:space="0" w:color="auto"/>
            </w:tcBorders>
            <w:vAlign w:val="bottom"/>
          </w:tcPr>
          <w:p w:rsidR="00E91372" w:rsidRPr="002F7F42" w:rsidRDefault="00E91372" w:rsidP="002F7F42">
            <w:pPr>
              <w:keepNext/>
              <w:keepLines/>
              <w:rPr>
                <w:rFonts w:ascii="Arial" w:hAnsi="Arial" w:cs="Arial"/>
                <w:b/>
                <w:sz w:val="20"/>
                <w:szCs w:val="20"/>
              </w:rPr>
            </w:pPr>
            <w:r w:rsidRPr="002F7F42">
              <w:rPr>
                <w:rFonts w:ascii="Arial" w:hAnsi="Arial" w:cs="Arial"/>
                <w:b/>
                <w:sz w:val="20"/>
                <w:szCs w:val="20"/>
              </w:rPr>
              <w:t>Očekivanja od EU (značenje EU)</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3</w:t>
            </w:r>
          </w:p>
        </w:tc>
      </w:tr>
      <w:tr w:rsidR="00E91372" w:rsidRPr="002F7F42">
        <w:tc>
          <w:tcPr>
            <w:tcW w:w="4253" w:type="dxa"/>
            <w:tcBorders>
              <w:top w:val="single" w:sz="8" w:space="0" w:color="auto"/>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Učinkovitija zaštita ljudskih prava</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.840</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Učinkovitija zaštita prava radnika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.838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Otvaranje većeg broja radnih mjesta i suzbijanje nezaposlenosti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Gospodarski razvoj svih zemalja-članica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Bolja budućnost za mlađe generacije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Smanjenje korupcije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.794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Trajni mir na kontinentu</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.750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Sloboda kretanja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.688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Stvaranje nadnacionalne države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.623</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Gubitak kulturne raznolikosti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.859</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Gubitak nacionalnog identiteta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.853</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Utopijska ideja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.708</w:t>
            </w:r>
          </w:p>
        </w:tc>
      </w:tr>
      <w:tr w:rsidR="00E91372" w:rsidRPr="002F7F42">
        <w:tc>
          <w:tcPr>
            <w:tcW w:w="4253" w:type="dxa"/>
            <w:tcBorders>
              <w:top w:val="nil"/>
              <w:bottom w:val="single" w:sz="8" w:space="0" w:color="auto"/>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Puno birokracije, trošenje vremena i novca</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.659</w:t>
            </w:r>
          </w:p>
        </w:tc>
      </w:tr>
      <w:tr w:rsidR="00E91372" w:rsidRPr="002F7F42">
        <w:tc>
          <w:tcPr>
            <w:tcW w:w="4253" w:type="dxa"/>
            <w:tcBorders>
              <w:top w:val="single" w:sz="8" w:space="0" w:color="auto"/>
              <w:bottom w:val="single" w:sz="12" w:space="0" w:color="auto"/>
            </w:tcBorders>
          </w:tcPr>
          <w:p w:rsidR="00E91372" w:rsidRPr="002F7F42" w:rsidRDefault="00E91372" w:rsidP="002F7F42">
            <w:pPr>
              <w:keepNext/>
              <w:keepLines/>
              <w:rPr>
                <w:rFonts w:ascii="Arial" w:hAnsi="Arial" w:cs="Arial"/>
                <w:i/>
                <w:sz w:val="20"/>
                <w:szCs w:val="20"/>
              </w:rPr>
            </w:pPr>
            <w:r w:rsidRPr="002F7F42">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42,11</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18,91</w:t>
            </w:r>
          </w:p>
        </w:tc>
      </w:tr>
    </w:tbl>
    <w:p w:rsidR="00E91372" w:rsidRPr="003F09BE" w:rsidRDefault="00E91372" w:rsidP="002C6A94">
      <w:pPr>
        <w:spacing w:afterLines="40" w:after="96" w:line="288" w:lineRule="auto"/>
        <w:rPr>
          <w:rFonts w:ascii="Arial" w:hAnsi="Arial" w:cs="Arial"/>
          <w:sz w:val="20"/>
          <w:szCs w:val="20"/>
        </w:rPr>
      </w:pPr>
      <w:r w:rsidRPr="003F09BE">
        <w:rPr>
          <w:rFonts w:ascii="Arial" w:hAnsi="Arial" w:cs="Arial"/>
          <w:sz w:val="20"/>
          <w:szCs w:val="20"/>
        </w:rPr>
        <w:t xml:space="preserve">Faktor 1: </w:t>
      </w:r>
      <w:r w:rsidRPr="003F09BE">
        <w:rPr>
          <w:rFonts w:ascii="Arial" w:hAnsi="Arial" w:cs="Arial"/>
          <w:i/>
          <w:sz w:val="20"/>
          <w:szCs w:val="20"/>
        </w:rPr>
        <w:t>prednosti EU</w:t>
      </w:r>
      <w:r w:rsidRPr="003F09BE">
        <w:rPr>
          <w:rFonts w:ascii="Arial" w:hAnsi="Arial" w:cs="Arial"/>
          <w:sz w:val="20"/>
          <w:szCs w:val="20"/>
        </w:rPr>
        <w:t xml:space="preserve">; faktor 2: </w:t>
      </w:r>
      <w:r w:rsidRPr="003F09BE">
        <w:rPr>
          <w:rFonts w:ascii="Arial" w:hAnsi="Arial" w:cs="Arial"/>
          <w:i/>
          <w:sz w:val="20"/>
          <w:szCs w:val="20"/>
        </w:rPr>
        <w:t>nedostaci EU</w:t>
      </w:r>
    </w:p>
    <w:p w:rsidR="00E91372" w:rsidRDefault="00E91372" w:rsidP="002C6A94">
      <w:pPr>
        <w:spacing w:beforeLines="40" w:before="96" w:afterLines="40" w:after="96" w:line="288" w:lineRule="auto"/>
        <w:ind w:firstLine="709"/>
        <w:rPr>
          <w:rFonts w:ascii="Arial" w:hAnsi="Arial" w:cs="Arial"/>
          <w:sz w:val="22"/>
          <w:szCs w:val="22"/>
        </w:rPr>
      </w:pPr>
    </w:p>
    <w:p w:rsidR="00E91372" w:rsidRPr="00495D71"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percepciji značenja EU mladi su gotovo potpuno homogeni. Tako </w:t>
      </w:r>
      <w:r w:rsidRPr="009C6ED3">
        <w:rPr>
          <w:rFonts w:ascii="Arial" w:hAnsi="Arial" w:cs="Arial"/>
          <w:i/>
          <w:sz w:val="22"/>
          <w:szCs w:val="22"/>
        </w:rPr>
        <w:t xml:space="preserve">prednosti EU </w:t>
      </w:r>
      <w:r>
        <w:rPr>
          <w:rFonts w:ascii="Arial" w:hAnsi="Arial" w:cs="Arial"/>
          <w:sz w:val="22"/>
          <w:szCs w:val="22"/>
        </w:rPr>
        <w:t xml:space="preserve">u većoj mjeri ističu jedino ispitanici iz Sjeverne Hrvatske, za razliku od onih iz Dalmacije (F-omjer=4,80), dok </w:t>
      </w:r>
      <w:r>
        <w:rPr>
          <w:rFonts w:ascii="Arial" w:hAnsi="Arial" w:cs="Arial"/>
          <w:i/>
          <w:sz w:val="22"/>
          <w:szCs w:val="22"/>
        </w:rPr>
        <w:t>nedostatke EU</w:t>
      </w:r>
      <w:r>
        <w:rPr>
          <w:rFonts w:ascii="Arial" w:hAnsi="Arial" w:cs="Arial"/>
          <w:sz w:val="22"/>
          <w:szCs w:val="22"/>
        </w:rPr>
        <w:t xml:space="preserve"> sve podskupine mladih ističu u podjednakoj mjeri.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Prethodno prikazana percepcija značenja EU dobrim dijelom je komplementarna viđenju eventualnih osobnih koristi od ulaska Hrvatske u Europsku uniju. Dakako, i u ovom slučaju velik broj mladih zapravo ne može procijeniti, a oni koji su to učinili prilično su suzdržani, jer nijedno poboljšanje ne očekuje većina mladih. Najviše ih očekuje veće mogućnosti putovanja i sklapanja prijateljstava (48%), a oko trećine se nada boljoj perspektivi za budućnost, punoj slobodi izbora mjesta stanovanja i rada, boljem vrednovanju svojega rada, kvalitetnijem obrazovanju i zapošljavanju prema sposobnostima. To su ujedno i promjene – s izuzetkom kvalitetnijeg obrazovanja – kod kojih više mladih očekuje pozitivne posljedice nego što ima onih koji drže da u tim područjima neće doći do poboljšanja na osobnom planu. Vrlo malo mladih smatra da će im ulazak Hrvatske u EU poboljšati socijalnu (20%) i zdravstvenu (16%) zaštitu, omogućiti viši životni standard (15%), više slobodnog vremena (12%), ili osigurati veći utjecaj na odluke vlasti (18%). Gledajući prethodne podatke integralno, pokazuje se kako mladi najviše očekuju određene sociokulturne benefite povezane s mobilnošću, osrednje se nadaju poboljšanju socioekonomskih prilika na osobnom i širem planu, dok se najmanje nadaju poboljšanju opće kvalitete života koju treba jamčiti tzv. socijalna država. Stječe se dojam da su mladi svjesni kako su javna dobra i interesi potisnuti u drugi plan, no ostaje otvoreno pitanje koliko su pomireni s takvim tendencijama, i do kada. Može se tek spekulirati da očekivanja vezana uz poboljšanja na individualnom planu – prije svega u pogledu zapošljavanja i vrednovanja vlastitog rada – doprinose tome da se mladi lakše privikavaju na opći pad opsega i kvalitete </w:t>
      </w:r>
      <w:r>
        <w:rPr>
          <w:rFonts w:ascii="Arial" w:hAnsi="Arial" w:cs="Arial"/>
          <w:sz w:val="22"/>
          <w:szCs w:val="22"/>
        </w:rPr>
        <w:lastRenderedPageBreak/>
        <w:t>javnih usluga i dobara. Sve u svemu, očekivanja osobnih koristi od europske integracije Hrvatske među mladima su razmjerno skromna i ne ukazuju na osobit entuzijazam.</w:t>
      </w:r>
    </w:p>
    <w:p w:rsidR="00E91372" w:rsidRPr="00F128B6"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Zanimljivo je da je faktorska analiza proizvela samo jedan faktor (ukupne varijance 64,62%), kojeg se može nazvati </w:t>
      </w:r>
      <w:r>
        <w:rPr>
          <w:rFonts w:ascii="Arial" w:hAnsi="Arial" w:cs="Arial"/>
          <w:i/>
          <w:sz w:val="22"/>
          <w:szCs w:val="22"/>
        </w:rPr>
        <w:t>osobne koristi</w:t>
      </w:r>
      <w:r>
        <w:rPr>
          <w:rFonts w:ascii="Arial" w:hAnsi="Arial" w:cs="Arial"/>
          <w:sz w:val="22"/>
          <w:szCs w:val="22"/>
        </w:rPr>
        <w:t>. Isticanje svih ispitivanih potencijalnih osobnih koristi u ovom je slučaju povezano s dobi (F-omjer=18,74) i obrazovanjem ispitanika (F-omjer=11,81), te njihovim socioprofesionalnim statusom (F-omjer=19,98). Konkretno, najviše osobnih koristi očekuju učenici sa završenom osnovnom školom u dobi 15-19 godina, dok su na suprotnoj strani zaposleni sa završenom trogodišnjom stručnom školom i u dobi 25-29 godina. Ukratko se može reći da sa sazrijevanjem mladih opada njihov entuzijazam u pogledu mogućih osobnih koristi od europske integracije Hrvatske, posebice ako su razmjerno nižih kvalifikacija i ako su se uspjeli zaposliti.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Prethodne nalaze potvrđuje i percepcija potencijalnih dobitnika i gubitnika od uključenja Hrvatske u EU (tablica 8.2): mladi su i dalje percipirani kao potencijalni dobitnici, ali gotovo za trećinu manje nego prije desetak godina.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Komparativni prikaz percepcije potencijalnih dobitnika i gubitnika integracije Hrvatske u EU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2552"/>
        <w:gridCol w:w="1418"/>
        <w:gridCol w:w="1418"/>
        <w:gridCol w:w="1418"/>
        <w:gridCol w:w="1418"/>
      </w:tblGrid>
      <w:tr w:rsidR="00E91372" w:rsidRPr="001C2739">
        <w:tc>
          <w:tcPr>
            <w:tcW w:w="2836" w:type="dxa"/>
            <w:gridSpan w:val="2"/>
            <w:vMerge w:val="restart"/>
            <w:tcBorders>
              <w:top w:val="single" w:sz="12" w:space="0" w:color="auto"/>
              <w:right w:val="single" w:sz="8" w:space="0" w:color="auto"/>
            </w:tcBorders>
            <w:vAlign w:val="bottom"/>
          </w:tcPr>
          <w:p w:rsidR="00E91372" w:rsidRPr="001C2739" w:rsidRDefault="00E91372" w:rsidP="008E7088">
            <w:pPr>
              <w:keepNext/>
              <w:keepLines/>
              <w:rPr>
                <w:rFonts w:ascii="Arial" w:hAnsi="Arial" w:cs="Arial"/>
                <w:b/>
                <w:sz w:val="18"/>
                <w:szCs w:val="18"/>
              </w:rPr>
            </w:pPr>
            <w:r>
              <w:rPr>
                <w:rFonts w:ascii="Arial" w:hAnsi="Arial" w:cs="Arial"/>
                <w:b/>
                <w:sz w:val="18"/>
                <w:szCs w:val="18"/>
              </w:rPr>
              <w:t>Društvene skupine</w:t>
            </w:r>
          </w:p>
        </w:tc>
        <w:tc>
          <w:tcPr>
            <w:tcW w:w="2836" w:type="dxa"/>
            <w:gridSpan w:val="2"/>
            <w:tcBorders>
              <w:top w:val="single" w:sz="12" w:space="0" w:color="auto"/>
              <w:left w:val="single" w:sz="8" w:space="0" w:color="auto"/>
              <w:bottom w:val="single" w:sz="4" w:space="0" w:color="auto"/>
              <w:right w:val="single" w:sz="8" w:space="0" w:color="auto"/>
            </w:tcBorders>
            <w:vAlign w:val="bottom"/>
          </w:tcPr>
          <w:p w:rsidR="00E91372" w:rsidRPr="001C2739" w:rsidRDefault="00E91372" w:rsidP="008E7088">
            <w:pPr>
              <w:keepNext/>
              <w:keepLines/>
              <w:jc w:val="center"/>
              <w:rPr>
                <w:rFonts w:ascii="Arial" w:hAnsi="Arial" w:cs="Arial"/>
                <w:b/>
                <w:sz w:val="18"/>
                <w:szCs w:val="18"/>
              </w:rPr>
            </w:pPr>
            <w:r w:rsidRPr="001C2739">
              <w:rPr>
                <w:rFonts w:ascii="Arial" w:hAnsi="Arial" w:cs="Arial"/>
                <w:b/>
                <w:sz w:val="18"/>
                <w:szCs w:val="18"/>
              </w:rPr>
              <w:t>2004.</w:t>
            </w:r>
          </w:p>
        </w:tc>
        <w:tc>
          <w:tcPr>
            <w:tcW w:w="2836" w:type="dxa"/>
            <w:gridSpan w:val="2"/>
            <w:tcBorders>
              <w:top w:val="single" w:sz="12" w:space="0" w:color="auto"/>
              <w:left w:val="single" w:sz="8" w:space="0" w:color="auto"/>
              <w:bottom w:val="single" w:sz="4" w:space="0" w:color="auto"/>
            </w:tcBorders>
            <w:vAlign w:val="bottom"/>
          </w:tcPr>
          <w:p w:rsidR="00E91372" w:rsidRPr="001C2739" w:rsidRDefault="00E91372" w:rsidP="008E7088">
            <w:pPr>
              <w:keepNext/>
              <w:keepLines/>
              <w:jc w:val="center"/>
              <w:rPr>
                <w:rFonts w:ascii="Arial" w:hAnsi="Arial" w:cs="Arial"/>
                <w:b/>
                <w:sz w:val="18"/>
                <w:szCs w:val="18"/>
              </w:rPr>
            </w:pPr>
            <w:r w:rsidRPr="001C2739">
              <w:rPr>
                <w:rFonts w:ascii="Arial" w:hAnsi="Arial" w:cs="Arial"/>
                <w:b/>
                <w:sz w:val="18"/>
                <w:szCs w:val="18"/>
              </w:rPr>
              <w:t>2013.</w:t>
            </w:r>
          </w:p>
        </w:tc>
      </w:tr>
      <w:tr w:rsidR="00E91372" w:rsidRPr="001C2739">
        <w:tc>
          <w:tcPr>
            <w:tcW w:w="2836" w:type="dxa"/>
            <w:gridSpan w:val="2"/>
            <w:vMerge/>
            <w:tcBorders>
              <w:bottom w:val="single" w:sz="8" w:space="0" w:color="auto"/>
              <w:right w:val="single" w:sz="8" w:space="0" w:color="auto"/>
            </w:tcBorders>
            <w:vAlign w:val="bottom"/>
          </w:tcPr>
          <w:p w:rsidR="00E91372" w:rsidRPr="001C2739" w:rsidRDefault="00E91372" w:rsidP="008E7088">
            <w:pPr>
              <w:keepNext/>
              <w:keepLines/>
              <w:rPr>
                <w:rFonts w:ascii="Arial" w:hAnsi="Arial" w:cs="Arial"/>
                <w:b/>
                <w:sz w:val="18"/>
                <w:szCs w:val="18"/>
              </w:rPr>
            </w:pPr>
          </w:p>
        </w:tc>
        <w:tc>
          <w:tcPr>
            <w:tcW w:w="1418" w:type="dxa"/>
            <w:tcBorders>
              <w:top w:val="single" w:sz="4" w:space="0" w:color="auto"/>
              <w:left w:val="single" w:sz="8"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Bolji položaj</w:t>
            </w:r>
          </w:p>
        </w:tc>
        <w:tc>
          <w:tcPr>
            <w:tcW w:w="1418" w:type="dxa"/>
            <w:tcBorders>
              <w:top w:val="single" w:sz="4" w:space="0" w:color="auto"/>
              <w:bottom w:val="single" w:sz="8" w:space="0" w:color="auto"/>
              <w:right w:val="single" w:sz="8" w:space="0" w:color="auto"/>
            </w:tcBorders>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Lošiji položaj</w:t>
            </w:r>
          </w:p>
        </w:tc>
        <w:tc>
          <w:tcPr>
            <w:tcW w:w="1418" w:type="dxa"/>
            <w:tcBorders>
              <w:top w:val="single" w:sz="4" w:space="0" w:color="auto"/>
              <w:left w:val="single" w:sz="8"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Bolji položaj</w:t>
            </w:r>
          </w:p>
        </w:tc>
        <w:tc>
          <w:tcPr>
            <w:tcW w:w="1418" w:type="dxa"/>
            <w:tcBorders>
              <w:top w:val="single" w:sz="4"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Lošiji položaj</w:t>
            </w:r>
          </w:p>
        </w:tc>
      </w:tr>
      <w:tr w:rsidR="00E91372" w:rsidRPr="001C2739">
        <w:tc>
          <w:tcPr>
            <w:tcW w:w="284" w:type="dxa"/>
            <w:tcBorders>
              <w:top w:val="single" w:sz="8" w:space="0" w:color="auto"/>
              <w:bottom w:val="nil"/>
              <w:right w:val="nil"/>
            </w:tcBorders>
          </w:tcPr>
          <w:p w:rsidR="00E91372" w:rsidRPr="001C2739" w:rsidRDefault="00E91372" w:rsidP="009D05F8">
            <w:pPr>
              <w:keepNext/>
              <w:keepLines/>
              <w:numPr>
                <w:ilvl w:val="0"/>
                <w:numId w:val="33"/>
              </w:numPr>
              <w:jc w:val="right"/>
              <w:rPr>
                <w:rFonts w:ascii="Arial" w:hAnsi="Arial" w:cs="Arial"/>
                <w:sz w:val="18"/>
                <w:szCs w:val="18"/>
              </w:rPr>
            </w:pPr>
          </w:p>
        </w:tc>
        <w:tc>
          <w:tcPr>
            <w:tcW w:w="2552" w:type="dxa"/>
            <w:tcBorders>
              <w:top w:val="single" w:sz="8" w:space="0" w:color="auto"/>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Oni koji govore strane jezike</w:t>
            </w:r>
          </w:p>
        </w:tc>
        <w:tc>
          <w:tcPr>
            <w:tcW w:w="1418" w:type="dxa"/>
            <w:tcBorders>
              <w:top w:val="single" w:sz="8" w:space="0" w:color="auto"/>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75,4</w:t>
            </w:r>
          </w:p>
        </w:tc>
        <w:tc>
          <w:tcPr>
            <w:tcW w:w="1418" w:type="dxa"/>
            <w:tcBorders>
              <w:top w:val="single" w:sz="8" w:space="0" w:color="auto"/>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0,9</w:t>
            </w:r>
          </w:p>
        </w:tc>
        <w:tc>
          <w:tcPr>
            <w:tcW w:w="1418" w:type="dxa"/>
            <w:tcBorders>
              <w:top w:val="single" w:sz="8" w:space="0" w:color="auto"/>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75,4</w:t>
            </w:r>
          </w:p>
        </w:tc>
        <w:tc>
          <w:tcPr>
            <w:tcW w:w="1418" w:type="dxa"/>
            <w:tcBorders>
              <w:top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2,6</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Stručnjaci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1,9</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63,5</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3,9</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Velike tvrtke</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62,0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57,8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center"/>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Političari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17,2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57,1</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11,1</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Menadžeri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64,9</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4,5</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49,9</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5,5</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Mladi ljudi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67,8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44,7</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9,9</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Poduzetnici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48,8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38,8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13,3</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Neki dijelovi Hrvatske više nego drugi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35,3</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10,3</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32,1</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15,0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Pripadnici različitih manjina</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40,8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31,8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11,4</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Nezaposleni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46,4</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14,2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27,9</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24,0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Javni službenici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28,7</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23,7</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13,8</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Nastavnici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32,2</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5,3</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22,6</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13,3</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Stanovnici Zagreba</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32,9</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22,3</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23,2</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Radnici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33,6</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15,9</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22,2</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23,2</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Poljoprivrednici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30,8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19,0</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36,5</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Svi građani Hrvatske</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32,4</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9,2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17,5</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22,7</w:t>
            </w:r>
          </w:p>
        </w:tc>
      </w:tr>
      <w:tr w:rsidR="00E91372" w:rsidRPr="001C2739">
        <w:tc>
          <w:tcPr>
            <w:tcW w:w="284" w:type="dxa"/>
            <w:tcBorders>
              <w:top w:val="nil"/>
              <w:bottom w:val="single" w:sz="12" w:space="0" w:color="auto"/>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single" w:sz="12" w:space="0" w:color="auto"/>
              <w:right w:val="single" w:sz="8" w:space="0" w:color="auto"/>
            </w:tcBorders>
          </w:tcPr>
          <w:p w:rsidR="00E91372" w:rsidRDefault="00E91372" w:rsidP="008E7088">
            <w:pPr>
              <w:keepNext/>
              <w:keepLines/>
              <w:rPr>
                <w:rFonts w:ascii="Arial" w:hAnsi="Arial" w:cs="Arial"/>
                <w:sz w:val="18"/>
                <w:szCs w:val="18"/>
              </w:rPr>
            </w:pPr>
            <w:r>
              <w:rPr>
                <w:rFonts w:ascii="Arial" w:hAnsi="Arial" w:cs="Arial"/>
                <w:sz w:val="18"/>
                <w:szCs w:val="18"/>
              </w:rPr>
              <w:t>Umirovljenici</w:t>
            </w:r>
          </w:p>
        </w:tc>
        <w:tc>
          <w:tcPr>
            <w:tcW w:w="1418" w:type="dxa"/>
            <w:tcBorders>
              <w:top w:val="nil"/>
              <w:left w:val="single" w:sz="8" w:space="0" w:color="auto"/>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28,0</w:t>
            </w:r>
          </w:p>
        </w:tc>
        <w:tc>
          <w:tcPr>
            <w:tcW w:w="1418" w:type="dxa"/>
            <w:tcBorders>
              <w:top w:val="nil"/>
              <w:bottom w:val="single" w:sz="12" w:space="0" w:color="auto"/>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12,8</w:t>
            </w:r>
          </w:p>
        </w:tc>
        <w:tc>
          <w:tcPr>
            <w:tcW w:w="1418" w:type="dxa"/>
            <w:tcBorders>
              <w:top w:val="nil"/>
              <w:left w:val="single" w:sz="8" w:space="0" w:color="auto"/>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13,2</w:t>
            </w:r>
          </w:p>
        </w:tc>
        <w:tc>
          <w:tcPr>
            <w:tcW w:w="1418" w:type="dxa"/>
            <w:tcBorders>
              <w:top w:val="nil"/>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22,4</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Gledajući samo najnovije podatke, pokazuje se da za većinu promatranih društvenih skupina najveći broj mladih ne očekuje ni poboljšanja ni pogoršanja. Istodobno, za većinu tih skupina mladi misle da će im se položaj više poboljšati nego pogoršati. To osobito važi za skupine koje su percipirane kao sigurni dobitnici integracije (74-50%): one koji govore strane jezike, stručnjake, velike tvrtke, političare i menadžere. Kao gubitnici, tj. oni čiji će se položaj u većoj mjeri pogoršati nego </w:t>
      </w:r>
      <w:r>
        <w:rPr>
          <w:rFonts w:ascii="Arial" w:hAnsi="Arial" w:cs="Arial"/>
          <w:sz w:val="22"/>
          <w:szCs w:val="22"/>
        </w:rPr>
        <w:lastRenderedPageBreak/>
        <w:t>poboljšati, izdvajaju se umirovljenici, poljoprivrednici, radnici i svi građani Hrvatske. Takva slika gubitnika u očima mladih može se povezati s gospodarskom i društvenom krizom u Hrvatskoj i Europi, koja doprinosi da i inače ranjive skupine postaju još ranjivije. Usporedba s podacima iz 2004. godine pokazuje nekoliko znakovitih promjena. Prvo, tada su mladi u primjetno većoj mjeri očekivali poboljšanja za sve promatrane društvene skupine. Drugo, samo su poljoprivrednici bili percipirani kao sigurni gubitnici. Treće, došlo je do promjena u rangovima, pa su, osobito političari, a zatim javni službenici, napredovali na listi potencijalnih dobitnika, dok se smanjilo viđenje šansi za mlade, nezaposlene, radnike i sve građane Hrvatske. Svi ovi trendovi uvelike mogu objasniti i tendenciju porasta negativnog i smanjenja pozitivnog stava prema EU.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dobivena su tri faktora (ukupne varijance 52,21%) koji su prikazani u tablici 8.3.</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Radno i socijalno zavisne skupine</w:t>
      </w:r>
      <w:r>
        <w:rPr>
          <w:rFonts w:ascii="Arial" w:hAnsi="Arial" w:cs="Arial"/>
          <w:sz w:val="22"/>
          <w:szCs w:val="22"/>
        </w:rPr>
        <w:t xml:space="preserve"> – a što predstavlja zapravo većinu hrvatskog stanovništva – kao potencijalne dobitnike europske integracije Hrvatske ponajprije ističu učenici (F-omjer=6,31) i stanovnici Sjeverne Hrvatske, nasuprot žiteljima Dalmacije (F-omjer=5,06). Pritom percepcija tih skupina kao dobitnika opada s dobi (F-omjer=13,62) i stupnjem obrazovanja ispitanika (F-omjer=8,50).</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3</w:t>
      </w:r>
      <w:r w:rsidRPr="0065308E">
        <w:rPr>
          <w:rFonts w:ascii="Arial" w:hAnsi="Arial" w:cs="Arial"/>
          <w:color w:val="000000"/>
          <w:sz w:val="22"/>
          <w:szCs w:val="22"/>
        </w:rPr>
        <w:t>:</w:t>
      </w:r>
      <w:r w:rsidRPr="0065308E">
        <w:rPr>
          <w:rFonts w:ascii="Arial" w:hAnsi="Arial" w:cs="Arial"/>
          <w:color w:val="000000"/>
          <w:sz w:val="22"/>
          <w:szCs w:val="22"/>
        </w:rPr>
        <w:tab/>
      </w:r>
      <w:r>
        <w:rPr>
          <w:rFonts w:ascii="Arial" w:hAnsi="Arial" w:cs="Arial"/>
          <w:color w:val="000000"/>
          <w:sz w:val="22"/>
          <w:szCs w:val="22"/>
        </w:rPr>
        <w:t>Faktorska struktura percipiranih dobitnika europske integracije Hrvatske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gridCol w:w="1247"/>
      </w:tblGrid>
      <w:tr w:rsidR="00E91372" w:rsidRPr="002F7F42">
        <w:tc>
          <w:tcPr>
            <w:tcW w:w="4253" w:type="dxa"/>
            <w:tcBorders>
              <w:top w:val="single" w:sz="12" w:space="0" w:color="auto"/>
              <w:bottom w:val="single" w:sz="8" w:space="0" w:color="auto"/>
            </w:tcBorders>
            <w:vAlign w:val="bottom"/>
          </w:tcPr>
          <w:p w:rsidR="00E91372" w:rsidRPr="002F7F42" w:rsidRDefault="00E91372" w:rsidP="002F7F42">
            <w:pPr>
              <w:keepNext/>
              <w:keepLines/>
              <w:rPr>
                <w:rFonts w:ascii="Arial" w:hAnsi="Arial" w:cs="Arial"/>
                <w:b/>
                <w:sz w:val="20"/>
                <w:szCs w:val="20"/>
              </w:rPr>
            </w:pPr>
            <w:r w:rsidRPr="002F7F42">
              <w:rPr>
                <w:rFonts w:ascii="Arial" w:hAnsi="Arial" w:cs="Arial"/>
                <w:b/>
                <w:sz w:val="20"/>
                <w:szCs w:val="20"/>
              </w:rPr>
              <w:t>Društvene skupine</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3</w:t>
            </w:r>
          </w:p>
        </w:tc>
      </w:tr>
      <w:tr w:rsidR="00E91372" w:rsidRPr="002F7F42">
        <w:tc>
          <w:tcPr>
            <w:tcW w:w="4253" w:type="dxa"/>
            <w:tcBorders>
              <w:top w:val="single" w:sz="8" w:space="0" w:color="auto"/>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Nastavnici</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.746</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Radnici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.741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Umirovljenici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.736</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Nezaposleni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.708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Poljoprivrednici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.688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Javni službenici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.657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Svi građani Hrvatske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.574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.535</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Poduzetnici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.519</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.419</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Pripadnici manjina (nacionalnih, vjerskih, kulturnih, spolnih itd.)</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.437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Mladi ljudi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.400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.670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Oni koji govore strane jezike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.307</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Neki dijelovi Hrvatske više nego drugi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.611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Stanovnici Zagreba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.420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.587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Stručnjaci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.585</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Političari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.713</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Menadžeri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.647</w:t>
            </w:r>
          </w:p>
        </w:tc>
      </w:tr>
      <w:tr w:rsidR="00E91372" w:rsidRPr="002F7F42">
        <w:tc>
          <w:tcPr>
            <w:tcW w:w="4253" w:type="dxa"/>
            <w:tcBorders>
              <w:top w:val="nil"/>
              <w:bottom w:val="single" w:sz="8" w:space="0" w:color="auto"/>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Velike tvrtke</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.345</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.621</w:t>
            </w:r>
          </w:p>
        </w:tc>
      </w:tr>
      <w:tr w:rsidR="00E91372" w:rsidRPr="002F7F42">
        <w:tc>
          <w:tcPr>
            <w:tcW w:w="4253" w:type="dxa"/>
            <w:tcBorders>
              <w:top w:val="single" w:sz="8" w:space="0" w:color="auto"/>
              <w:bottom w:val="single" w:sz="12" w:space="0" w:color="auto"/>
            </w:tcBorders>
          </w:tcPr>
          <w:p w:rsidR="00E91372" w:rsidRPr="002F7F42" w:rsidRDefault="00E91372" w:rsidP="002F7F42">
            <w:pPr>
              <w:keepNext/>
              <w:keepLines/>
              <w:rPr>
                <w:rFonts w:ascii="Arial" w:hAnsi="Arial" w:cs="Arial"/>
                <w:i/>
                <w:sz w:val="20"/>
                <w:szCs w:val="20"/>
              </w:rPr>
            </w:pPr>
            <w:r w:rsidRPr="002F7F42">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26,61</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15,85</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11,75</w:t>
            </w:r>
          </w:p>
        </w:tc>
      </w:tr>
    </w:tbl>
    <w:p w:rsidR="00E91372" w:rsidRDefault="00E91372" w:rsidP="002C6A94">
      <w:pPr>
        <w:spacing w:afterLines="40" w:after="96" w:line="288" w:lineRule="auto"/>
        <w:rPr>
          <w:rFonts w:ascii="Arial" w:hAnsi="Arial" w:cs="Arial"/>
          <w:i/>
          <w:sz w:val="20"/>
          <w:szCs w:val="20"/>
        </w:rPr>
      </w:pPr>
      <w:r w:rsidRPr="003F09BE">
        <w:rPr>
          <w:rFonts w:ascii="Arial" w:hAnsi="Arial" w:cs="Arial"/>
          <w:sz w:val="20"/>
          <w:szCs w:val="20"/>
        </w:rPr>
        <w:t xml:space="preserve">Faktor 1: </w:t>
      </w:r>
      <w:r w:rsidRPr="003F09BE">
        <w:rPr>
          <w:rFonts w:ascii="Arial" w:hAnsi="Arial" w:cs="Arial"/>
          <w:i/>
          <w:sz w:val="20"/>
          <w:szCs w:val="20"/>
        </w:rPr>
        <w:t>radno i socijalno zavisne skupine</w:t>
      </w:r>
      <w:r w:rsidRPr="003F09BE">
        <w:rPr>
          <w:rFonts w:ascii="Arial" w:hAnsi="Arial" w:cs="Arial"/>
          <w:sz w:val="20"/>
          <w:szCs w:val="20"/>
        </w:rPr>
        <w:t xml:space="preserve">; faktor 2: </w:t>
      </w:r>
      <w:r w:rsidRPr="003F09BE">
        <w:rPr>
          <w:rFonts w:ascii="Arial" w:hAnsi="Arial" w:cs="Arial"/>
          <w:i/>
          <w:sz w:val="20"/>
          <w:szCs w:val="20"/>
        </w:rPr>
        <w:t>kompetentne skupine</w:t>
      </w:r>
      <w:r w:rsidRPr="003F09BE">
        <w:rPr>
          <w:rFonts w:ascii="Arial" w:hAnsi="Arial" w:cs="Arial"/>
          <w:sz w:val="20"/>
          <w:szCs w:val="20"/>
        </w:rPr>
        <w:t xml:space="preserve">; faktor 3: </w:t>
      </w:r>
      <w:r w:rsidRPr="003F09BE">
        <w:rPr>
          <w:rFonts w:ascii="Arial" w:hAnsi="Arial" w:cs="Arial"/>
          <w:i/>
          <w:sz w:val="20"/>
          <w:szCs w:val="20"/>
        </w:rPr>
        <w:t>elite moći</w:t>
      </w:r>
    </w:p>
    <w:p w:rsidR="00E91372" w:rsidRPr="003F09BE" w:rsidRDefault="00E91372" w:rsidP="002C6A94">
      <w:pPr>
        <w:spacing w:afterLines="40" w:after="96" w:line="288" w:lineRule="auto"/>
        <w:rPr>
          <w:rFonts w:ascii="Arial" w:hAnsi="Arial" w:cs="Arial"/>
          <w:sz w:val="20"/>
          <w:szCs w:val="20"/>
        </w:rPr>
      </w:pPr>
    </w:p>
    <w:p w:rsidR="00E91372" w:rsidRPr="007923C3"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lastRenderedPageBreak/>
        <w:t>Kompetentne skupine</w:t>
      </w:r>
      <w:r>
        <w:rPr>
          <w:rFonts w:ascii="Arial" w:hAnsi="Arial" w:cs="Arial"/>
          <w:sz w:val="22"/>
          <w:szCs w:val="22"/>
        </w:rPr>
        <w:t xml:space="preserve"> kao dobitnike natprosječno ističu studenti (F-omjer=11,22) i akademski obrazovani ispitanici (F-omjer=13,56), za razliku od zaposlenih sa završenom trogodišnjom stručnom školom. </w:t>
      </w:r>
      <w:r>
        <w:rPr>
          <w:rFonts w:ascii="Arial" w:hAnsi="Arial" w:cs="Arial"/>
          <w:i/>
          <w:sz w:val="22"/>
          <w:szCs w:val="22"/>
        </w:rPr>
        <w:t>Elite moći</w:t>
      </w:r>
      <w:r>
        <w:rPr>
          <w:rFonts w:ascii="Arial" w:hAnsi="Arial" w:cs="Arial"/>
          <w:sz w:val="22"/>
          <w:szCs w:val="22"/>
        </w:rPr>
        <w:t xml:space="preserve"> sve podskupine mladih podjednako doživljavaju kao očekivane dobitnike europske integracije Hrvatske. Gledajući ove nalaze integralno, može se reći kako se oni mladi čije su osobne kompetencije niže u većoj mjeri nadaju da će svima biti bolje, dok se oni čije su kompetencije više pouzdaju u poboljšanje položaja onih kategorija hrvatskog stanovništva koje raspolažu primjenjivim znanjima.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Prethodni podaci pokazali su da jednom od najvažnijih pozitivnih posljedica integracije Hrvatske u EU mladi smatraju veće mogućnosti mobilnosti, kako iz sociokulturnih, tako i iz obrazovnih i profesionalnih (egzistencijalnih) razloga. I prije ulaska u EU, većina mladih je iskazivala spremnost za (dugo)trajan život u inozemstvu, a u recentnom ispitivanju nisu se zbile značajne promjene (grafikon 8.2).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Iz usporednih podataka je vidljivo da se broj mladih koji bi željeli dulje vrijeme ili zauvijek otići u inozemstvo u proteklih petnaestak godina kreće u rasponu od 61% do 70%, pri čemu posljednjih desetak godina postoji stabilna četvrtina onih koji bi željeli trajno napustiti Hrvatsku. Indikativno je da je sredinom 1980-ih bilo upola manje mladih koji su željeli zauvijek otići u inozemstvo, a dvostruko više onih koji nisu željeli dulje boraviti u inozemstvu, dok je broj onih koji su željeli dulje živjeti izvan Hrvatske, ali ne zauvijek, bio isti kao i u novije doba. Svi ovi podaci pokazuju kako je u Hrvatskoj trajno prisutna želja dvije petine mladih da bolji život privremeno pronađu u inozemstvu, no da su tranzicijske promjene posljednjih desetak godina povećale broj onih koji su spremni negdje drugdje graditi novi život bez povratka u domovinu. S obzirom na probleme koje mladi vide u suvremenom hrvatskom društvu može se pretpostaviti kako dio njih najbolju strategiju rješavanja individualnih problema prepoznaje u integraciji u neko novo, drugačije društvo – i to ponajprije u Europi, sudeći po nalazima istraživanja iz 2012. godine.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F61A3D"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lastRenderedPageBreak/>
        <w:t xml:space="preserve">Grafikon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xml:space="preserve">: </w:t>
      </w:r>
      <w:r w:rsidRPr="009F6143">
        <w:rPr>
          <w:rFonts w:ascii="Arial" w:hAnsi="Arial" w:cs="Arial"/>
          <w:color w:val="000000"/>
          <w:sz w:val="22"/>
          <w:szCs w:val="22"/>
        </w:rPr>
        <w:t xml:space="preserve">Komparativni prikaz spremnosti </w:t>
      </w:r>
      <w:r>
        <w:rPr>
          <w:rFonts w:ascii="Arial" w:hAnsi="Arial" w:cs="Arial"/>
          <w:color w:val="000000"/>
          <w:sz w:val="22"/>
          <w:szCs w:val="22"/>
        </w:rPr>
        <w:t xml:space="preserve">mladih </w:t>
      </w:r>
      <w:r w:rsidRPr="009F6143">
        <w:rPr>
          <w:rFonts w:ascii="Arial" w:hAnsi="Arial" w:cs="Arial"/>
          <w:color w:val="000000"/>
          <w:sz w:val="22"/>
          <w:szCs w:val="22"/>
        </w:rPr>
        <w:t>za odlazak u inozemstvo (%)</w:t>
      </w:r>
    </w:p>
    <w:tbl>
      <w:tblPr>
        <w:tblW w:w="0" w:type="auto"/>
        <w:tblCellMar>
          <w:left w:w="0" w:type="dxa"/>
          <w:right w:w="0" w:type="dxa"/>
        </w:tblCellMar>
        <w:tblLook w:val="00A0" w:firstRow="1" w:lastRow="0" w:firstColumn="1" w:lastColumn="0" w:noHBand="0" w:noVBand="0"/>
      </w:tblPr>
      <w:tblGrid>
        <w:gridCol w:w="8145"/>
      </w:tblGrid>
      <w:tr w:rsidR="00E91372" w:rsidRPr="00282EBF">
        <w:tc>
          <w:tcPr>
            <w:tcW w:w="0" w:type="auto"/>
          </w:tcPr>
          <w:p w:rsidR="00E91372" w:rsidRDefault="002C6A94" w:rsidP="008E7088">
            <w:r>
              <w:rPr>
                <w:noProof/>
              </w:rPr>
              <w:drawing>
                <wp:inline distT="0" distB="0" distL="0" distR="0">
                  <wp:extent cx="5172075" cy="3600450"/>
                  <wp:effectExtent l="0" t="0" r="0" b="0"/>
                  <wp:docPr id="16" name="Objek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Spremnost mladih na odlazak u inozemstvo varira s obzirom na dob (</w:t>
      </w:r>
      <w:r>
        <w:rPr>
          <w:sz w:val="22"/>
          <w:szCs w:val="22"/>
        </w:rPr>
        <w:t>χ</w:t>
      </w:r>
      <w:r w:rsidRPr="00D25386">
        <w:rPr>
          <w:rFonts w:ascii="Arial" w:hAnsi="Arial" w:cs="Arial"/>
          <w:sz w:val="22"/>
          <w:szCs w:val="22"/>
          <w:vertAlign w:val="superscript"/>
        </w:rPr>
        <w:t>2</w:t>
      </w:r>
      <w:r>
        <w:rPr>
          <w:rFonts w:ascii="Arial" w:hAnsi="Arial" w:cs="Arial"/>
          <w:sz w:val="22"/>
          <w:szCs w:val="22"/>
        </w:rPr>
        <w:t>=51,68), stupanj obrazovanja ispitanika (</w:t>
      </w:r>
      <w:r>
        <w:rPr>
          <w:sz w:val="22"/>
          <w:szCs w:val="22"/>
        </w:rPr>
        <w:t>χ</w:t>
      </w:r>
      <w:r w:rsidRPr="00D25386">
        <w:rPr>
          <w:rFonts w:ascii="Arial" w:hAnsi="Arial" w:cs="Arial"/>
          <w:sz w:val="22"/>
          <w:szCs w:val="22"/>
          <w:vertAlign w:val="superscript"/>
        </w:rPr>
        <w:t>2</w:t>
      </w:r>
      <w:r>
        <w:rPr>
          <w:rFonts w:ascii="Arial" w:hAnsi="Arial" w:cs="Arial"/>
          <w:sz w:val="22"/>
          <w:szCs w:val="22"/>
        </w:rPr>
        <w:t>=44,75) i njihov socioprofesionalni status (</w:t>
      </w:r>
      <w:r>
        <w:rPr>
          <w:sz w:val="22"/>
          <w:szCs w:val="22"/>
        </w:rPr>
        <w:t>χ</w:t>
      </w:r>
      <w:r w:rsidRPr="00D25386">
        <w:rPr>
          <w:rFonts w:ascii="Arial" w:hAnsi="Arial" w:cs="Arial"/>
          <w:sz w:val="22"/>
          <w:szCs w:val="22"/>
          <w:vertAlign w:val="superscript"/>
        </w:rPr>
        <w:t>2</w:t>
      </w:r>
      <w:r>
        <w:rPr>
          <w:rFonts w:ascii="Arial" w:hAnsi="Arial" w:cs="Arial"/>
          <w:sz w:val="22"/>
          <w:szCs w:val="22"/>
        </w:rPr>
        <w:t>=40,35). Najmlađi ispitanici najčešće još nisu razmišljali o eventualnom odlasku u inozemstvo, dok su najstariji natprosječno spremni s jedne strane, otići na dulje vrijeme, a s druge ostati u Hrvatskoj. Slično tome, ispitanici sa završenom osnovnom školom više od ostalih ne razmišljaju o odlasku u inozemstvo, a visokoobrazovani češće ne bi otišli, iako prilično razmišljaju o tome. Na koncu, nezaposleni su natprosječno spremni otići zauvijek, a studenti na dulje vrijeme (s tim da u manjem postotku uopće nisu razmišljali o toj mogućnosti). Navedeni podaci su očekivani – s dobi raste razmišljanje o odlasku u inozemstvo – ali kod dijela mladih se s rastom životne dobi učvršćuje stav da ne žele otići u inozemstvo, vjerojatno jer su se uspjeli zaposliti i eventualno osamostaliti, osnovati obitelj i slično.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Stavovi mladih o Hrvatskoj i Europskoj uniji u velikoj su mjeri homogeni, odnosno vrlo malo variraju s obzirom na različita socijalna obilježja ispitanika. To ujedno  pokazuje da se radi o problematici koja je uvelike na margini zanimanja mladih. Ponovo su socioprofesionalni status i stupanj obrazovanja ispitanika bilježja koja diferenciraju ispitanike, dok potpuno izostaje utjecaj spola. mjesta stanovanja i stupnja obrazovanja oca. Pritom nema jasnog profiliranja skupina mladih koje su konzistentno proeuropski ili antieuropski raspoložene.</w:t>
      </w:r>
    </w:p>
    <w:p w:rsidR="00E91372" w:rsidRDefault="00E91372"/>
    <w:p w:rsidR="00E91372" w:rsidRDefault="00E91372"/>
    <w:p w:rsidR="00E91372" w:rsidRDefault="00E91372" w:rsidP="002C6A94">
      <w:pPr>
        <w:keepNext/>
        <w:keepLines/>
        <w:spacing w:beforeLines="40" w:before="96" w:afterLines="40" w:after="96" w:line="288" w:lineRule="auto"/>
        <w:ind w:firstLine="709"/>
        <w:rPr>
          <w:rFonts w:ascii="Arial" w:hAnsi="Arial" w:cs="Arial"/>
          <w:b/>
          <w:sz w:val="22"/>
          <w:szCs w:val="22"/>
        </w:rPr>
      </w:pPr>
      <w:r>
        <w:rPr>
          <w:rFonts w:ascii="Arial" w:hAnsi="Arial" w:cs="Arial"/>
          <w:b/>
          <w:sz w:val="22"/>
          <w:szCs w:val="22"/>
        </w:rPr>
        <w:lastRenderedPageBreak/>
        <w:t>9</w:t>
      </w:r>
      <w:r w:rsidRPr="002D12D1">
        <w:rPr>
          <w:rFonts w:ascii="Arial" w:hAnsi="Arial" w:cs="Arial"/>
          <w:b/>
          <w:sz w:val="22"/>
          <w:szCs w:val="22"/>
        </w:rPr>
        <w:t xml:space="preserve">. </w:t>
      </w:r>
      <w:r>
        <w:rPr>
          <w:rFonts w:ascii="Arial" w:hAnsi="Arial" w:cs="Arial"/>
          <w:b/>
          <w:sz w:val="22"/>
          <w:szCs w:val="22"/>
        </w:rPr>
        <w:t>Mladi i kultura</w:t>
      </w:r>
    </w:p>
    <w:p w:rsidR="00E91372" w:rsidRPr="002D12D1" w:rsidRDefault="00E91372" w:rsidP="002C6A94">
      <w:pPr>
        <w:keepNext/>
        <w:keepLines/>
        <w:spacing w:beforeLines="40" w:before="96" w:afterLines="40" w:after="96" w:line="288" w:lineRule="auto"/>
        <w:ind w:firstLine="709"/>
        <w:rPr>
          <w:rFonts w:ascii="Arial" w:hAnsi="Arial" w:cs="Arial"/>
          <w:b/>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suvremenom društvu ljudi kulturne potrebe u pravilu zadovoljavaju u slobodnom vremenu. Stoga je slobodno vrijeme glavni poligon za istraživanje kulture mladih, premda se time njihov kulturni život ne iscrpljuje. Slobodno vrijeme mladih važno je i zbog svojih socijalizacijskih potencijala i stoga je korisno podsjetiti na njegove osnovne elemente i ulogu u svakodnevnom životu mlade generacije.</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Slobodno vrijeme je društveni fenomen čija se prisutnost kroz razne pojavne oblike i sadržaje može pratiti još od antičkog doba. To podrazumijeva da je riječ o dinamičnoj pojavi koju treba promatrati unutar određenog sociopovijesnog konteksta, tj. u relaciji i interakciji s globalnim društvenim sustavom. Otuda je moguće ustvrditi da slobodno vrijeme u suvremenom smislu nastaje u industrijskom društvu, kada dolazi do epohalnoga tehnološkog napretka, omasovljenja plaćenog rada s točno određenim radnim vremenom i njegovim jasnim razgraničenjem od neradnog vremena, te povećanja općeg materijalnog blagostanja. Omasovljenje zaposlenosti i skraćivanje radnog vremena vodili su uspostavljanju slobodnog vremena kao zasebne sfere čovjekova svakodnevnog života (Roberts, 2004; Rojek, 2005; Rojek, Shaw, Veal, 2006). No, i unutar tako uspostavljenog slobodnog vremena tijekom posljednjih 150 godina u razvijenijim dijelovima svijeta nastavile su se zbivati značajne transformacije tog područja života, sukladno globalnim društvenim promjenama.</w:t>
      </w:r>
      <w:r>
        <w:rPr>
          <w:rFonts w:ascii="Arial" w:hAnsi="Arial" w:cs="Arial"/>
          <w:sz w:val="22"/>
          <w:szCs w:val="22"/>
        </w:rPr>
        <w:t xml:space="preserve"> Pritom treba napomenuti da u kontekstu slobodnog vremena u suvremenom društvu osobito važno mjesto zauzimaju proizvodi i sadržaji masovne kulture, koja je shvaćena kao "kultura stvorena prema masovnim normama industrijske proizvodnje, širena tehničkim sredstvima masovne difuzije (po jednom čudnom anglo-latinskom neologizmu: </w:t>
      </w:r>
      <w:r>
        <w:rPr>
          <w:rFonts w:ascii="Arial" w:hAnsi="Arial" w:cs="Arial"/>
          <w:i/>
          <w:sz w:val="22"/>
          <w:szCs w:val="22"/>
        </w:rPr>
        <w:t>mass-media</w:t>
      </w:r>
      <w:r>
        <w:rPr>
          <w:rFonts w:ascii="Arial" w:hAnsi="Arial" w:cs="Arial"/>
          <w:sz w:val="22"/>
          <w:szCs w:val="22"/>
        </w:rPr>
        <w:t>), obraća se društvenoj masi, tj. jednom divovskom aglomeratu jedinki, skupljenih nezavisno od unutrašnjih struktura društva (klase, porodice itd.)" (Moren, 1979: 12).</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U drugoj polovici 20. stoljeća rastuća važnost slobodnog vremena povezana je s pojavom države blagostanja i povećanjem potrošnje, popraćenom i razvojem industrije slobodnog vremena (Miles, 1998; Rojek, 2010). Paralelno je rastao i znanstveni interes za slobodno vrijeme, što je kulminiralo tezom o suvremenom društvu kao društvu dokolice i optimističkim očekivanjima da će dostupnost slobodnog vremena – sa sve brojnijim mogućnostima za sve veći broj ljudi – rasti (Rojek, Shaw, Veal, 2006; Rojek, 2010). Međutim, neoliberalni zaokret početkom 1980-ih i promjene nastale u okrilju postindustrijskog društva – u kojemu na, do tada, dominantno mjesto proizvodnih djelatnosti stupaju uslužne i one zasnovane na informatičkoj tehnologiji – mijenjanju i slobodno vrijeme.</w:t>
      </w:r>
      <w:r>
        <w:rPr>
          <w:rFonts w:ascii="Arial" w:hAnsi="Arial" w:cs="Arial"/>
          <w:sz w:val="22"/>
          <w:szCs w:val="22"/>
        </w:rPr>
        <w:t xml:space="preserve"> </w:t>
      </w:r>
      <w:r w:rsidRPr="003803B9">
        <w:rPr>
          <w:rFonts w:ascii="Arial" w:hAnsi="Arial" w:cs="Arial"/>
          <w:sz w:val="22"/>
          <w:szCs w:val="22"/>
        </w:rPr>
        <w:t>Recentne promjene su dvojake. S jedne strane, zahtjevi poslodavaca (gonjenih konkurentskom borbom i trkom za profitom) i jačanje konzumerizma pridonijeli su produljenju radnog nauštrb slobodnog vremena, tako da se nakon zahtjeva za "društvom sa što više dokolice" suočavamo s društvom u kojem se javlja manjak slobodnog vremena pri čemu prevladava potrošačka kultura vođena geslom "radi i troši". S druge strane, razvoj tehnologije, koji je omogućio rad "na daljinu" i izvan poslovnih prostora, briše jasne granice između radnog i slobodnog vremena (Haworth, Veal, 2004; Rojek, 2005, 2010).</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lastRenderedPageBreak/>
        <w:t>Takve promjene dodatno aktualiziraju trajno prisutno pitanje o (dis)balansu između radnog i slobodnog vremena (Rojek, Shaw, Veal, 2006). Naime, u sociologiji slobodnog vremena dominantan je pristup koji to vrijeme promatra kao rezidualnu kategoriju, odnosno kao vrijeme koje pojedincu preostaje nakon obavljanja društveno obveznog rada i drugih obveza. Povezanost rada i dokolice pretpostavlja da karakter rada u znatnoj mjeri određuje ponašanje pojedinca u njegovu slobodnom vremenu, kao i što način korištenja tog vremena može utjecati na sam rad (Božović, 1979; Haworth, Veal, 2004). Tako S. Parker (1985) drži da stupanj kreativnosti i zadovoljstva radom uvjetuje način provođenja slobodnog vremena, pri čemu se mogu prepoznati obrasci proširenja (kada se rad širi na dokolicu) te neutralnosti i suprotnosti u kojima postoji jasno razgraničenje između rada i dokolice, s naglaskom na potonjoj kao prostoru kompenzacije, dok J. Dumazedier (1974) i R. Florida (2002) primat daju slobodnom vremenu smatrajući da u suvremenom društvu ljudi biraju poslove i mjesta stanovanja sukladno poželjnim resursima dokolice.</w:t>
      </w:r>
    </w:p>
    <w:p w:rsidR="00E91372"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Teorijska promišljanja i empirijski uvidi pokazali su da način provođenja slobodnog vremena, osim o značajkama društveno obveznog (profesionalnog) rada ovisi i o drugim vrlo važnim elementima, kao što su socioklasna pripadnost, obrazovanje, mjesto stanovanja, spol, dob, bračni status… (Roberts, 2004; Rojek, 2005; Rojek, Shaw, Veal, 2006). Ovakav pluralistički pristup slobodnom vremenu upozorava da je slobodan izbor aktivnosti u dokolici uvjetovan prethodnim socijalizacijskim učincima i postojećim kontekstualnim (situacijskim) okolnostima, odnosno da je pretpostavljena sloboda izbora kondicionalnog karaktera. Imamo li na umu navedene uvjetovanosti i složimo li se da su osnovne funkcije dokolice odmor (rekuperacija), zabava i razonoda, te kultiviranje i razvoj ličnosti (Dumazedier, 1974), logično je očekivati da su unutar tog vremena različite aktivnosti neravnomjerno zastupljene i da variraju u skladu s ukupnim socijalnim statusom pojedinaca i grupa. Ukratko rečeno, preferencije određenih oblika i sadržaja dokolice rezultat su utjecaja subjektivnih i objektivnih činitelja, što rezultira i različitim obrascima provođenja slobodnog vremena pojedinaca i grupa.</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ovom istraživanju naglasak je stavljen na ispitivanje slobodnoga vremena mladih, odnosno na aktivnosti koje pokazuju način provođenja toga vremena. Osim toga, pozornost se posvećuje i njihovoj mobilnosti koja nije primarno ekonomskoga karaktera. To uključuje ispitivanje korištenja godišnjeg odmora izvan stalnog mjesta boravka kao i putovanja unutar i izvan Hrvatske.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istraživanju slobodnog vremena mladih važno početno pitanje jest: s koliko uopće slobodnog vremena mladi u Hrvatskoj raspolažu? Grafikon 9.1 zorno pokazuje kako, u odnosu na 1999. godinu, u tom pogledu nije došlo do bitnih promjena.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5E4AD6"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lastRenderedPageBreak/>
        <w:t xml:space="preserve">Grafikon </w:t>
      </w:r>
      <w:r>
        <w:rPr>
          <w:rFonts w:ascii="Arial" w:hAnsi="Arial" w:cs="Arial"/>
          <w:i/>
          <w:iCs/>
          <w:color w:val="000000"/>
          <w:sz w:val="22"/>
          <w:szCs w:val="22"/>
        </w:rPr>
        <w:t>9</w:t>
      </w:r>
      <w:r w:rsidRPr="0065308E">
        <w:rPr>
          <w:rFonts w:ascii="Arial" w:hAnsi="Arial" w:cs="Arial"/>
          <w:i/>
          <w:iCs/>
          <w:color w:val="000000"/>
          <w:sz w:val="22"/>
          <w:szCs w:val="22"/>
        </w:rPr>
        <w:t>.1</w:t>
      </w:r>
      <w:r>
        <w:rPr>
          <w:rFonts w:ascii="Arial" w:hAnsi="Arial" w:cs="Arial"/>
          <w:color w:val="000000"/>
          <w:sz w:val="22"/>
          <w:szCs w:val="22"/>
        </w:rPr>
        <w:t xml:space="preserve">: </w:t>
      </w:r>
      <w:r w:rsidRPr="005E4AD6">
        <w:rPr>
          <w:rFonts w:ascii="Arial" w:hAnsi="Arial" w:cs="Arial"/>
          <w:color w:val="000000"/>
          <w:sz w:val="22"/>
          <w:szCs w:val="22"/>
        </w:rPr>
        <w:t>Komparativni prikaz dnevno raspoloživog slobodnog vremena mladih (%)</w:t>
      </w:r>
    </w:p>
    <w:tbl>
      <w:tblPr>
        <w:tblW w:w="0" w:type="auto"/>
        <w:tblInd w:w="108" w:type="dxa"/>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8E7088">
            <w:r>
              <w:rPr>
                <w:noProof/>
              </w:rPr>
              <w:drawing>
                <wp:inline distT="0" distB="0" distL="0" distR="0">
                  <wp:extent cx="4581525" cy="2600325"/>
                  <wp:effectExtent l="0" t="0" r="0" b="0"/>
                  <wp:docPr id="17" name="Objek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Danas 73% mladih ima više od 3 sata slobodnog vremena dnevno, što je tek malo povećanje u odnosu na ranije razdoblje. Otuda bi se moglo očekivati da imaju podjednako vremena za obavljanje raznih aktivnosti u slobodnom vremenu kao što su imali mladi prije petnaestak godina. No, to ne znači da svi mladi raspolažu istom količinom slobodnog vremena. Štoviše, u pogledu toga koliko slobodnog vremena imaju, ispitanici se međusobno razlikuju s obzirom na socioprofesionalni status (</w:t>
      </w:r>
      <w:r>
        <w:rPr>
          <w:sz w:val="22"/>
          <w:szCs w:val="22"/>
        </w:rPr>
        <w:t>χ</w:t>
      </w:r>
      <w:r w:rsidRPr="005163C6">
        <w:rPr>
          <w:rFonts w:ascii="Arial" w:hAnsi="Arial" w:cs="Arial"/>
          <w:sz w:val="22"/>
          <w:szCs w:val="22"/>
          <w:vertAlign w:val="superscript"/>
        </w:rPr>
        <w:t>2</w:t>
      </w:r>
      <w:r>
        <w:rPr>
          <w:rFonts w:ascii="Arial" w:hAnsi="Arial" w:cs="Arial"/>
          <w:sz w:val="22"/>
          <w:szCs w:val="22"/>
        </w:rPr>
        <w:t>=163,58), dob (</w:t>
      </w:r>
      <w:r>
        <w:rPr>
          <w:sz w:val="22"/>
          <w:szCs w:val="22"/>
        </w:rPr>
        <w:t>χ</w:t>
      </w:r>
      <w:r w:rsidRPr="005163C6">
        <w:rPr>
          <w:rFonts w:ascii="Arial" w:hAnsi="Arial" w:cs="Arial"/>
          <w:sz w:val="22"/>
          <w:szCs w:val="22"/>
          <w:vertAlign w:val="superscript"/>
        </w:rPr>
        <w:t>2</w:t>
      </w:r>
      <w:r>
        <w:rPr>
          <w:rFonts w:ascii="Arial" w:hAnsi="Arial" w:cs="Arial"/>
          <w:sz w:val="22"/>
          <w:szCs w:val="22"/>
        </w:rPr>
        <w:t>=50,45), regionalnu pripadnost (</w:t>
      </w:r>
      <w:r>
        <w:rPr>
          <w:sz w:val="22"/>
          <w:szCs w:val="22"/>
        </w:rPr>
        <w:t>χ</w:t>
      </w:r>
      <w:r w:rsidRPr="005163C6">
        <w:rPr>
          <w:rFonts w:ascii="Arial" w:hAnsi="Arial" w:cs="Arial"/>
          <w:sz w:val="22"/>
          <w:szCs w:val="22"/>
          <w:vertAlign w:val="superscript"/>
        </w:rPr>
        <w:t>2</w:t>
      </w:r>
      <w:r>
        <w:rPr>
          <w:rFonts w:ascii="Arial" w:hAnsi="Arial" w:cs="Arial"/>
          <w:sz w:val="22"/>
          <w:szCs w:val="22"/>
        </w:rPr>
        <w:t>=44,85), spol (</w:t>
      </w:r>
      <w:r>
        <w:rPr>
          <w:sz w:val="22"/>
          <w:szCs w:val="22"/>
        </w:rPr>
        <w:t>χ</w:t>
      </w:r>
      <w:r w:rsidRPr="005163C6">
        <w:rPr>
          <w:rFonts w:ascii="Arial" w:hAnsi="Arial" w:cs="Arial"/>
          <w:sz w:val="22"/>
          <w:szCs w:val="22"/>
          <w:vertAlign w:val="superscript"/>
        </w:rPr>
        <w:t>2</w:t>
      </w:r>
      <w:r>
        <w:rPr>
          <w:rFonts w:ascii="Arial" w:hAnsi="Arial" w:cs="Arial"/>
          <w:sz w:val="22"/>
          <w:szCs w:val="22"/>
        </w:rPr>
        <w:t>=36,73) i stupanj obrazovanja (</w:t>
      </w:r>
      <w:r>
        <w:rPr>
          <w:sz w:val="22"/>
          <w:szCs w:val="22"/>
        </w:rPr>
        <w:t>χ</w:t>
      </w:r>
      <w:r w:rsidRPr="005163C6">
        <w:rPr>
          <w:rFonts w:ascii="Arial" w:hAnsi="Arial" w:cs="Arial"/>
          <w:sz w:val="22"/>
          <w:szCs w:val="22"/>
          <w:vertAlign w:val="superscript"/>
        </w:rPr>
        <w:t>2</w:t>
      </w:r>
      <w:r>
        <w:rPr>
          <w:rFonts w:ascii="Arial" w:hAnsi="Arial" w:cs="Arial"/>
          <w:sz w:val="22"/>
          <w:szCs w:val="22"/>
        </w:rPr>
        <w:t>=36,10). Usporedbe pokazuju da s najviše slobodnog vremena raspolažu nezaposleni, mladi u dobi od 15 do 19 godina, stanovnici Istočne Hrvatske i muškarci, dok najmanje slobodnog vremena imaju zaposleni i visokoobrazovani ispitanici iz najstarije dobne kohorte, žene i stanovnici Dalmacije i Istre i Primorja. Nalazi jasno ukazuju na to da s preuzimanjem nekih profesionalnih obveza – što se više zbiva u zrelijoj mladenačkoj dobi - počinje redukcija količine slobodnog vremena.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Usporedni podaci u tablici 9.1 pokazuju stabilnost u strukturi provođenja slobodnog vremena mladih, pri čemu se i u ovom području njihova svakodnevnog života uočava opadanje učestalosti participacije u većini ispitivanih aktivnosti.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samo četiri aktivnosti participa većina mladih, pa se tako može reći da okosnicu njihova slobodnog vremena čini druženje s prijateljima – ponajviše u kafićima – te sjedenje pred kompjuterom i televizorom. Slično je bilo i ranijih desetljeća, s tim da je na mjesto radija i rock glazbe stupio kompjuter s internetom kao novim medijem. U većini ostalih aktivnosti mladi najviše sudjeluju ponekad, i pomoću njih se najbolje mogu identificirati razlike u stilovima života raznih podskupina mladih. No, homogenizaciji mladih u načinu provođenja slobodnog vremena pridonosi i trajno većinsko nesudjelovanje u aktivnostima poput bavljenja političkim, volonterskim (humanitarnim) i honorarnim radom, te rijetki odlasci u kazalište, na umjetničke izložbe i javne tribine kao i slušanje klasične glazbe i igranje igara na sreću. Pokazuje se da je </w:t>
      </w:r>
      <w:r>
        <w:rPr>
          <w:rFonts w:ascii="Arial" w:hAnsi="Arial" w:cs="Arial"/>
          <w:sz w:val="22"/>
          <w:szCs w:val="22"/>
        </w:rPr>
        <w:lastRenderedPageBreak/>
        <w:t>"tipično" slobodno vrijeme mladih popunjeno druženjima i medijskim sadržajima, te uglavnom ispražnjeno od javnog djelovanja i sadržaja tzv. elitne kulture.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.1</w:t>
      </w:r>
      <w:r>
        <w:rPr>
          <w:rFonts w:ascii="Arial" w:hAnsi="Arial" w:cs="Arial"/>
          <w:color w:val="000000"/>
          <w:sz w:val="22"/>
          <w:szCs w:val="22"/>
        </w:rPr>
        <w:t>: Komparativni prikaz čestog sudjelovanja mladih u aktivnostima slobodnog vremena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5381"/>
        <w:gridCol w:w="1021"/>
        <w:gridCol w:w="1021"/>
        <w:gridCol w:w="1021"/>
      </w:tblGrid>
      <w:tr w:rsidR="00E91372" w:rsidRPr="001C2739">
        <w:tc>
          <w:tcPr>
            <w:tcW w:w="5665" w:type="dxa"/>
            <w:gridSpan w:val="2"/>
            <w:tcBorders>
              <w:top w:val="single" w:sz="12" w:space="0" w:color="auto"/>
              <w:bottom w:val="single" w:sz="8" w:space="0" w:color="auto"/>
              <w:right w:val="single" w:sz="8" w:space="0" w:color="auto"/>
            </w:tcBorders>
          </w:tcPr>
          <w:p w:rsidR="00E91372" w:rsidRPr="001C2739" w:rsidRDefault="00E91372" w:rsidP="008E7088">
            <w:pPr>
              <w:keepNext/>
              <w:keepLines/>
              <w:rPr>
                <w:rFonts w:ascii="Arial" w:hAnsi="Arial" w:cs="Arial"/>
                <w:b/>
                <w:sz w:val="20"/>
                <w:szCs w:val="20"/>
              </w:rPr>
            </w:pPr>
            <w:r>
              <w:rPr>
                <w:rFonts w:ascii="Arial" w:hAnsi="Arial" w:cs="Arial"/>
                <w:b/>
                <w:sz w:val="20"/>
                <w:szCs w:val="20"/>
              </w:rPr>
              <w:t>Aktivnosti u slobodnom vremenu</w:t>
            </w:r>
          </w:p>
        </w:tc>
        <w:tc>
          <w:tcPr>
            <w:tcW w:w="1021" w:type="dxa"/>
            <w:tcBorders>
              <w:top w:val="single" w:sz="12" w:space="0" w:color="auto"/>
              <w:left w:val="single" w:sz="8"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Pr>
                <w:rFonts w:ascii="Arial" w:hAnsi="Arial" w:cs="Arial"/>
                <w:b/>
                <w:sz w:val="20"/>
                <w:szCs w:val="20"/>
              </w:rPr>
              <w:t>2004.</w:t>
            </w:r>
          </w:p>
        </w:tc>
        <w:tc>
          <w:tcPr>
            <w:tcW w:w="1021" w:type="dxa"/>
            <w:tcBorders>
              <w:top w:val="single" w:sz="12"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4B1C03" w:rsidRDefault="00E91372" w:rsidP="004B1C03">
            <w:pPr>
              <w:keepNext/>
              <w:keepLines/>
              <w:numPr>
                <w:ilvl w:val="0"/>
                <w:numId w:val="34"/>
              </w:numPr>
              <w:jc w:val="right"/>
              <w:rPr>
                <w:rFonts w:ascii="Arial" w:hAnsi="Arial" w:cs="Arial"/>
                <w:sz w:val="18"/>
                <w:szCs w:val="18"/>
              </w:rPr>
            </w:pPr>
            <w:r w:rsidRPr="004B1C03">
              <w:rPr>
                <w:rFonts w:ascii="Arial" w:hAnsi="Arial" w:cs="Arial"/>
                <w:sz w:val="18"/>
                <w:szCs w:val="18"/>
              </w:rPr>
              <w:t>1</w:t>
            </w:r>
          </w:p>
        </w:tc>
        <w:tc>
          <w:tcPr>
            <w:tcW w:w="5381" w:type="dxa"/>
            <w:tcBorders>
              <w:top w:val="single" w:sz="8" w:space="0" w:color="auto"/>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Druženje s prijateljima</w:t>
            </w:r>
          </w:p>
        </w:tc>
        <w:tc>
          <w:tcPr>
            <w:tcW w:w="1021" w:type="dxa"/>
            <w:tcBorders>
              <w:top w:val="single" w:sz="8" w:space="0" w:color="auto"/>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76,5</w:t>
            </w:r>
          </w:p>
        </w:tc>
        <w:tc>
          <w:tcPr>
            <w:tcW w:w="1021" w:type="dxa"/>
            <w:tcBorders>
              <w:top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83.1</w:t>
            </w:r>
          </w:p>
        </w:tc>
        <w:tc>
          <w:tcPr>
            <w:tcW w:w="1021" w:type="dxa"/>
            <w:tcBorders>
              <w:top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75,7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Izlasci u kafiće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58,1</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64,0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55,1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Igranje računalnih igara* / Provođenje vremena za računalom</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18,7*</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24,0*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53,5</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Gledanje televizije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70,9</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80,9</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53,2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Slušanje rock i slične glazbe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55,3</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51,1</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44,2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Obavljanje kućnih i obiteljskih poslova</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48,0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48,4</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41,4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Druženje s rodbinom</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58,0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40,7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radija</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65,2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64,4</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38,1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hobijem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33,6</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36,1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tulume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31,0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36,7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35,1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Spavanje ili izležavanje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26,8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34,1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34,9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kupovinu</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32,4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Čitanje dnevnih/tjednih novina</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46,0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47,2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30,4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izlete i šetnje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28,9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Izlasci u disco-klubove i slično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33,5</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37,5</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28,4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Aktivno bavljenje sportom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25,3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narodne glazbe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25,1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Čitanje knjiga (beletristike)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30,2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crkvu (mise, predavanja i slično)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17,3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kino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sportske događaje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15,6</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koncerte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14,9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honorarnim poslom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Igranje igara na sreću</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8,2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18,6</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klasične glazbe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11,1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11,0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8,2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humanitarnim i volonterskim radom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7,8</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kazalište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umjetničke izložbe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5,5</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javne tribine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4,1</w:t>
            </w:r>
          </w:p>
        </w:tc>
      </w:tr>
      <w:tr w:rsidR="00E91372" w:rsidRPr="001C2739">
        <w:tc>
          <w:tcPr>
            <w:tcW w:w="284" w:type="dxa"/>
            <w:tcBorders>
              <w:bottom w:val="single" w:sz="12" w:space="0" w:color="auto"/>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single" w:sz="12" w:space="0" w:color="auto"/>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političkim aktivnostima</w:t>
            </w:r>
          </w:p>
        </w:tc>
        <w:tc>
          <w:tcPr>
            <w:tcW w:w="1021" w:type="dxa"/>
            <w:tcBorders>
              <w:left w:val="single" w:sz="8" w:space="0" w:color="auto"/>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w:t>
            </w:r>
          </w:p>
        </w:tc>
        <w:tc>
          <w:tcPr>
            <w:tcW w:w="1021" w:type="dxa"/>
            <w:tcBorders>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w:t>
            </w:r>
          </w:p>
        </w:tc>
        <w:tc>
          <w:tcPr>
            <w:tcW w:w="1021" w:type="dxa"/>
            <w:tcBorders>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4,1</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Premda je rang-ljestvica učestalog obavljanja promatranih aktivnosti u slobodnom vremenu mladih u velikoj mjeri slična onima od prije 10-15 godina, dogodile su se i neke znakovite promjene. Osobito se prorijedilo slušanje radija i čitanje tiska i knjiga, odlasci u kupovinu i izlasci u disco-klubove. Te promjene potvrđuju trend potiskivanja "starih" medija (od strane novih), ali ukazuju i na utjecaj gospodarske krize koja smanjuje kupovnu moć mladih. Ipak, vrlo je važno primijetiti kako se unutar </w:t>
      </w:r>
      <w:r>
        <w:rPr>
          <w:rFonts w:ascii="Arial" w:hAnsi="Arial" w:cs="Arial"/>
          <w:sz w:val="22"/>
          <w:szCs w:val="22"/>
        </w:rPr>
        <w:lastRenderedPageBreak/>
        <w:t xml:space="preserve">dominantno prisutnog smanjivanja frekventnijeg sudjelovanja mladih u ispitivanim aktivnostima </w:t>
      </w:r>
      <w:r w:rsidRPr="009A65A3">
        <w:rPr>
          <w:rFonts w:ascii="Arial" w:hAnsi="Arial" w:cs="Arial"/>
          <w:sz w:val="22"/>
          <w:szCs w:val="22"/>
        </w:rPr>
        <w:t>slobodnog vremena</w:t>
      </w:r>
      <w:r>
        <w:rPr>
          <w:rFonts w:ascii="Arial" w:hAnsi="Arial" w:cs="Arial"/>
          <w:sz w:val="22"/>
          <w:szCs w:val="22"/>
        </w:rPr>
        <w:t xml:space="preserve"> pojavljuju i neke u kojima je participacija mladih porasla. Riječ je o aktivnom bavljenju sportom te bavljenju nekim hobijem, volonterskim i političkim radom. To pokazuje da je među mladima blago porasla potreba za javnim angažmanom – koji ipak ostaje ispod razine formalne participacije u političkim strankama i udrugama – kao i za manje pasivnim i nešto kreativnijim načinom provođenja slobodnog vremena. Otuda se čini da je porasla i motivacija mladih za više rada na vlastitu tijelu i bar nekim aspektima duha – iako su neki drugi aspekti duhovnog i intelektualnog razvoja podjednako, ili još više, zanemareni nego ranije.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Trideset promatranih aktivnosti faktorskom su analizom grupirane u osam faktora (ukupne varijance 54,10%), odnosno obrazaca provođenja slobodnog vremena (tablica 9.2).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Elitno-kulturni obrazac</w:t>
      </w:r>
      <w:r>
        <w:rPr>
          <w:rFonts w:ascii="Arial" w:hAnsi="Arial" w:cs="Arial"/>
          <w:sz w:val="22"/>
          <w:szCs w:val="22"/>
        </w:rPr>
        <w:t xml:space="preserve"> provođenja slobodnog vremena karakterističan je za žene (t-omjer=8,85) iz Zagreba i Istre i Primorja (F-omjer=15,69), odnosno Zagreba i regionalnih urbanih centara (F-omjer=13,67), studente (F-omjer=25,63), te akademski obrazovane ispitanike (F-omjer=35,42) porijeklom iz obitelji u kojima je otac fakultetski obrazovan (F-omjer=33,43). Istodobno, znatno manje od prosjeka u elitno-kulturnim aktivnostima participiraju muškarci sa sela i iz Istočne i Središnje Hrvatske, nezaposleni sa završenom trogodišnjom stručnom školom te oni čiji su očevi niže obrazovani.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Što se tiče </w:t>
      </w:r>
      <w:r>
        <w:rPr>
          <w:rFonts w:ascii="Arial" w:hAnsi="Arial" w:cs="Arial"/>
          <w:i/>
          <w:sz w:val="22"/>
          <w:szCs w:val="22"/>
        </w:rPr>
        <w:t>urbanog obrasca</w:t>
      </w:r>
      <w:r>
        <w:rPr>
          <w:rFonts w:ascii="Arial" w:hAnsi="Arial" w:cs="Arial"/>
          <w:sz w:val="22"/>
          <w:szCs w:val="22"/>
        </w:rPr>
        <w:t xml:space="preserve"> provođenja slobodnog vremena, mladi su znatno homogeniji: statistički značajne razlike javljaju se samo s obzirom na dob (F-omjer=18,99) i rezidencijalni status (F-omjer=6,21). Konkretno, urbani obrazac natprosječno zastupaju mladi iz regionalnih urbanih centara, a sudjelovanje u tom obrascu opada s porastom životne dobi ispitanika.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w:t>
      </w:r>
      <w:r>
        <w:rPr>
          <w:rFonts w:ascii="Arial" w:hAnsi="Arial" w:cs="Arial"/>
          <w:i/>
          <w:sz w:val="22"/>
          <w:szCs w:val="22"/>
        </w:rPr>
        <w:t>aktivističkom obrascu</w:t>
      </w:r>
      <w:r>
        <w:rPr>
          <w:rFonts w:ascii="Arial" w:hAnsi="Arial" w:cs="Arial"/>
          <w:sz w:val="22"/>
          <w:szCs w:val="22"/>
        </w:rPr>
        <w:t xml:space="preserve"> više se prepoznaju muškarci (t-omjer=3,98) te studenti i nezaposleni (F-omjer=11,11), a ispodprosječno najmlađi ispitanici (F-omjer=8,03) sa završenom osnovnom školom (F-omjer=9,40).</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Obiteljski obrazac</w:t>
      </w:r>
      <w:r w:rsidRPr="00BD57DC">
        <w:rPr>
          <w:rFonts w:ascii="Arial" w:hAnsi="Arial" w:cs="Arial"/>
          <w:sz w:val="22"/>
          <w:szCs w:val="22"/>
        </w:rPr>
        <w:t xml:space="preserve"> </w:t>
      </w:r>
      <w:r>
        <w:rPr>
          <w:rFonts w:ascii="Arial" w:hAnsi="Arial" w:cs="Arial"/>
          <w:sz w:val="22"/>
          <w:szCs w:val="22"/>
        </w:rPr>
        <w:t xml:space="preserve">natprosječno </w:t>
      </w:r>
      <w:r w:rsidRPr="00BD57DC">
        <w:rPr>
          <w:rFonts w:ascii="Arial" w:hAnsi="Arial" w:cs="Arial"/>
          <w:sz w:val="22"/>
          <w:szCs w:val="22"/>
        </w:rPr>
        <w:t>zastupaju žene (t-omjer=</w:t>
      </w:r>
      <w:r>
        <w:rPr>
          <w:rFonts w:ascii="Arial" w:hAnsi="Arial" w:cs="Arial"/>
          <w:sz w:val="22"/>
          <w:szCs w:val="22"/>
        </w:rPr>
        <w:t>15,99) i nezaposleni, za razliku od učenika (F-omjer=6,46), a prihvaćanje tog obrasca raste s porasti dobi (F-omjer=11,37) i stupnjem obrazovanja ispitanika (F-omjer=8,70).</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Sportski obrazac</w:t>
      </w:r>
      <w:r>
        <w:rPr>
          <w:rFonts w:ascii="Arial" w:hAnsi="Arial" w:cs="Arial"/>
          <w:sz w:val="22"/>
          <w:szCs w:val="22"/>
        </w:rPr>
        <w:t xml:space="preserve"> </w:t>
      </w:r>
      <w:r w:rsidRPr="00BD57DC">
        <w:rPr>
          <w:rFonts w:ascii="Arial" w:hAnsi="Arial" w:cs="Arial"/>
          <w:sz w:val="22"/>
          <w:szCs w:val="22"/>
        </w:rPr>
        <w:t>natprosječno je povezan s muškarcima (t-omjer=16,66), učenicima (F-omjer=8,34)</w:t>
      </w:r>
      <w:r>
        <w:rPr>
          <w:rFonts w:ascii="Arial" w:hAnsi="Arial" w:cs="Arial"/>
          <w:sz w:val="22"/>
          <w:szCs w:val="22"/>
        </w:rPr>
        <w:t xml:space="preserve"> sa završenom osnovnom školom (F-omjer=8,33) iz najmlađe dobne kohorte (F-omjer=9,54).</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Pasivni obrazac</w:t>
      </w:r>
      <w:r>
        <w:rPr>
          <w:rFonts w:ascii="Arial" w:hAnsi="Arial" w:cs="Arial"/>
          <w:sz w:val="22"/>
          <w:szCs w:val="22"/>
        </w:rPr>
        <w:t xml:space="preserve"> najviše prihvaćaju učenici, za razliku od zaposlenih (F-omjer=19,32), kao i oni koji su završili osnovnu školu nasuprot ispitanicima sa završenom trogodišnjom stručnom školom i fakultetom (F-omjer=17,01), pri čemu prihvaćanje tog obrasca opada s porastom životne dobi ispitanika (F-omjer=31,11).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lastRenderedPageBreak/>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aktivnosti u slobodnom vremenu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2835"/>
        <w:gridCol w:w="794"/>
        <w:gridCol w:w="794"/>
        <w:gridCol w:w="794"/>
        <w:gridCol w:w="794"/>
        <w:gridCol w:w="794"/>
        <w:gridCol w:w="794"/>
        <w:gridCol w:w="794"/>
        <w:gridCol w:w="794"/>
      </w:tblGrid>
      <w:tr w:rsidR="00E91372" w:rsidRPr="002F513D">
        <w:tc>
          <w:tcPr>
            <w:tcW w:w="2835"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18"/>
                <w:szCs w:val="18"/>
              </w:rPr>
            </w:pPr>
            <w:r w:rsidRPr="002F513D">
              <w:rPr>
                <w:rFonts w:ascii="Arial" w:hAnsi="Arial" w:cs="Arial"/>
                <w:b/>
                <w:sz w:val="18"/>
                <w:szCs w:val="18"/>
              </w:rPr>
              <w:t>Aktivnosti</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1</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2</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3</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4</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5</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6</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7</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8</w:t>
            </w:r>
          </w:p>
        </w:tc>
      </w:tr>
      <w:tr w:rsidR="00E91372" w:rsidRPr="002F513D">
        <w:tc>
          <w:tcPr>
            <w:tcW w:w="2835" w:type="dxa"/>
            <w:tcBorders>
              <w:top w:val="single" w:sz="8" w:space="0" w:color="auto"/>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kazalište</w:t>
            </w: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.702</w:t>
            </w: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umjet. izložbe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.594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.437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klasične 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.569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koncerte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.547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.395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Čitanje knjiga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.530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rock-glazbe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.521</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kino</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.513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tulume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.798</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Izlasci u disco-klub</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.754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Izlasci u kafiće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.693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Druženje s prijateljima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.468</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političkim aktivnostima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humanitarnim i volonterskim radom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javne tribine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honorarnim radom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.563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Obavljanje kućnih i obiteljskih poslova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kupovinu</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.731</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izlete i šetnje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.379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.452</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Aktivno bavljenje sportom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.820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sportske priredbe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.696</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hobijem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.380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Spavanje i izležavanje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.709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Provođenje vremena za računalom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.685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narodne 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.667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crkvu</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.655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Druženje s rodbinom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.413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Čitanje dnevnih/tjednih novina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.619</w:t>
            </w: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radija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.604</w:t>
            </w: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Gledanje TV-a i videa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.456</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.474</w:t>
            </w:r>
          </w:p>
        </w:tc>
      </w:tr>
      <w:tr w:rsidR="00E91372" w:rsidRPr="002F513D">
        <w:tc>
          <w:tcPr>
            <w:tcW w:w="2835" w:type="dxa"/>
            <w:tcBorders>
              <w:top w:val="nil"/>
              <w:bottom w:val="single" w:sz="8" w:space="0" w:color="auto"/>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Sudjelovanje u igrama na sreću</w:t>
            </w: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.319</w:t>
            </w: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.422</w:t>
            </w:r>
          </w:p>
        </w:tc>
      </w:tr>
      <w:tr w:rsidR="00E91372" w:rsidRPr="002F513D">
        <w:tc>
          <w:tcPr>
            <w:tcW w:w="2835" w:type="dxa"/>
            <w:tcBorders>
              <w:top w:val="single" w:sz="8" w:space="0" w:color="auto"/>
              <w:bottom w:val="single" w:sz="12" w:space="0" w:color="auto"/>
            </w:tcBorders>
          </w:tcPr>
          <w:p w:rsidR="00E91372" w:rsidRPr="002F513D" w:rsidRDefault="00E91372" w:rsidP="008E7088">
            <w:pPr>
              <w:keepNext/>
              <w:keepLines/>
              <w:rPr>
                <w:rFonts w:ascii="Arial" w:hAnsi="Arial" w:cs="Arial"/>
                <w:i/>
                <w:sz w:val="18"/>
                <w:szCs w:val="18"/>
              </w:rPr>
            </w:pPr>
            <w:r w:rsidRPr="002F513D">
              <w:rPr>
                <w:rFonts w:ascii="Arial" w:hAnsi="Arial" w:cs="Arial"/>
                <w:i/>
                <w:sz w:val="18"/>
                <w:szCs w:val="18"/>
              </w:rPr>
              <w:t>% zajedničke varijance</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9,63</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8,22</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7,36</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6,95</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6,02</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5,41</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5,34</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5,17</w:t>
            </w:r>
          </w:p>
        </w:tc>
      </w:tr>
    </w:tbl>
    <w:p w:rsidR="00E91372" w:rsidRPr="00D82128" w:rsidRDefault="00E91372" w:rsidP="002C6A94">
      <w:pPr>
        <w:keepLines/>
        <w:spacing w:afterLines="40" w:after="96" w:line="288" w:lineRule="auto"/>
        <w:rPr>
          <w:rFonts w:ascii="Arial" w:hAnsi="Arial" w:cs="Arial"/>
          <w:i/>
          <w:sz w:val="20"/>
          <w:szCs w:val="20"/>
        </w:rPr>
      </w:pPr>
      <w:r w:rsidRPr="00054C88">
        <w:rPr>
          <w:rFonts w:ascii="Arial" w:hAnsi="Arial" w:cs="Arial"/>
          <w:sz w:val="20"/>
          <w:szCs w:val="20"/>
        </w:rPr>
        <w:t xml:space="preserve">Faktor 1: </w:t>
      </w:r>
      <w:r w:rsidRPr="00054C88">
        <w:rPr>
          <w:rFonts w:ascii="Arial" w:hAnsi="Arial" w:cs="Arial"/>
          <w:i/>
          <w:sz w:val="20"/>
          <w:szCs w:val="20"/>
        </w:rPr>
        <w:t>elitno-kulturni obrazac</w:t>
      </w:r>
      <w:r w:rsidRPr="00054C88">
        <w:rPr>
          <w:rFonts w:ascii="Arial" w:hAnsi="Arial" w:cs="Arial"/>
          <w:sz w:val="20"/>
          <w:szCs w:val="20"/>
        </w:rPr>
        <w:t xml:space="preserve">; faktor 2: </w:t>
      </w:r>
      <w:r w:rsidRPr="00054C88">
        <w:rPr>
          <w:rFonts w:ascii="Arial" w:hAnsi="Arial" w:cs="Arial"/>
          <w:i/>
          <w:sz w:val="20"/>
          <w:szCs w:val="20"/>
        </w:rPr>
        <w:t>urbani obrazac</w:t>
      </w:r>
      <w:r w:rsidRPr="00054C88">
        <w:rPr>
          <w:rFonts w:ascii="Arial" w:hAnsi="Arial" w:cs="Arial"/>
          <w:sz w:val="20"/>
          <w:szCs w:val="20"/>
        </w:rPr>
        <w:t xml:space="preserve">; faktor 3: </w:t>
      </w:r>
      <w:r w:rsidRPr="00054C88">
        <w:rPr>
          <w:rFonts w:ascii="Arial" w:hAnsi="Arial" w:cs="Arial"/>
          <w:i/>
          <w:sz w:val="20"/>
          <w:szCs w:val="20"/>
        </w:rPr>
        <w:t>aktivistički obraza</w:t>
      </w:r>
      <w:r w:rsidRPr="00054C88">
        <w:rPr>
          <w:rFonts w:ascii="Arial" w:hAnsi="Arial" w:cs="Arial"/>
          <w:sz w:val="20"/>
          <w:szCs w:val="20"/>
        </w:rPr>
        <w:t xml:space="preserve">c; faktor 4: </w:t>
      </w:r>
      <w:r w:rsidRPr="00054C88">
        <w:rPr>
          <w:rFonts w:ascii="Arial" w:hAnsi="Arial" w:cs="Arial"/>
          <w:i/>
          <w:sz w:val="20"/>
          <w:szCs w:val="20"/>
        </w:rPr>
        <w:t>obiteljski obrazac</w:t>
      </w:r>
      <w:r w:rsidRPr="00054C88">
        <w:rPr>
          <w:rFonts w:ascii="Arial" w:hAnsi="Arial" w:cs="Arial"/>
          <w:sz w:val="20"/>
          <w:szCs w:val="20"/>
        </w:rPr>
        <w:t xml:space="preserve">; faktor 5: </w:t>
      </w:r>
      <w:r w:rsidRPr="00054C88">
        <w:rPr>
          <w:rFonts w:ascii="Arial" w:hAnsi="Arial" w:cs="Arial"/>
          <w:i/>
          <w:sz w:val="20"/>
          <w:szCs w:val="20"/>
        </w:rPr>
        <w:t>sportski obrazac</w:t>
      </w:r>
      <w:r w:rsidRPr="00054C88">
        <w:rPr>
          <w:rFonts w:ascii="Arial" w:hAnsi="Arial" w:cs="Arial"/>
          <w:sz w:val="20"/>
          <w:szCs w:val="20"/>
        </w:rPr>
        <w:t xml:space="preserve">; faktor 6: </w:t>
      </w:r>
      <w:r w:rsidRPr="00054C88">
        <w:rPr>
          <w:rFonts w:ascii="Arial" w:hAnsi="Arial" w:cs="Arial"/>
          <w:i/>
          <w:sz w:val="20"/>
          <w:szCs w:val="20"/>
        </w:rPr>
        <w:t>pasivni obrazac</w:t>
      </w:r>
      <w:r w:rsidRPr="00054C88">
        <w:rPr>
          <w:rFonts w:ascii="Arial" w:hAnsi="Arial" w:cs="Arial"/>
          <w:sz w:val="20"/>
          <w:szCs w:val="20"/>
        </w:rPr>
        <w:t xml:space="preserve">; faktor 7: </w:t>
      </w:r>
      <w:r w:rsidRPr="00054C88">
        <w:rPr>
          <w:rFonts w:ascii="Arial" w:hAnsi="Arial" w:cs="Arial"/>
          <w:i/>
          <w:sz w:val="20"/>
          <w:szCs w:val="20"/>
        </w:rPr>
        <w:t>ruralni obrazac</w:t>
      </w:r>
      <w:r w:rsidRPr="00054C88">
        <w:rPr>
          <w:rFonts w:ascii="Arial" w:hAnsi="Arial" w:cs="Arial"/>
          <w:sz w:val="20"/>
          <w:szCs w:val="20"/>
        </w:rPr>
        <w:t xml:space="preserve">; faktor 8: </w:t>
      </w:r>
      <w:r w:rsidRPr="00054C88">
        <w:rPr>
          <w:rFonts w:ascii="Arial" w:hAnsi="Arial" w:cs="Arial"/>
          <w:i/>
          <w:sz w:val="20"/>
          <w:szCs w:val="20"/>
        </w:rPr>
        <w:t>medijski obrazac</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Značajke mladih koji zastupaju </w:t>
      </w:r>
      <w:r>
        <w:rPr>
          <w:rFonts w:ascii="Arial" w:hAnsi="Arial" w:cs="Arial"/>
          <w:i/>
          <w:sz w:val="22"/>
          <w:szCs w:val="22"/>
        </w:rPr>
        <w:t>ruralni obrazac</w:t>
      </w:r>
      <w:r>
        <w:rPr>
          <w:rFonts w:ascii="Arial" w:hAnsi="Arial" w:cs="Arial"/>
          <w:sz w:val="22"/>
          <w:szCs w:val="22"/>
        </w:rPr>
        <w:t xml:space="preserve"> provođenja slobodnog vremena suprotne su onima koji prihvaćaju elitno-kulturni obrazac. Tako prihvaćanje ruralnog obrasca opada s porastom dobi (F-omjer=65,42), stupnjem obrazovanja ispitanika (F-omjer=50,08), odnosno njihovih očeva (F-omjer=42,20) te s urbaniziranošću mjesta stanovanja (F-omjer=24,98). Taj obrazac, uz najmlađe i najniže obrazovane sa sela, natprosječno zastupaju još žitelji Istočne Hrvatske i Dalmacije, nasuprot stanovnicima Istre i Primorja i Zagreba (F-omjer=17,54), te učenici i nezaposleni, za razliku od studenata (F-omjer=42,58).</w:t>
      </w:r>
    </w:p>
    <w:p w:rsidR="00E91372" w:rsidRPr="006B6C7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lastRenderedPageBreak/>
        <w:t xml:space="preserve">Na koncu, </w:t>
      </w:r>
      <w:r>
        <w:rPr>
          <w:rFonts w:ascii="Arial" w:hAnsi="Arial" w:cs="Arial"/>
          <w:i/>
          <w:sz w:val="22"/>
          <w:szCs w:val="22"/>
        </w:rPr>
        <w:t>medijski obrazac</w:t>
      </w:r>
      <w:r>
        <w:rPr>
          <w:rFonts w:ascii="Arial" w:hAnsi="Arial" w:cs="Arial"/>
          <w:sz w:val="22"/>
          <w:szCs w:val="22"/>
        </w:rPr>
        <w:t xml:space="preserve"> više prihvaćaju najstariji ispitanici (F-omjer=32,03), zaposleni i nezaposleni (F-omjer=29,65), te oni koji žive u Dalmaciji, za razliku od stanovnika Istre i Primorja te Istočne Hrvatske (F-omjer=6,47).</w:t>
      </w:r>
    </w:p>
    <w:p w:rsidR="00E91372" w:rsidRPr="006B6C7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 osnovi svih navedenih rezultata, ukratko se može reći da participacija mladih u nizu aktivnosti slobodnog vremena uvelike ovisi o situacijskim okolnostima i socijalizacijskim utjecajima. Pritom su najviše profilirani mladi koji prihvaćaju elitno-kulturni i ruralni obrazac, odnosno mladi s afinitetom prema aktivnostima koje pripadaju tim obrascima međusobno se znatno razlikuju. Ujedno, po sadržaju ta dva obrasca i obilježjima mladih koji se u njima najviše prepoznaju može se ustvrditi kako se radi o dva obrasca koji predstavljaju svojevrsne kulturne antipode.</w:t>
      </w:r>
    </w:p>
    <w:p w:rsidR="00E91372" w:rsidRPr="00D200CB"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Osim aktivnosti slobodnog vremena koje se uglavnom obavljaju dnevnim, tjednim ili mjesečnim ritmom, za to područje života mladih važno je i provođenje godišnjih odmora. Podaci pokazuju da si je u 2012. godini 58% mladih moglo priuštiti odlazak (ponajprije) na ljetovanje, a zatim zimovanje ili oboje. To je 4% manje nego 1999. godine, što upućuje na zaključak da današnje mogućnosti mladih za putovanjem i odmorom – vjerojatno zbog višegodišnje ekonomske krize - nisu bolje nego u godinama kada se Hrvatska tek počela oporavljati od ratnih razaranja i prometnih ograničenja. Jesu li mladi koristili godišnji odmor u 2012. godini na način da su putovali nekamo izvan stalnog mjesta boravka, ovisi o regionalnoj pripadnosti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=132,26), domicilu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=41,16), stupnju obrazovanja oca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=58,85) i socioprofesionalnom statusu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=27,76). Kao što je očekivano, na godišnji odmor su natprosječno odlazili Zagrepčani, a ispodprosječno mladi iz Istre i Primorja, Dalmacije i Istočne Hrvatske te oni sa sela. Odlazak mladih na godišnji odmor raste sa stupnjem obrazovanja oca, a nezaposleni su oni koji su si to najmanje mogli priuštiti.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Raniji nalazi o interesima mladih pokazali su kako je veliko zanimanje za putovanja kod većine njih trajno prisutno. Ovaj se interes može promatrati kao potreba za mobilnošću u svrhu zabave te upoznavanja novih ljudi i kultura. Podaci u grafikonu 9.2 pokazuju iz kojih su razloga mladi u proteklih godinu dana putovali po Hrvatskoj i inozemstvu (od jednom godišnje do jednom mjesečno).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Potpuno u skladu s financijskim (ne)mogućnostima, mladi su više putovali unutar Hrvatske. Pritom ih je većina putovala radi zabave i razonode, druženja s rodbinom i prijateljima te šopinga. To su ujedno bili i najčešći razlozi putovanja u inozemstvo, dakako u dvostruko ili trostruko manjoj mjeri. Gotovo 50% mladih u druga mjesta u Hrvatskoj putovalo je i radi festivala i koncerata, dvije petine do trećine njih zbog profesionalnih i obrazovnih razloga, kao i radi prirodnih i kulturno-povijesnih znamenitosti. Iako najveću pozornost medija i šire javnosti izazivaju zbivanja povezana sa sportskim nadmetanjima i njihovom publikom, ti su razlozi za putovanja – što po Hrvatskoj, što izvan nje – najmanje prisutni (dobrim dijelom i zato što je riječ o događajima čiji promatrači nisu ravnomjerno rodno zastupljeni, tj. većina mladih žena ne pokazuje interes za sportske događaje, pa zbog sportskih događaja putuju uglavnom muškarci). Ukratko se može reći da je mobilnost mladih najviše motivirana potrebama za zabavom i druženjima, a potom za stjecanjem novih znanja, koja obuhvaćaju i obrazovno-profesionalne sadržaje i opću kulturu. Izvan toga, izdvajaju se </w:t>
      </w:r>
      <w:r>
        <w:rPr>
          <w:rFonts w:ascii="Arial" w:hAnsi="Arial" w:cs="Arial"/>
          <w:sz w:val="22"/>
          <w:szCs w:val="22"/>
        </w:rPr>
        <w:lastRenderedPageBreak/>
        <w:t>konzumeristička motivacija kao vrlo raširena, te orijentacija na neposredno praćenje sportskih događaja kao manjinska.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C54C17"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xml:space="preserve">: </w:t>
      </w:r>
      <w:r w:rsidRPr="00C54C17">
        <w:rPr>
          <w:rFonts w:ascii="Arial" w:hAnsi="Arial" w:cs="Arial"/>
          <w:color w:val="000000"/>
          <w:sz w:val="22"/>
          <w:szCs w:val="22"/>
        </w:rPr>
        <w:t>Razlozi putovanja u protekloj godini unutar i izvan Hrvatske (%)</w:t>
      </w:r>
    </w:p>
    <w:tbl>
      <w:tblPr>
        <w:tblW w:w="0" w:type="auto"/>
        <w:tblInd w:w="108" w:type="dxa"/>
        <w:tblCellMar>
          <w:left w:w="0" w:type="dxa"/>
          <w:right w:w="0" w:type="dxa"/>
        </w:tblCellMar>
        <w:tblLook w:val="00A0" w:firstRow="1" w:lastRow="0" w:firstColumn="1" w:lastColumn="0" w:noHBand="0" w:noVBand="0"/>
      </w:tblPr>
      <w:tblGrid>
        <w:gridCol w:w="7800"/>
      </w:tblGrid>
      <w:tr w:rsidR="00E91372" w:rsidRPr="00282EBF">
        <w:tc>
          <w:tcPr>
            <w:tcW w:w="0" w:type="auto"/>
          </w:tcPr>
          <w:p w:rsidR="00E91372" w:rsidRDefault="002C6A94" w:rsidP="008E7088">
            <w:r>
              <w:rPr>
                <w:noProof/>
              </w:rPr>
              <w:drawing>
                <wp:inline distT="0" distB="0" distL="0" distR="0">
                  <wp:extent cx="4953000" cy="5934075"/>
                  <wp:effectExtent l="0" t="0" r="0" b="0"/>
                  <wp:docPr id="18" name="Objek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razloga putovanja u zemlji dobivena su tri faktora (ukupne varijance 62,24) prepoznatljive konfiguracije (tablica 9.3).</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lastRenderedPageBreak/>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razloga putovanja u Hrvatskoj</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2F513D">
        <w:tc>
          <w:tcPr>
            <w:tcW w:w="3969"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20"/>
                <w:szCs w:val="20"/>
              </w:rPr>
            </w:pPr>
            <w:r w:rsidRPr="002F513D">
              <w:rPr>
                <w:rFonts w:ascii="Arial" w:hAnsi="Arial" w:cs="Arial"/>
                <w:b/>
                <w:sz w:val="20"/>
                <w:szCs w:val="20"/>
              </w:rPr>
              <w:t>Razlozi putovanja u zemlji</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3</w:t>
            </w:r>
          </w:p>
        </w:tc>
      </w:tr>
      <w:tr w:rsidR="00E91372" w:rsidRPr="002F513D">
        <w:tc>
          <w:tcPr>
            <w:tcW w:w="3969" w:type="dxa"/>
            <w:tcBorders>
              <w:top w:val="single" w:sz="8" w:space="0" w:color="auto"/>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Kulturno-povijesne znamenitosti</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.844</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Prirodne znamenitosti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.772</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Umjetničke izložbe i događanja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.755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Glazbeni festivali i koncerti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.599</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Poslovni i/ili obrazovni motivi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.523</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Puka zabava i odmor</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.468</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.451</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prijateljima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.860</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rodbinom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.840</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Šoping</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.689</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Nogometne utakmice</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.887</w:t>
            </w:r>
          </w:p>
        </w:tc>
      </w:tr>
      <w:tr w:rsidR="00E91372" w:rsidRPr="002F513D">
        <w:tc>
          <w:tcPr>
            <w:tcW w:w="3969" w:type="dxa"/>
            <w:tcBorders>
              <w:top w:val="nil"/>
              <w:bottom w:val="single" w:sz="8" w:space="0" w:color="auto"/>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Neki drugi sportski događaji</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.868</w:t>
            </w:r>
          </w:p>
        </w:tc>
      </w:tr>
      <w:tr w:rsidR="00E91372" w:rsidRPr="002F513D">
        <w:tc>
          <w:tcPr>
            <w:tcW w:w="3969" w:type="dxa"/>
            <w:tcBorders>
              <w:top w:val="single" w:sz="8" w:space="0" w:color="auto"/>
              <w:bottom w:val="single" w:sz="12" w:space="0" w:color="auto"/>
            </w:tcBorders>
          </w:tcPr>
          <w:p w:rsidR="00E91372" w:rsidRPr="002F513D" w:rsidRDefault="00E91372" w:rsidP="008E7088">
            <w:pPr>
              <w:keepNext/>
              <w:keepLines/>
              <w:rPr>
                <w:rFonts w:ascii="Arial" w:hAnsi="Arial" w:cs="Arial"/>
                <w:i/>
                <w:sz w:val="20"/>
                <w:szCs w:val="20"/>
              </w:rPr>
            </w:pPr>
            <w:r w:rsidRPr="002F513D">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25,93</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21,19</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15,12</w:t>
            </w:r>
          </w:p>
        </w:tc>
      </w:tr>
    </w:tbl>
    <w:p w:rsidR="00E91372" w:rsidRPr="000D16DE" w:rsidRDefault="00E91372" w:rsidP="002C6A94">
      <w:pPr>
        <w:keepLines/>
        <w:spacing w:afterLines="40" w:after="96" w:line="288" w:lineRule="auto"/>
        <w:rPr>
          <w:rFonts w:ascii="Arial" w:hAnsi="Arial" w:cs="Arial"/>
          <w:sz w:val="20"/>
          <w:szCs w:val="20"/>
        </w:rPr>
      </w:pPr>
      <w:r w:rsidRPr="000D16DE">
        <w:rPr>
          <w:rFonts w:ascii="Arial" w:hAnsi="Arial" w:cs="Arial"/>
          <w:sz w:val="20"/>
          <w:szCs w:val="20"/>
        </w:rPr>
        <w:t xml:space="preserve">Faktor 1: </w:t>
      </w:r>
      <w:r w:rsidRPr="000D16DE">
        <w:rPr>
          <w:rFonts w:ascii="Arial" w:hAnsi="Arial" w:cs="Arial"/>
          <w:i/>
          <w:sz w:val="20"/>
          <w:szCs w:val="20"/>
        </w:rPr>
        <w:t>kulturni razlozi</w:t>
      </w:r>
      <w:r w:rsidRPr="000D16DE">
        <w:rPr>
          <w:rFonts w:ascii="Arial" w:hAnsi="Arial" w:cs="Arial"/>
          <w:sz w:val="20"/>
          <w:szCs w:val="20"/>
        </w:rPr>
        <w:t xml:space="preserve">; faktor 2: </w:t>
      </w:r>
      <w:r w:rsidRPr="000D16DE">
        <w:rPr>
          <w:rFonts w:ascii="Arial" w:hAnsi="Arial" w:cs="Arial"/>
          <w:i/>
          <w:sz w:val="20"/>
          <w:szCs w:val="20"/>
        </w:rPr>
        <w:t>druženja</w:t>
      </w:r>
      <w:r w:rsidRPr="000D16DE">
        <w:rPr>
          <w:rFonts w:ascii="Arial" w:hAnsi="Arial" w:cs="Arial"/>
          <w:sz w:val="20"/>
          <w:szCs w:val="20"/>
        </w:rPr>
        <w:t xml:space="preserve">; faktor 3: </w:t>
      </w:r>
      <w:r w:rsidRPr="000D16DE">
        <w:rPr>
          <w:rFonts w:ascii="Arial" w:hAnsi="Arial" w:cs="Arial"/>
          <w:i/>
          <w:sz w:val="20"/>
          <w:szCs w:val="20"/>
        </w:rPr>
        <w:t>sportski razlozi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505CDB"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Kulturni razlozi</w:t>
      </w:r>
      <w:r>
        <w:rPr>
          <w:rFonts w:ascii="Arial" w:hAnsi="Arial" w:cs="Arial"/>
          <w:sz w:val="22"/>
          <w:szCs w:val="22"/>
        </w:rPr>
        <w:t xml:space="preserve"> putovanja unutar Hrvatske češće su prisutni među studentima nego zaposlenima (F-omjer=13,20) i stanovnicima Istre i Primorja, za razliku od žitelja Istočne Hrvatske (F-omjer=11,30), a važnost zadovoljavanja kulturnih potreba raste s porastom stupnja obrazovanja ispitanika (F-omjer=31,91) i njihovih očeva (F-omjer=16,02). </w:t>
      </w:r>
      <w:r>
        <w:rPr>
          <w:rFonts w:ascii="Arial" w:hAnsi="Arial" w:cs="Arial"/>
          <w:i/>
          <w:sz w:val="22"/>
          <w:szCs w:val="22"/>
        </w:rPr>
        <w:t>Druženja</w:t>
      </w:r>
      <w:r>
        <w:rPr>
          <w:rFonts w:ascii="Arial" w:hAnsi="Arial" w:cs="Arial"/>
          <w:sz w:val="22"/>
          <w:szCs w:val="22"/>
        </w:rPr>
        <w:t xml:space="preserve"> su natprosječno razlog putovanja za žene (t-omjer=3,94) te stanovnike sela (F-omjer=20,45) u Istočnoj i Središnjoj Hrvatskoj (F-omjer=11,60), a ispodprosječno za žitelje Zagreba i regionalnih urbanih centara. Po preferiranju </w:t>
      </w:r>
      <w:r>
        <w:rPr>
          <w:rFonts w:ascii="Arial" w:hAnsi="Arial" w:cs="Arial"/>
          <w:i/>
          <w:sz w:val="22"/>
          <w:szCs w:val="22"/>
        </w:rPr>
        <w:t>sportskih razloga</w:t>
      </w:r>
      <w:r>
        <w:rPr>
          <w:rFonts w:ascii="Arial" w:hAnsi="Arial" w:cs="Arial"/>
          <w:sz w:val="22"/>
          <w:szCs w:val="22"/>
        </w:rPr>
        <w:t xml:space="preserve"> mladi su najviše diferencirani. Sportski razlozi to su manji razlog tuzemnih putovanja što su ispitanici stariji (F-omjer=11,63) i obrazovaniji (F-omjer=9,06), te kada žive u Zagrebu ili regionalnim centrima (F-omjer=9,46), kao i u Istri i Primorju (F-omjer=5,63), a ti razlozi osobito su važni za muškarce (t-omjer=13,37).</w:t>
      </w:r>
    </w:p>
    <w:p w:rsidR="00E91372" w:rsidRDefault="00E91372" w:rsidP="002C6A94">
      <w:pPr>
        <w:spacing w:beforeLines="40" w:before="96" w:afterLines="40" w:after="96" w:line="288" w:lineRule="auto"/>
        <w:ind w:firstLine="709"/>
        <w:rPr>
          <w:rFonts w:ascii="Arial" w:hAnsi="Arial" w:cs="Arial"/>
          <w:sz w:val="22"/>
          <w:szCs w:val="22"/>
        </w:rPr>
      </w:pPr>
      <w:r>
        <w:rPr>
          <w:rFonts w:ascii="Arial" w:hAnsi="Arial" w:cs="Arial"/>
          <w:sz w:val="22"/>
          <w:szCs w:val="22"/>
        </w:rPr>
        <w:t>Kada je riječ o razlozima putovanja u inozemstvo (tablica 9.4), nema znatnih razlika u dobivenim faktorima (ukupne varijance 64,92) od onih koji su ekstrahirani na razlozima putovanja u zemlji.</w:t>
      </w:r>
    </w:p>
    <w:p w:rsidR="00E91372" w:rsidRPr="00C70364"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slučaju putovanja u inozemstvo </w:t>
      </w:r>
      <w:r>
        <w:rPr>
          <w:rFonts w:ascii="Arial" w:hAnsi="Arial" w:cs="Arial"/>
          <w:i/>
          <w:sz w:val="22"/>
          <w:szCs w:val="22"/>
        </w:rPr>
        <w:t>kulturni razlozi</w:t>
      </w:r>
      <w:r>
        <w:rPr>
          <w:rFonts w:ascii="Arial" w:hAnsi="Arial" w:cs="Arial"/>
          <w:sz w:val="22"/>
          <w:szCs w:val="22"/>
        </w:rPr>
        <w:t xml:space="preserve"> važniji su studentima nego nezaposlenima (F-omjer=11,24) i onima koji žive u Istri Primorju, za razliku od stanovnika Dalmacije i Istočne Hrvatske (F-omjer=8,94), te su to važniji što su očevi mladih obrazovaniji (F-omjer=16,27). Kulturne razloge također više ističu visokoobrazovani mladi od onih koji su završili trogodišnju stručnu školu (F-omjer=12,53). Što se </w:t>
      </w:r>
      <w:r>
        <w:rPr>
          <w:rFonts w:ascii="Arial" w:hAnsi="Arial" w:cs="Arial"/>
          <w:i/>
          <w:sz w:val="22"/>
          <w:szCs w:val="22"/>
        </w:rPr>
        <w:t>druženja</w:t>
      </w:r>
      <w:r>
        <w:rPr>
          <w:rFonts w:ascii="Arial" w:hAnsi="Arial" w:cs="Arial"/>
          <w:sz w:val="22"/>
          <w:szCs w:val="22"/>
        </w:rPr>
        <w:t xml:space="preserve"> kao razloga inozemnih putovanja tiče, ispitana mladež je potpuno homogena, tj. svi podjednako putuju iz tih razloga. </w:t>
      </w:r>
      <w:r>
        <w:rPr>
          <w:rFonts w:ascii="Arial" w:hAnsi="Arial" w:cs="Arial"/>
          <w:i/>
          <w:sz w:val="22"/>
          <w:szCs w:val="22"/>
        </w:rPr>
        <w:t>Sportski razlozi</w:t>
      </w:r>
      <w:r>
        <w:rPr>
          <w:rFonts w:ascii="Arial" w:hAnsi="Arial" w:cs="Arial"/>
          <w:sz w:val="22"/>
          <w:szCs w:val="22"/>
        </w:rPr>
        <w:t xml:space="preserve"> češći su motiv putovanja za muškarce (t-omjer=6,93) i stanovnike Dalmacije (F-omjer=5,25) nego za žene i žitelje Istre i Primorja. Zaključno se može reći da razlozi putovanja u zemlji i inozemstvu uvelike ovise o socijalnim uvjetima i potrebama stvorenih obiteljskom i školskom socijalizacijom mladih.</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4</w:t>
      </w:r>
      <w:r>
        <w:rPr>
          <w:rFonts w:ascii="Arial" w:hAnsi="Arial" w:cs="Arial"/>
          <w:color w:val="000000"/>
          <w:sz w:val="22"/>
          <w:szCs w:val="22"/>
        </w:rPr>
        <w:t>: Faktorska struktura razloga putovanja u inozemstvo</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2F513D">
        <w:tc>
          <w:tcPr>
            <w:tcW w:w="3969"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20"/>
                <w:szCs w:val="20"/>
              </w:rPr>
            </w:pPr>
            <w:r w:rsidRPr="002F513D">
              <w:rPr>
                <w:rFonts w:ascii="Arial" w:hAnsi="Arial" w:cs="Arial"/>
                <w:b/>
                <w:sz w:val="20"/>
                <w:szCs w:val="20"/>
              </w:rPr>
              <w:t>Razlozi putovanja u inozemstvo</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3</w:t>
            </w:r>
          </w:p>
        </w:tc>
      </w:tr>
      <w:tr w:rsidR="00E91372" w:rsidRPr="002F513D">
        <w:tc>
          <w:tcPr>
            <w:tcW w:w="3969" w:type="dxa"/>
            <w:tcBorders>
              <w:top w:val="single" w:sz="8" w:space="0" w:color="auto"/>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Kulturno-povijesne znamenitosti</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.849</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Prirodne znamenitosti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.804</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Poslovni i/ili obrazovni motivi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.662</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Puka zabava i odmor</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.536</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.485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Glazbeni festivali i koncerti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.465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.421</w:t>
            </w: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rodbinom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.874</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prijateljima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.867</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Šoping</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.375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.608</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Nogometne utakmice</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.823</w:t>
            </w: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Neki drugi sportski događaji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.806</w:t>
            </w:r>
          </w:p>
        </w:tc>
      </w:tr>
      <w:tr w:rsidR="00E91372" w:rsidRPr="002F513D">
        <w:tc>
          <w:tcPr>
            <w:tcW w:w="3969" w:type="dxa"/>
            <w:tcBorders>
              <w:top w:val="nil"/>
              <w:bottom w:val="single" w:sz="8" w:space="0" w:color="auto"/>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Umjetničke izložbe i događanja</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.549</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.556</w:t>
            </w:r>
          </w:p>
        </w:tc>
      </w:tr>
      <w:tr w:rsidR="00E91372" w:rsidRPr="002F513D">
        <w:tc>
          <w:tcPr>
            <w:tcW w:w="3969" w:type="dxa"/>
            <w:tcBorders>
              <w:top w:val="single" w:sz="8" w:space="0" w:color="auto"/>
              <w:bottom w:val="single" w:sz="12" w:space="0" w:color="auto"/>
            </w:tcBorders>
          </w:tcPr>
          <w:p w:rsidR="00E91372" w:rsidRPr="002F513D" w:rsidRDefault="00E91372" w:rsidP="008E7088">
            <w:pPr>
              <w:keepNext/>
              <w:keepLines/>
              <w:rPr>
                <w:rFonts w:ascii="Arial" w:hAnsi="Arial" w:cs="Arial"/>
                <w:i/>
                <w:sz w:val="20"/>
                <w:szCs w:val="20"/>
              </w:rPr>
            </w:pPr>
            <w:r w:rsidRPr="002F513D">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25,67</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21,26</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17,99</w:t>
            </w:r>
          </w:p>
        </w:tc>
      </w:tr>
    </w:tbl>
    <w:p w:rsidR="00E91372" w:rsidRPr="000D16DE" w:rsidRDefault="00E91372" w:rsidP="002C6A94">
      <w:pPr>
        <w:keepLines/>
        <w:spacing w:afterLines="40" w:after="96" w:line="288" w:lineRule="auto"/>
        <w:rPr>
          <w:rFonts w:ascii="Arial" w:hAnsi="Arial" w:cs="Arial"/>
          <w:sz w:val="20"/>
          <w:szCs w:val="20"/>
        </w:rPr>
      </w:pPr>
      <w:r w:rsidRPr="000D16DE">
        <w:rPr>
          <w:rFonts w:ascii="Arial" w:hAnsi="Arial" w:cs="Arial"/>
          <w:sz w:val="20"/>
          <w:szCs w:val="20"/>
        </w:rPr>
        <w:t xml:space="preserve">Faktor 1: </w:t>
      </w:r>
      <w:r w:rsidRPr="000D16DE">
        <w:rPr>
          <w:rFonts w:ascii="Arial" w:hAnsi="Arial" w:cs="Arial"/>
          <w:i/>
          <w:sz w:val="20"/>
          <w:szCs w:val="20"/>
        </w:rPr>
        <w:t>kulturni razlozi</w:t>
      </w:r>
      <w:r w:rsidRPr="000D16DE">
        <w:rPr>
          <w:rFonts w:ascii="Arial" w:hAnsi="Arial" w:cs="Arial"/>
          <w:sz w:val="20"/>
          <w:szCs w:val="20"/>
        </w:rPr>
        <w:t xml:space="preserve">; faktor 2: </w:t>
      </w:r>
      <w:r w:rsidRPr="000D16DE">
        <w:rPr>
          <w:rFonts w:ascii="Arial" w:hAnsi="Arial" w:cs="Arial"/>
          <w:i/>
          <w:sz w:val="20"/>
          <w:szCs w:val="20"/>
        </w:rPr>
        <w:t>druženja</w:t>
      </w:r>
      <w:r w:rsidRPr="000D16DE">
        <w:rPr>
          <w:rFonts w:ascii="Arial" w:hAnsi="Arial" w:cs="Arial"/>
          <w:sz w:val="20"/>
          <w:szCs w:val="20"/>
        </w:rPr>
        <w:t xml:space="preserve">; faktor 3: </w:t>
      </w:r>
      <w:r w:rsidRPr="000D16DE">
        <w:rPr>
          <w:rFonts w:ascii="Arial" w:hAnsi="Arial" w:cs="Arial"/>
          <w:i/>
          <w:sz w:val="20"/>
          <w:szCs w:val="20"/>
        </w:rPr>
        <w:t>sportski razlozi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E07E6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Slobodno vrijeme današnje mlade generacije zadržalo je konture dokolice ranijih naraštaja mladih što znači da su mladi trajno i primarno zaokupljeni aktivnostima koje omogućuju zabavu i razonodu, a znatno manje sadržajima koji pridonose kultiviranju slobodnoga vremena. No postoje primjetne razlike u odabiru obrazaca provođenja slobodnog vremena s obzirom na sociodemografska obilježja mladih. Ponovo su socioprofesionalni status i obrazovna postignuća ispitanika, te njihova regionalna pripadnost obilježja koja utječu na odabir aktivnosti u slobodnom vremenu, dok su znatno slabije utjecajni domicil i stupanj obrazovanja oca. Na osnovi ustanovljenih razlika može se konstatirati da socijalne kompetencije mladih i situacijske okolnosti uvelike oblikuju razvoj njihovih kulturnih potreba i participaciju u aktivnostima slobodnog vremena.</w:t>
      </w:r>
    </w:p>
    <w:p w:rsidR="00E91372" w:rsidRDefault="00E91372"/>
    <w:p w:rsidR="00E91372" w:rsidRDefault="00E91372"/>
    <w:p w:rsidR="00E91372" w:rsidRPr="002D12D1" w:rsidRDefault="00E91372" w:rsidP="002C6A94">
      <w:pPr>
        <w:spacing w:beforeLines="40" w:before="96" w:afterLines="40" w:after="96" w:line="288" w:lineRule="auto"/>
        <w:ind w:firstLine="709"/>
        <w:rPr>
          <w:rFonts w:ascii="Arial" w:hAnsi="Arial" w:cs="Arial"/>
          <w:b/>
          <w:sz w:val="22"/>
          <w:szCs w:val="22"/>
        </w:rPr>
      </w:pPr>
      <w:r>
        <w:rPr>
          <w:rFonts w:ascii="Arial" w:hAnsi="Arial" w:cs="Arial"/>
          <w:b/>
          <w:sz w:val="22"/>
          <w:szCs w:val="22"/>
        </w:rPr>
        <w:t xml:space="preserve">10. </w:t>
      </w:r>
      <w:r w:rsidRPr="00EF1FFC">
        <w:rPr>
          <w:rFonts w:ascii="Arial" w:hAnsi="Arial" w:cs="Arial"/>
          <w:b/>
          <w:sz w:val="22"/>
          <w:szCs w:val="22"/>
        </w:rPr>
        <w:t>Zaključna razmatranja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Rezultati preliminarne analize o društvenom profilu, problemima, potrebama i potencijalima mladih u današnjem hrvatskom društvu ukazuju na neke tendencije važne za razumijevanje mladih, kao i društva u kojem žive.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Suvremena generacija mladih u Hrvatskoj odrasta u cjelovitim – najčešće četveročlanim – obiteljima, a takve obitelji žele i sami osnovati. Materijalni standard mladih primarno je uvjetovan ostvarenim standardom roditelja, tako da ih većina živi u stambenom prostoru u vlasništvu roditelja i u kućanstvima čiji su prihodi na granici održavanja postignutog standarda. Unutar tako ocrtanog prosjeka izdvaja se četvrtina mladih s financijskom situacijom koja upućuje na realan rizik od siromaštva, dok je na </w:t>
      </w:r>
      <w:r>
        <w:rPr>
          <w:rFonts w:ascii="Arial" w:hAnsi="Arial" w:cs="Arial"/>
          <w:iCs/>
          <w:color w:val="000000"/>
          <w:sz w:val="22"/>
          <w:szCs w:val="22"/>
        </w:rPr>
        <w:lastRenderedPageBreak/>
        <w:t xml:space="preserve">suprotnom polu desetina onih čije su obitelji financijski znatno iznad hrvatskog prosjeka. </w:t>
      </w:r>
      <w:r w:rsidRPr="00EF1FFC">
        <w:rPr>
          <w:rFonts w:ascii="Arial" w:hAnsi="Arial" w:cs="Arial"/>
          <w:iCs/>
          <w:color w:val="000000"/>
          <w:sz w:val="22"/>
          <w:szCs w:val="22"/>
        </w:rPr>
        <w:t>Iako većina mladih živi u društvenim i materijalnim uvjetima koji otežavaju njihovo socioekonomsko osamostaljivanje dodatne analize su ukazale na prepoznatljive linije socijalnog raslojavanja. Tako se pokazalo da su u povoljnijoj situaciji mladi porijeklom iz razvijenijih sredina i obitelji višeg društvenog statusa koji su i sami postigli akademski stupanj obrazovanja, dok u primjetno nepovoljnim obiteljskim okolnostima žive mladi iz slabije razvijenih regija i obitelji nižeg društvenog statusa te oni koji su stekli kvalifikacije za neko radničko zanimanje</w:t>
      </w:r>
      <w:r>
        <w:rPr>
          <w:rFonts w:ascii="Arial" w:hAnsi="Arial" w:cs="Arial"/>
          <w:iCs/>
          <w:color w:val="000000"/>
          <w:sz w:val="22"/>
          <w:szCs w:val="22"/>
        </w:rPr>
        <w:t>.</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Utjecaj nepovoljnih socijalnih prilika vidljiv je i na području vrijednosti i interesa mladih. Uz opći pad isticanja gotovo svih vrijednosti njihova je hijerarhija u odnosu na prošla istraživanja uglavnom stabilna, pa su vrijednosti koje konstituiraju privatnu sferu i dalje znatno više prihvaćene od onih koje pripadaju javnoj sferi. Ipak, indikativno je da među mladima raste važnost obitelji i rada, a opada zaokupljenost zabavom i razonodom. Kao faktore uspjeha u hrvatskom društvu mladi znatno manje ističu okolnosti i ponašanja koja se odnose na kompetentnost, odgovornost i zalaganje pojedinaca nego ona koja upućuju na korištenje raznih socijalnih mreža (od obiteljskih do političkih) i sposobnost lukavog "snalaženja" u zadanom okruženju. U ovom je kontekstu zanimljivo da unatoč opadanju osobnog i društvenog optimizma mladih, dvije trećine njih i dalje je zadovoljno vlastitim životom. </w:t>
      </w:r>
      <w:r w:rsidRPr="00EF1FFC">
        <w:rPr>
          <w:rFonts w:ascii="Arial" w:hAnsi="Arial" w:cs="Arial"/>
          <w:iCs/>
          <w:color w:val="000000"/>
          <w:sz w:val="22"/>
          <w:szCs w:val="22"/>
        </w:rPr>
        <w:t>Prihvaćanje ispitivanih vrijednosti i optimistička ili pesimistička očekivanja uvelike variraju s obzirom na socioprofesionalni status i obrazovna postignuća ispitanika. Visoko obrazovanje i studentski status najviše utječu na tendiranje mladih modernim i postmodernim vrijednostima kao i većem osobnom optimizmu, a niže obrazovanje i učenički status povezani su s većim</w:t>
      </w:r>
      <w:r>
        <w:rPr>
          <w:rFonts w:ascii="Arial" w:hAnsi="Arial" w:cs="Arial"/>
          <w:iCs/>
          <w:color w:val="000000"/>
          <w:sz w:val="22"/>
          <w:szCs w:val="22"/>
        </w:rPr>
        <w:t xml:space="preserve"> </w:t>
      </w:r>
      <w:r w:rsidRPr="00EF1FFC">
        <w:rPr>
          <w:rFonts w:ascii="Arial" w:hAnsi="Arial" w:cs="Arial"/>
          <w:iCs/>
          <w:color w:val="000000"/>
          <w:sz w:val="22"/>
          <w:szCs w:val="22"/>
        </w:rPr>
        <w:t>priklanjanjem tradicionalističkim vrijednostima.</w:t>
      </w:r>
    </w:p>
    <w:p w:rsidR="00E91372" w:rsidRDefault="00E91372" w:rsidP="002C6A94">
      <w:pPr>
        <w:spacing w:beforeLines="40" w:before="96" w:afterLines="40" w:after="96" w:line="288" w:lineRule="auto"/>
        <w:ind w:firstLine="708"/>
        <w:jc w:val="both"/>
        <w:rPr>
          <w:rFonts w:ascii="Arial" w:hAnsi="Arial" w:cs="Arial"/>
          <w:sz w:val="22"/>
          <w:szCs w:val="22"/>
        </w:rPr>
      </w:pPr>
      <w:r w:rsidRPr="00840589">
        <w:rPr>
          <w:rFonts w:ascii="Arial" w:hAnsi="Arial" w:cs="Arial"/>
          <w:sz w:val="22"/>
          <w:szCs w:val="22"/>
        </w:rPr>
        <w:t xml:space="preserve">Za pretpostaviti je da uključivanjem Hrvatske u europske integracije, (ne)zadovoljstvo mladih dijelom proizlazi i iz njihove (ne)pripremljenosti za komunikaciju sa svijetom. U svezi s tim, važan je podatak da ih je samo 8% koji ne poznaju niti jedan strani jezik, a da ih se oko polovice relativno zadovoljavajuće služi jednim, oko trećine ih govori dva, oko desetine tri, a nešto više od 2% ih se sporazumijeva na četiri i više stranih jezika. Među šest odabranih stranih jezika, engleski ne samo da je uvjerljivo na prvom mjestu nego je i jedini strani jezik kod kojega je, u posljednjih petnaestak godina, zabilježen znatan porast broja govornika. Na tom jeziku donekle ili u potpunosti može komunicirati devet od deset mladih u Hrvatskoj, za razliku od njemačkoga kojim se služi svaki treći ispitanik, talijanskoga kojega poznaje oko petine ispitanika, španjolskoga u kojemu je donekle fluentno manje od desetine mladih ili francuskoga u kojima ih je upola manje te ruskoga, koji govori otprilike svaki dvadeseti ispitanik. Poznavanje stranih jezika pod utjecajem je svih sociodemografskih obilježja mladih, no jačina utjecaja varira ovisno o jeziku. Obrazovni status i/ili obrazovno podrijetlo ispitanika konstantno se pojavljuju kao dobri prediktori višejezične kompetencije, no ta obilježja imaju najveći utjecaj na poznavanje engleskoga i, nešto manje, francuskog jezika. Mladi govornici tih jezika u pravilu pripadaju visokoobrazovanoj urbanoj mladeži čiji očevi imaju ili diplomu četverogodišnje srednje škole ili više odgojno-obrazovne ustanove. Poznavanje </w:t>
      </w:r>
      <w:r w:rsidRPr="00840589">
        <w:rPr>
          <w:rFonts w:ascii="Arial" w:hAnsi="Arial" w:cs="Arial"/>
          <w:sz w:val="22"/>
          <w:szCs w:val="22"/>
        </w:rPr>
        <w:lastRenderedPageBreak/>
        <w:t>engleskog jezika još je znatnije povezano sa studentskim i učeničkim statusom, a francuskoga s regionalnom pripadnošću. Potonje ima najveću ulogu u poznavanju njemačkoga i talijanskog jezika, za razliku od spola koji je najizraženiji faktor diferencijacije kad je riječ o poznavanju španjolskoga i obrazovanja oca koji je, uz nešto slabiji utjecaj regionalne pripadnosti, presudan za znanje ruskog jezika među mladima.</w:t>
      </w:r>
    </w:p>
    <w:p w:rsidR="00E91372" w:rsidRDefault="00E91372" w:rsidP="00E53D84">
      <w:pPr>
        <w:spacing w:before="80" w:after="80" w:line="288" w:lineRule="auto"/>
        <w:ind w:firstLine="708"/>
        <w:jc w:val="both"/>
        <w:rPr>
          <w:rFonts w:ascii="Arial" w:hAnsi="Arial" w:cs="Arial"/>
          <w:sz w:val="22"/>
          <w:szCs w:val="22"/>
        </w:rPr>
      </w:pPr>
      <w:r>
        <w:rPr>
          <w:rFonts w:ascii="Arial" w:hAnsi="Arial" w:cs="Arial"/>
          <w:sz w:val="22"/>
          <w:szCs w:val="22"/>
        </w:rPr>
        <w:t>Po poznavanju stranih jezika hrvatska mladež ne zaostaje za europskim prosjekom, a u nekim segmentima višejezičnosti usporediva je s najbolje pozicioniranim europskim zemljama. Slične podatke dobili smo i za računalnu pismenost. Ukupno gledajući, d</w:t>
      </w:r>
      <w:r w:rsidRPr="003C18F1">
        <w:rPr>
          <w:rFonts w:ascii="Arial" w:hAnsi="Arial" w:cs="Arial"/>
          <w:sz w:val="22"/>
          <w:szCs w:val="22"/>
        </w:rPr>
        <w:t xml:space="preserve">anašnja </w:t>
      </w:r>
      <w:r>
        <w:rPr>
          <w:rFonts w:ascii="Arial" w:hAnsi="Arial" w:cs="Arial"/>
          <w:sz w:val="22"/>
          <w:szCs w:val="22"/>
        </w:rPr>
        <w:t xml:space="preserve">je </w:t>
      </w:r>
      <w:r w:rsidRPr="003C18F1">
        <w:rPr>
          <w:rFonts w:ascii="Arial" w:hAnsi="Arial" w:cs="Arial"/>
          <w:sz w:val="22"/>
          <w:szCs w:val="22"/>
        </w:rPr>
        <w:t xml:space="preserve">generacija mladih ovladala </w:t>
      </w:r>
      <w:r>
        <w:rPr>
          <w:rFonts w:ascii="Arial" w:hAnsi="Arial" w:cs="Arial"/>
          <w:sz w:val="22"/>
          <w:szCs w:val="22"/>
        </w:rPr>
        <w:t xml:space="preserve">bazičnim računalnim vještinama i time stekla temelj za lakše svladavanje specifičnih računalnih vještina koje se traže na određenim poslovima. Devet od deset ispitanika računalo </w:t>
      </w:r>
      <w:r w:rsidRPr="003C18F1">
        <w:rPr>
          <w:rFonts w:ascii="Arial" w:hAnsi="Arial" w:cs="Arial"/>
          <w:sz w:val="22"/>
          <w:szCs w:val="22"/>
        </w:rPr>
        <w:t>korist</w:t>
      </w:r>
      <w:r>
        <w:rPr>
          <w:rFonts w:ascii="Arial" w:hAnsi="Arial" w:cs="Arial"/>
          <w:sz w:val="22"/>
          <w:szCs w:val="22"/>
        </w:rPr>
        <w:t>i</w:t>
      </w:r>
      <w:r w:rsidRPr="003C18F1">
        <w:rPr>
          <w:rFonts w:ascii="Arial" w:hAnsi="Arial" w:cs="Arial"/>
          <w:sz w:val="22"/>
          <w:szCs w:val="22"/>
        </w:rPr>
        <w:t xml:space="preserve"> za </w:t>
      </w:r>
      <w:r>
        <w:rPr>
          <w:rFonts w:ascii="Arial" w:hAnsi="Arial" w:cs="Arial"/>
          <w:sz w:val="22"/>
          <w:szCs w:val="22"/>
        </w:rPr>
        <w:t>dopisivanje i recepciju kulturnih sadržaja preko interneta</w:t>
      </w:r>
      <w:r w:rsidRPr="003C18F1">
        <w:rPr>
          <w:rFonts w:ascii="Arial" w:hAnsi="Arial" w:cs="Arial"/>
          <w:sz w:val="22"/>
          <w:szCs w:val="22"/>
        </w:rPr>
        <w:t xml:space="preserve">, više od polovice </w:t>
      </w:r>
      <w:r>
        <w:rPr>
          <w:rFonts w:ascii="Arial" w:hAnsi="Arial" w:cs="Arial"/>
          <w:sz w:val="22"/>
          <w:szCs w:val="22"/>
        </w:rPr>
        <w:t xml:space="preserve">za učenje i vježbanje, a oko četvrtine za </w:t>
      </w:r>
      <w:r w:rsidRPr="003C18F1">
        <w:rPr>
          <w:rFonts w:ascii="Arial" w:hAnsi="Arial" w:cs="Arial"/>
          <w:sz w:val="22"/>
          <w:szCs w:val="22"/>
        </w:rPr>
        <w:t xml:space="preserve">kreativno izražavanje, </w:t>
      </w:r>
      <w:r>
        <w:rPr>
          <w:rFonts w:ascii="Arial" w:hAnsi="Arial" w:cs="Arial"/>
          <w:sz w:val="22"/>
          <w:szCs w:val="22"/>
        </w:rPr>
        <w:t xml:space="preserve">u što spada </w:t>
      </w:r>
      <w:r w:rsidRPr="003C18F1">
        <w:rPr>
          <w:rFonts w:ascii="Arial" w:hAnsi="Arial" w:cs="Arial"/>
          <w:sz w:val="22"/>
          <w:szCs w:val="22"/>
        </w:rPr>
        <w:t>crtanj</w:t>
      </w:r>
      <w:r>
        <w:rPr>
          <w:rFonts w:ascii="Arial" w:hAnsi="Arial" w:cs="Arial"/>
          <w:sz w:val="22"/>
          <w:szCs w:val="22"/>
        </w:rPr>
        <w:t xml:space="preserve">e, </w:t>
      </w:r>
      <w:r w:rsidRPr="003C18F1">
        <w:rPr>
          <w:rFonts w:ascii="Arial" w:hAnsi="Arial" w:cs="Arial"/>
          <w:sz w:val="22"/>
          <w:szCs w:val="22"/>
        </w:rPr>
        <w:t>izrad</w:t>
      </w:r>
      <w:r>
        <w:rPr>
          <w:rFonts w:ascii="Arial" w:hAnsi="Arial" w:cs="Arial"/>
          <w:sz w:val="22"/>
          <w:szCs w:val="22"/>
        </w:rPr>
        <w:t>a</w:t>
      </w:r>
      <w:r w:rsidRPr="003C18F1">
        <w:rPr>
          <w:rFonts w:ascii="Arial" w:hAnsi="Arial" w:cs="Arial"/>
          <w:sz w:val="22"/>
          <w:szCs w:val="22"/>
        </w:rPr>
        <w:t xml:space="preserve"> grafike </w:t>
      </w:r>
      <w:r>
        <w:rPr>
          <w:rFonts w:ascii="Arial" w:hAnsi="Arial" w:cs="Arial"/>
          <w:sz w:val="22"/>
          <w:szCs w:val="22"/>
        </w:rPr>
        <w:t xml:space="preserve">ili </w:t>
      </w:r>
      <w:r w:rsidRPr="003C18F1">
        <w:rPr>
          <w:rFonts w:ascii="Arial" w:hAnsi="Arial" w:cs="Arial"/>
          <w:sz w:val="22"/>
          <w:szCs w:val="22"/>
        </w:rPr>
        <w:t>programiranj</w:t>
      </w:r>
      <w:r>
        <w:rPr>
          <w:rFonts w:ascii="Arial" w:hAnsi="Arial" w:cs="Arial"/>
          <w:sz w:val="22"/>
          <w:szCs w:val="22"/>
        </w:rPr>
        <w:t>e. U odnosu na istraživanja od prije petnaestak godina, došlo je do značajnih pozitivnih pomaka. Broj</w:t>
      </w:r>
      <w:r w:rsidRPr="003C18F1">
        <w:rPr>
          <w:rFonts w:ascii="Arial" w:hAnsi="Arial" w:cs="Arial"/>
          <w:sz w:val="22"/>
          <w:szCs w:val="22"/>
        </w:rPr>
        <w:t xml:space="preserve"> </w:t>
      </w:r>
      <w:r>
        <w:rPr>
          <w:rFonts w:ascii="Arial" w:hAnsi="Arial" w:cs="Arial"/>
          <w:sz w:val="22"/>
          <w:szCs w:val="22"/>
        </w:rPr>
        <w:t>mladih</w:t>
      </w:r>
      <w:r w:rsidRPr="003C18F1">
        <w:rPr>
          <w:rFonts w:ascii="Arial" w:hAnsi="Arial" w:cs="Arial"/>
          <w:sz w:val="22"/>
          <w:szCs w:val="22"/>
        </w:rPr>
        <w:t xml:space="preserve"> koji pretražuju internet</w:t>
      </w:r>
      <w:r>
        <w:rPr>
          <w:rFonts w:ascii="Arial" w:hAnsi="Arial" w:cs="Arial"/>
          <w:sz w:val="22"/>
          <w:szCs w:val="22"/>
        </w:rPr>
        <w:t xml:space="preserve"> u tom je razdoblju utrostručen</w:t>
      </w:r>
      <w:r w:rsidRPr="003C18F1">
        <w:rPr>
          <w:rFonts w:ascii="Arial" w:hAnsi="Arial" w:cs="Arial"/>
          <w:sz w:val="22"/>
          <w:szCs w:val="22"/>
        </w:rPr>
        <w:t xml:space="preserve">, </w:t>
      </w:r>
      <w:r>
        <w:rPr>
          <w:rFonts w:ascii="Arial" w:hAnsi="Arial" w:cs="Arial"/>
          <w:sz w:val="22"/>
          <w:szCs w:val="22"/>
        </w:rPr>
        <w:t xml:space="preserve">a broj </w:t>
      </w:r>
      <w:r w:rsidRPr="003C18F1">
        <w:rPr>
          <w:rFonts w:ascii="Arial" w:hAnsi="Arial" w:cs="Arial"/>
          <w:sz w:val="22"/>
          <w:szCs w:val="22"/>
        </w:rPr>
        <w:t xml:space="preserve">onih koji </w:t>
      </w:r>
      <w:r>
        <w:rPr>
          <w:rFonts w:ascii="Arial" w:hAnsi="Arial" w:cs="Arial"/>
          <w:sz w:val="22"/>
          <w:szCs w:val="22"/>
        </w:rPr>
        <w:t xml:space="preserve">na računalu </w:t>
      </w:r>
      <w:r w:rsidRPr="003C18F1">
        <w:rPr>
          <w:rFonts w:ascii="Arial" w:hAnsi="Arial" w:cs="Arial"/>
          <w:sz w:val="22"/>
          <w:szCs w:val="22"/>
        </w:rPr>
        <w:t xml:space="preserve">uče i vježbaju </w:t>
      </w:r>
      <w:r>
        <w:rPr>
          <w:rFonts w:ascii="Arial" w:hAnsi="Arial" w:cs="Arial"/>
          <w:sz w:val="22"/>
          <w:szCs w:val="22"/>
        </w:rPr>
        <w:t>u</w:t>
      </w:r>
      <w:r w:rsidRPr="003C18F1">
        <w:rPr>
          <w:rFonts w:ascii="Arial" w:hAnsi="Arial" w:cs="Arial"/>
          <w:sz w:val="22"/>
          <w:szCs w:val="22"/>
        </w:rPr>
        <w:t>dvostručen</w:t>
      </w:r>
      <w:r>
        <w:rPr>
          <w:rFonts w:ascii="Arial" w:hAnsi="Arial" w:cs="Arial"/>
          <w:sz w:val="22"/>
          <w:szCs w:val="22"/>
        </w:rPr>
        <w:t>, dok je kreativno izražavanje</w:t>
      </w:r>
      <w:r w:rsidRPr="003C18F1">
        <w:rPr>
          <w:rFonts w:ascii="Arial" w:hAnsi="Arial" w:cs="Arial"/>
          <w:sz w:val="22"/>
          <w:szCs w:val="22"/>
        </w:rPr>
        <w:t xml:space="preserve"> </w:t>
      </w:r>
      <w:r>
        <w:rPr>
          <w:rFonts w:ascii="Arial" w:hAnsi="Arial" w:cs="Arial"/>
          <w:sz w:val="22"/>
          <w:szCs w:val="22"/>
        </w:rPr>
        <w:t xml:space="preserve">ostalo otprilike na istoj razini. Igranje igrica se smanjilo u odnosu na 2004. i sad je na razini iz 1999. godine, kad računalo nije bilo dostupno velikom broju mladih. </w:t>
      </w:r>
      <w:r w:rsidRPr="003C18F1">
        <w:rPr>
          <w:rFonts w:ascii="Arial" w:hAnsi="Arial" w:cs="Arial"/>
          <w:sz w:val="22"/>
          <w:szCs w:val="22"/>
        </w:rPr>
        <w:t>Iako gotovo svak</w:t>
      </w:r>
      <w:r>
        <w:rPr>
          <w:rFonts w:ascii="Arial" w:hAnsi="Arial" w:cs="Arial"/>
          <w:sz w:val="22"/>
          <w:szCs w:val="22"/>
        </w:rPr>
        <w:t>i drugi ispitanik</w:t>
      </w:r>
      <w:r w:rsidRPr="003C18F1">
        <w:rPr>
          <w:rFonts w:ascii="Arial" w:hAnsi="Arial" w:cs="Arial"/>
          <w:sz w:val="22"/>
          <w:szCs w:val="22"/>
        </w:rPr>
        <w:t xml:space="preserve"> i danas </w:t>
      </w:r>
      <w:r>
        <w:rPr>
          <w:rFonts w:ascii="Arial" w:hAnsi="Arial" w:cs="Arial"/>
          <w:sz w:val="22"/>
          <w:szCs w:val="22"/>
        </w:rPr>
        <w:t>često igra računalne igrice</w:t>
      </w:r>
      <w:r w:rsidRPr="003C18F1">
        <w:rPr>
          <w:rFonts w:ascii="Arial" w:hAnsi="Arial" w:cs="Arial"/>
          <w:sz w:val="22"/>
          <w:szCs w:val="22"/>
        </w:rPr>
        <w:t>, vidljivo</w:t>
      </w:r>
      <w:r>
        <w:rPr>
          <w:rFonts w:ascii="Arial" w:hAnsi="Arial" w:cs="Arial"/>
          <w:sz w:val="22"/>
          <w:szCs w:val="22"/>
        </w:rPr>
        <w:t xml:space="preserve"> je da novoj generaciji mladih računalo služi u mnoge druge svrhe, a osobito za </w:t>
      </w:r>
      <w:r w:rsidRPr="003C18F1">
        <w:rPr>
          <w:rFonts w:ascii="Arial" w:hAnsi="Arial" w:cs="Arial"/>
          <w:sz w:val="22"/>
          <w:szCs w:val="22"/>
        </w:rPr>
        <w:t>pretraživanje internet</w:t>
      </w:r>
      <w:r>
        <w:rPr>
          <w:rFonts w:ascii="Arial" w:hAnsi="Arial" w:cs="Arial"/>
          <w:sz w:val="22"/>
          <w:szCs w:val="22"/>
        </w:rPr>
        <w:t xml:space="preserve">skih sadržaja </w:t>
      </w:r>
      <w:r w:rsidRPr="003C18F1">
        <w:rPr>
          <w:rFonts w:ascii="Arial" w:hAnsi="Arial" w:cs="Arial"/>
          <w:sz w:val="22"/>
          <w:szCs w:val="22"/>
        </w:rPr>
        <w:t xml:space="preserve">i </w:t>
      </w:r>
      <w:r>
        <w:rPr>
          <w:rFonts w:ascii="Arial" w:hAnsi="Arial" w:cs="Arial"/>
          <w:sz w:val="22"/>
          <w:szCs w:val="22"/>
        </w:rPr>
        <w:t>dopisivanje. N</w:t>
      </w:r>
      <w:r w:rsidRPr="00840589">
        <w:rPr>
          <w:rFonts w:ascii="Arial" w:hAnsi="Arial" w:cs="Arial"/>
          <w:sz w:val="22"/>
          <w:szCs w:val="22"/>
        </w:rPr>
        <w:t xml:space="preserve">ačin na koji </w:t>
      </w:r>
      <w:r>
        <w:rPr>
          <w:rFonts w:ascii="Arial" w:hAnsi="Arial" w:cs="Arial"/>
          <w:sz w:val="22"/>
          <w:szCs w:val="22"/>
        </w:rPr>
        <w:t xml:space="preserve">mladi </w:t>
      </w:r>
      <w:r w:rsidRPr="00840589">
        <w:rPr>
          <w:rFonts w:ascii="Arial" w:hAnsi="Arial" w:cs="Arial"/>
          <w:sz w:val="22"/>
          <w:szCs w:val="22"/>
        </w:rPr>
        <w:t xml:space="preserve">koriste računalo </w:t>
      </w:r>
      <w:r>
        <w:rPr>
          <w:rFonts w:ascii="Arial" w:hAnsi="Arial" w:cs="Arial"/>
          <w:sz w:val="22"/>
          <w:szCs w:val="22"/>
        </w:rPr>
        <w:t xml:space="preserve">povezano je s većinom promatranih </w:t>
      </w:r>
      <w:r w:rsidRPr="00840589">
        <w:rPr>
          <w:rFonts w:ascii="Arial" w:hAnsi="Arial" w:cs="Arial"/>
          <w:sz w:val="22"/>
          <w:szCs w:val="22"/>
        </w:rPr>
        <w:t xml:space="preserve">sociodemografskih </w:t>
      </w:r>
      <w:r>
        <w:rPr>
          <w:rFonts w:ascii="Arial" w:hAnsi="Arial" w:cs="Arial"/>
          <w:sz w:val="22"/>
          <w:szCs w:val="22"/>
        </w:rPr>
        <w:t>obilježja</w:t>
      </w:r>
      <w:r w:rsidRPr="00840589">
        <w:rPr>
          <w:rFonts w:ascii="Arial" w:hAnsi="Arial" w:cs="Arial"/>
          <w:sz w:val="22"/>
          <w:szCs w:val="22"/>
        </w:rPr>
        <w:t>, iako obrazovanje, socioprofesionalni status i dob u tome imaju najveću ulogu. Očekivano, korištenje računala za učenje prvenstveno nalazimo među visokoobrazovanim ispitanicima, studentima i mladima u najstarijoj dobnoj kohorti, a za komunikaciju i recepciju umjetničkih sadržaja među najmlađima i, nešto slabije, među učenicima i studentima te među gradskoj mladeži za razliku od mladeži sa sela. Edukativnim aktivnostima na računalu skloniji su i mladi obrazovanijih očeva, žene te ispitanici iz razvijenijih regija. Kreativno izražavanje uz pomoć računala određena je spolom, a potom i dobnim i socioprofesionalnim statusom ispitanika. U takvim aktivnostima prevladavaju muškarci, najmlađi ispitanici te učenici i nezaposleni.</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O</w:t>
      </w:r>
      <w:r w:rsidRPr="00E7682F">
        <w:rPr>
          <w:rFonts w:ascii="Arial" w:hAnsi="Arial" w:cs="Arial"/>
          <w:sz w:val="22"/>
          <w:szCs w:val="22"/>
        </w:rPr>
        <w:t xml:space="preserve">dgovori </w:t>
      </w:r>
      <w:r>
        <w:rPr>
          <w:rFonts w:ascii="Arial" w:hAnsi="Arial" w:cs="Arial"/>
          <w:sz w:val="22"/>
          <w:szCs w:val="22"/>
        </w:rPr>
        <w:t xml:space="preserve">ispitanika </w:t>
      </w:r>
      <w:r w:rsidRPr="00E7682F">
        <w:rPr>
          <w:rFonts w:ascii="Arial" w:hAnsi="Arial" w:cs="Arial"/>
          <w:sz w:val="22"/>
          <w:szCs w:val="22"/>
        </w:rPr>
        <w:t xml:space="preserve">na pitanja u području obrazovanja </w:t>
      </w:r>
      <w:r>
        <w:rPr>
          <w:rFonts w:ascii="Arial" w:hAnsi="Arial" w:cs="Arial"/>
          <w:sz w:val="22"/>
          <w:szCs w:val="22"/>
        </w:rPr>
        <w:t xml:space="preserve">sugeriraju značajne promjene u </w:t>
      </w:r>
      <w:r w:rsidRPr="00EF1FFC">
        <w:rPr>
          <w:rFonts w:ascii="Arial" w:hAnsi="Arial" w:cs="Arial"/>
          <w:sz w:val="22"/>
          <w:szCs w:val="22"/>
        </w:rPr>
        <w:t>vrijednosn</w:t>
      </w:r>
      <w:r>
        <w:rPr>
          <w:rFonts w:ascii="Arial" w:hAnsi="Arial" w:cs="Arial"/>
          <w:sz w:val="22"/>
          <w:szCs w:val="22"/>
        </w:rPr>
        <w:t xml:space="preserve">om </w:t>
      </w:r>
      <w:r w:rsidRPr="00E7682F">
        <w:rPr>
          <w:rFonts w:ascii="Arial" w:hAnsi="Arial" w:cs="Arial"/>
          <w:sz w:val="22"/>
          <w:szCs w:val="22"/>
        </w:rPr>
        <w:t>profil</w:t>
      </w:r>
      <w:r>
        <w:rPr>
          <w:rFonts w:ascii="Arial" w:hAnsi="Arial" w:cs="Arial"/>
          <w:sz w:val="22"/>
          <w:szCs w:val="22"/>
        </w:rPr>
        <w:t>u</w:t>
      </w:r>
      <w:r w:rsidRPr="00E7682F">
        <w:rPr>
          <w:rFonts w:ascii="Arial" w:hAnsi="Arial" w:cs="Arial"/>
          <w:sz w:val="22"/>
          <w:szCs w:val="22"/>
        </w:rPr>
        <w:t xml:space="preserve"> </w:t>
      </w:r>
      <w:r>
        <w:rPr>
          <w:rFonts w:ascii="Arial" w:hAnsi="Arial" w:cs="Arial"/>
          <w:sz w:val="22"/>
          <w:szCs w:val="22"/>
        </w:rPr>
        <w:t xml:space="preserve">sadašnje generacije </w:t>
      </w:r>
      <w:r w:rsidRPr="00E7682F">
        <w:rPr>
          <w:rFonts w:ascii="Arial" w:hAnsi="Arial" w:cs="Arial"/>
          <w:sz w:val="22"/>
          <w:szCs w:val="22"/>
        </w:rPr>
        <w:t xml:space="preserve">mladih. Optimizam i povjerenje u moć obrazovanja kao </w:t>
      </w:r>
      <w:r>
        <w:rPr>
          <w:rFonts w:ascii="Arial" w:hAnsi="Arial" w:cs="Arial"/>
          <w:sz w:val="22"/>
          <w:szCs w:val="22"/>
        </w:rPr>
        <w:t xml:space="preserve">kanala socijalne promocije, odnosno </w:t>
      </w:r>
      <w:r w:rsidRPr="00E7682F">
        <w:rPr>
          <w:rFonts w:ascii="Arial" w:hAnsi="Arial" w:cs="Arial"/>
          <w:sz w:val="22"/>
          <w:szCs w:val="22"/>
        </w:rPr>
        <w:t xml:space="preserve">instrumenta promjene u svim bitnim segmentima njihova života, središnje je obilježje </w:t>
      </w:r>
      <w:r>
        <w:rPr>
          <w:rFonts w:ascii="Arial" w:hAnsi="Arial" w:cs="Arial"/>
          <w:sz w:val="22"/>
          <w:szCs w:val="22"/>
        </w:rPr>
        <w:t xml:space="preserve">njihovih </w:t>
      </w:r>
      <w:r w:rsidRPr="00E7682F">
        <w:rPr>
          <w:rFonts w:ascii="Arial" w:hAnsi="Arial" w:cs="Arial"/>
          <w:sz w:val="22"/>
          <w:szCs w:val="22"/>
        </w:rPr>
        <w:t>stavova u ovom području. Obrazovanje je za njih sigurno sredstvo za ostvarivanje privatnih</w:t>
      </w:r>
      <w:r>
        <w:rPr>
          <w:rFonts w:ascii="Arial" w:hAnsi="Arial" w:cs="Arial"/>
          <w:sz w:val="22"/>
          <w:szCs w:val="22"/>
        </w:rPr>
        <w:t>,</w:t>
      </w:r>
      <w:r w:rsidRPr="00E7682F">
        <w:rPr>
          <w:rFonts w:ascii="Arial" w:hAnsi="Arial" w:cs="Arial"/>
          <w:sz w:val="22"/>
          <w:szCs w:val="22"/>
        </w:rPr>
        <w:t xml:space="preserve"> profesionalnih</w:t>
      </w:r>
      <w:r>
        <w:rPr>
          <w:rFonts w:ascii="Arial" w:hAnsi="Arial" w:cs="Arial"/>
          <w:sz w:val="22"/>
          <w:szCs w:val="22"/>
        </w:rPr>
        <w:t>,</w:t>
      </w:r>
      <w:r w:rsidRPr="00E7682F">
        <w:rPr>
          <w:rFonts w:ascii="Arial" w:hAnsi="Arial" w:cs="Arial"/>
          <w:sz w:val="22"/>
          <w:szCs w:val="22"/>
        </w:rPr>
        <w:t xml:space="preserve"> društvenih i političkih potreba i interesa pojedinca. </w:t>
      </w:r>
      <w:r>
        <w:rPr>
          <w:rFonts w:ascii="Arial" w:hAnsi="Arial" w:cs="Arial"/>
          <w:sz w:val="22"/>
          <w:szCs w:val="22"/>
        </w:rPr>
        <w:t xml:space="preserve">Po njihovu sudu, ono pojedincu omogućuje </w:t>
      </w:r>
      <w:r w:rsidRPr="00E7682F">
        <w:rPr>
          <w:rFonts w:ascii="Arial" w:hAnsi="Arial" w:cs="Arial"/>
          <w:sz w:val="22"/>
          <w:szCs w:val="22"/>
        </w:rPr>
        <w:t>bolj</w:t>
      </w:r>
      <w:r>
        <w:rPr>
          <w:rFonts w:ascii="Arial" w:hAnsi="Arial" w:cs="Arial"/>
          <w:sz w:val="22"/>
          <w:szCs w:val="22"/>
        </w:rPr>
        <w:t>u</w:t>
      </w:r>
      <w:r w:rsidRPr="00E7682F">
        <w:rPr>
          <w:rFonts w:ascii="Arial" w:hAnsi="Arial" w:cs="Arial"/>
          <w:sz w:val="22"/>
          <w:szCs w:val="22"/>
        </w:rPr>
        <w:t xml:space="preserve"> komunikacij</w:t>
      </w:r>
      <w:r>
        <w:rPr>
          <w:rFonts w:ascii="Arial" w:hAnsi="Arial" w:cs="Arial"/>
          <w:sz w:val="22"/>
          <w:szCs w:val="22"/>
        </w:rPr>
        <w:t>u</w:t>
      </w:r>
      <w:r w:rsidRPr="00E7682F">
        <w:rPr>
          <w:rFonts w:ascii="Arial" w:hAnsi="Arial" w:cs="Arial"/>
          <w:sz w:val="22"/>
          <w:szCs w:val="22"/>
        </w:rPr>
        <w:t xml:space="preserve"> sa svijetom, brže napredovanja na radnom mjestu i bolje plaćen pos</w:t>
      </w:r>
      <w:r>
        <w:rPr>
          <w:rFonts w:ascii="Arial" w:hAnsi="Arial" w:cs="Arial"/>
          <w:sz w:val="22"/>
          <w:szCs w:val="22"/>
        </w:rPr>
        <w:t xml:space="preserve">ao, što povezuju s </w:t>
      </w:r>
      <w:r w:rsidRPr="00E7682F">
        <w:rPr>
          <w:rFonts w:ascii="Arial" w:hAnsi="Arial" w:cs="Arial"/>
          <w:sz w:val="22"/>
          <w:szCs w:val="22"/>
        </w:rPr>
        <w:t>bolji</w:t>
      </w:r>
      <w:r>
        <w:rPr>
          <w:rFonts w:ascii="Arial" w:hAnsi="Arial" w:cs="Arial"/>
          <w:sz w:val="22"/>
          <w:szCs w:val="22"/>
        </w:rPr>
        <w:t>m</w:t>
      </w:r>
      <w:r w:rsidRPr="00E7682F">
        <w:rPr>
          <w:rFonts w:ascii="Arial" w:hAnsi="Arial" w:cs="Arial"/>
          <w:sz w:val="22"/>
          <w:szCs w:val="22"/>
        </w:rPr>
        <w:t xml:space="preserve"> životni</w:t>
      </w:r>
      <w:r>
        <w:rPr>
          <w:rFonts w:ascii="Arial" w:hAnsi="Arial" w:cs="Arial"/>
          <w:sz w:val="22"/>
          <w:szCs w:val="22"/>
        </w:rPr>
        <w:t>m</w:t>
      </w:r>
      <w:r w:rsidRPr="00E7682F">
        <w:rPr>
          <w:rFonts w:ascii="Arial" w:hAnsi="Arial" w:cs="Arial"/>
          <w:sz w:val="22"/>
          <w:szCs w:val="22"/>
        </w:rPr>
        <w:t xml:space="preserve"> standard</w:t>
      </w:r>
      <w:r>
        <w:rPr>
          <w:rFonts w:ascii="Arial" w:hAnsi="Arial" w:cs="Arial"/>
          <w:sz w:val="22"/>
          <w:szCs w:val="22"/>
        </w:rPr>
        <w:t>om</w:t>
      </w:r>
      <w:r w:rsidRPr="00E7682F">
        <w:rPr>
          <w:rFonts w:ascii="Arial" w:hAnsi="Arial" w:cs="Arial"/>
          <w:sz w:val="22"/>
          <w:szCs w:val="22"/>
        </w:rPr>
        <w:t xml:space="preserve"> i veći</w:t>
      </w:r>
      <w:r>
        <w:rPr>
          <w:rFonts w:ascii="Arial" w:hAnsi="Arial" w:cs="Arial"/>
          <w:sz w:val="22"/>
          <w:szCs w:val="22"/>
        </w:rPr>
        <w:t>m</w:t>
      </w:r>
      <w:r w:rsidRPr="00E7682F">
        <w:rPr>
          <w:rFonts w:ascii="Arial" w:hAnsi="Arial" w:cs="Arial"/>
          <w:sz w:val="22"/>
          <w:szCs w:val="22"/>
        </w:rPr>
        <w:t xml:space="preserve"> društveni</w:t>
      </w:r>
      <w:r>
        <w:rPr>
          <w:rFonts w:ascii="Arial" w:hAnsi="Arial" w:cs="Arial"/>
          <w:sz w:val="22"/>
          <w:szCs w:val="22"/>
        </w:rPr>
        <w:t>m</w:t>
      </w:r>
      <w:r w:rsidRPr="00E7682F">
        <w:rPr>
          <w:rFonts w:ascii="Arial" w:hAnsi="Arial" w:cs="Arial"/>
          <w:sz w:val="22"/>
          <w:szCs w:val="22"/>
        </w:rPr>
        <w:t xml:space="preserve"> ugled</w:t>
      </w:r>
      <w:r>
        <w:rPr>
          <w:rFonts w:ascii="Arial" w:hAnsi="Arial" w:cs="Arial"/>
          <w:sz w:val="22"/>
          <w:szCs w:val="22"/>
        </w:rPr>
        <w:t>om</w:t>
      </w:r>
      <w:r w:rsidRPr="00E7682F">
        <w:rPr>
          <w:rFonts w:ascii="Arial" w:hAnsi="Arial" w:cs="Arial"/>
          <w:sz w:val="22"/>
          <w:szCs w:val="22"/>
        </w:rPr>
        <w:t>, iako</w:t>
      </w:r>
      <w:r>
        <w:rPr>
          <w:rFonts w:ascii="Arial" w:hAnsi="Arial" w:cs="Arial"/>
          <w:sz w:val="22"/>
          <w:szCs w:val="22"/>
        </w:rPr>
        <w:t>, što je zanimljivo,</w:t>
      </w:r>
      <w:r w:rsidRPr="00E7682F">
        <w:rPr>
          <w:rFonts w:ascii="Arial" w:hAnsi="Arial" w:cs="Arial"/>
          <w:sz w:val="22"/>
          <w:szCs w:val="22"/>
        </w:rPr>
        <w:t xml:space="preserve"> ne nužno i </w:t>
      </w:r>
      <w:r>
        <w:rPr>
          <w:rFonts w:ascii="Arial" w:hAnsi="Arial" w:cs="Arial"/>
          <w:sz w:val="22"/>
          <w:szCs w:val="22"/>
        </w:rPr>
        <w:t xml:space="preserve">sa </w:t>
      </w:r>
      <w:r w:rsidRPr="00E7682F">
        <w:rPr>
          <w:rFonts w:ascii="Arial" w:hAnsi="Arial" w:cs="Arial"/>
          <w:sz w:val="22"/>
          <w:szCs w:val="22"/>
        </w:rPr>
        <w:t>sigurn</w:t>
      </w:r>
      <w:r>
        <w:rPr>
          <w:rFonts w:ascii="Arial" w:hAnsi="Arial" w:cs="Arial"/>
          <w:sz w:val="22"/>
          <w:szCs w:val="22"/>
        </w:rPr>
        <w:t>im</w:t>
      </w:r>
      <w:r w:rsidRPr="00E7682F">
        <w:rPr>
          <w:rFonts w:ascii="Arial" w:hAnsi="Arial" w:cs="Arial"/>
          <w:sz w:val="22"/>
          <w:szCs w:val="22"/>
        </w:rPr>
        <w:t xml:space="preserve"> pos</w:t>
      </w:r>
      <w:r>
        <w:rPr>
          <w:rFonts w:ascii="Arial" w:hAnsi="Arial" w:cs="Arial"/>
          <w:sz w:val="22"/>
          <w:szCs w:val="22"/>
        </w:rPr>
        <w:t>lom</w:t>
      </w:r>
      <w:r w:rsidRPr="00E7682F">
        <w:rPr>
          <w:rFonts w:ascii="Arial" w:hAnsi="Arial" w:cs="Arial"/>
          <w:sz w:val="22"/>
          <w:szCs w:val="22"/>
        </w:rPr>
        <w:t xml:space="preserve"> i već</w:t>
      </w:r>
      <w:r>
        <w:rPr>
          <w:rFonts w:ascii="Arial" w:hAnsi="Arial" w:cs="Arial"/>
          <w:sz w:val="22"/>
          <w:szCs w:val="22"/>
        </w:rPr>
        <w:t>om</w:t>
      </w:r>
      <w:r w:rsidRPr="00E7682F">
        <w:rPr>
          <w:rFonts w:ascii="Arial" w:hAnsi="Arial" w:cs="Arial"/>
          <w:sz w:val="22"/>
          <w:szCs w:val="22"/>
        </w:rPr>
        <w:t xml:space="preserve"> društven</w:t>
      </w:r>
      <w:r>
        <w:rPr>
          <w:rFonts w:ascii="Arial" w:hAnsi="Arial" w:cs="Arial"/>
          <w:sz w:val="22"/>
          <w:szCs w:val="22"/>
        </w:rPr>
        <w:t>om</w:t>
      </w:r>
      <w:r w:rsidRPr="00E7682F">
        <w:rPr>
          <w:rFonts w:ascii="Arial" w:hAnsi="Arial" w:cs="Arial"/>
          <w:sz w:val="22"/>
          <w:szCs w:val="22"/>
        </w:rPr>
        <w:t xml:space="preserve"> moć</w:t>
      </w:r>
      <w:r>
        <w:rPr>
          <w:rFonts w:ascii="Arial" w:hAnsi="Arial" w:cs="Arial"/>
          <w:sz w:val="22"/>
          <w:szCs w:val="22"/>
        </w:rPr>
        <w:t>i</w:t>
      </w:r>
      <w:r w:rsidRPr="00E7682F">
        <w:rPr>
          <w:rFonts w:ascii="Arial" w:hAnsi="Arial" w:cs="Arial"/>
          <w:sz w:val="22"/>
          <w:szCs w:val="22"/>
        </w:rPr>
        <w:t xml:space="preserve">. U skladu s tim, </w:t>
      </w:r>
      <w:r>
        <w:rPr>
          <w:rFonts w:ascii="Arial" w:hAnsi="Arial" w:cs="Arial"/>
          <w:sz w:val="22"/>
          <w:szCs w:val="22"/>
        </w:rPr>
        <w:t xml:space="preserve">mladi drže da obrazovanje </w:t>
      </w:r>
      <w:r w:rsidRPr="00E7682F">
        <w:rPr>
          <w:rFonts w:ascii="Arial" w:hAnsi="Arial" w:cs="Arial"/>
          <w:sz w:val="22"/>
          <w:szCs w:val="22"/>
        </w:rPr>
        <w:t>treba prvenstveno služiti dobrobiti pojedinca i njegove obitelji</w:t>
      </w:r>
      <w:r>
        <w:rPr>
          <w:rFonts w:ascii="Arial" w:hAnsi="Arial" w:cs="Arial"/>
          <w:sz w:val="22"/>
          <w:szCs w:val="22"/>
        </w:rPr>
        <w:t xml:space="preserve"> te razvoju društva u cjelini - od  p</w:t>
      </w:r>
      <w:r w:rsidRPr="00E7682F">
        <w:rPr>
          <w:rFonts w:ascii="Arial" w:hAnsi="Arial" w:cs="Arial"/>
          <w:sz w:val="22"/>
          <w:szCs w:val="22"/>
        </w:rPr>
        <w:t>ot</w:t>
      </w:r>
      <w:r>
        <w:rPr>
          <w:rFonts w:ascii="Arial" w:hAnsi="Arial" w:cs="Arial"/>
          <w:sz w:val="22"/>
          <w:szCs w:val="22"/>
        </w:rPr>
        <w:t xml:space="preserve">icanja </w:t>
      </w:r>
      <w:r w:rsidRPr="00E7682F">
        <w:rPr>
          <w:rFonts w:ascii="Arial" w:hAnsi="Arial" w:cs="Arial"/>
          <w:sz w:val="22"/>
          <w:szCs w:val="22"/>
        </w:rPr>
        <w:t>razvoj</w:t>
      </w:r>
      <w:r>
        <w:rPr>
          <w:rFonts w:ascii="Arial" w:hAnsi="Arial" w:cs="Arial"/>
          <w:sz w:val="22"/>
          <w:szCs w:val="22"/>
        </w:rPr>
        <w:t>a</w:t>
      </w:r>
      <w:r w:rsidRPr="00E7682F">
        <w:rPr>
          <w:rFonts w:ascii="Arial" w:hAnsi="Arial" w:cs="Arial"/>
          <w:sz w:val="22"/>
          <w:szCs w:val="22"/>
        </w:rPr>
        <w:t xml:space="preserve"> </w:t>
      </w:r>
      <w:r w:rsidRPr="00E7682F">
        <w:rPr>
          <w:rFonts w:ascii="Arial" w:hAnsi="Arial" w:cs="Arial"/>
          <w:sz w:val="22"/>
          <w:szCs w:val="22"/>
        </w:rPr>
        <w:lastRenderedPageBreak/>
        <w:t>ljudskih resursa lokalne zajednice i osigura</w:t>
      </w:r>
      <w:r>
        <w:rPr>
          <w:rFonts w:ascii="Arial" w:hAnsi="Arial" w:cs="Arial"/>
          <w:sz w:val="22"/>
          <w:szCs w:val="22"/>
        </w:rPr>
        <w:t>nja</w:t>
      </w:r>
      <w:r w:rsidRPr="00E7682F">
        <w:rPr>
          <w:rFonts w:ascii="Arial" w:hAnsi="Arial" w:cs="Arial"/>
          <w:sz w:val="22"/>
          <w:szCs w:val="22"/>
        </w:rPr>
        <w:t xml:space="preserve"> održiv</w:t>
      </w:r>
      <w:r>
        <w:rPr>
          <w:rFonts w:ascii="Arial" w:hAnsi="Arial" w:cs="Arial"/>
          <w:sz w:val="22"/>
          <w:szCs w:val="22"/>
        </w:rPr>
        <w:t>og</w:t>
      </w:r>
      <w:r w:rsidRPr="00E7682F">
        <w:rPr>
          <w:rFonts w:ascii="Arial" w:hAnsi="Arial" w:cs="Arial"/>
          <w:sz w:val="22"/>
          <w:szCs w:val="22"/>
        </w:rPr>
        <w:t xml:space="preserve"> razvoj</w:t>
      </w:r>
      <w:r>
        <w:rPr>
          <w:rFonts w:ascii="Arial" w:hAnsi="Arial" w:cs="Arial"/>
          <w:sz w:val="22"/>
          <w:szCs w:val="22"/>
        </w:rPr>
        <w:t xml:space="preserve">a, do </w:t>
      </w:r>
      <w:r w:rsidRPr="00E7682F">
        <w:rPr>
          <w:rFonts w:ascii="Arial" w:hAnsi="Arial" w:cs="Arial"/>
          <w:sz w:val="22"/>
          <w:szCs w:val="22"/>
        </w:rPr>
        <w:t>emancipacij</w:t>
      </w:r>
      <w:r>
        <w:rPr>
          <w:rFonts w:ascii="Arial" w:hAnsi="Arial" w:cs="Arial"/>
          <w:sz w:val="22"/>
          <w:szCs w:val="22"/>
        </w:rPr>
        <w:t>e</w:t>
      </w:r>
      <w:r w:rsidRPr="00E7682F">
        <w:rPr>
          <w:rFonts w:ascii="Arial" w:hAnsi="Arial" w:cs="Arial"/>
          <w:sz w:val="22"/>
          <w:szCs w:val="22"/>
        </w:rPr>
        <w:t xml:space="preserve"> i uključivanj</w:t>
      </w:r>
      <w:r>
        <w:rPr>
          <w:rFonts w:ascii="Arial" w:hAnsi="Arial" w:cs="Arial"/>
          <w:sz w:val="22"/>
          <w:szCs w:val="22"/>
        </w:rPr>
        <w:t>a</w:t>
      </w:r>
      <w:r w:rsidRPr="00E7682F">
        <w:rPr>
          <w:rFonts w:ascii="Arial" w:hAnsi="Arial" w:cs="Arial"/>
          <w:sz w:val="22"/>
          <w:szCs w:val="22"/>
        </w:rPr>
        <w:t xml:space="preserve"> osoba koje pripadaju diskriminiranim društvenim skupinama. </w:t>
      </w:r>
      <w:r>
        <w:rPr>
          <w:rFonts w:ascii="Arial" w:hAnsi="Arial" w:cs="Arial"/>
          <w:sz w:val="22"/>
          <w:szCs w:val="22"/>
        </w:rPr>
        <w:t xml:space="preserve">Gotovo </w:t>
      </w:r>
      <w:r w:rsidRPr="00E7682F">
        <w:rPr>
          <w:rFonts w:ascii="Arial" w:hAnsi="Arial" w:cs="Arial"/>
          <w:sz w:val="22"/>
          <w:szCs w:val="22"/>
        </w:rPr>
        <w:t xml:space="preserve">podjednako </w:t>
      </w:r>
      <w:r>
        <w:rPr>
          <w:rFonts w:ascii="Arial" w:hAnsi="Arial" w:cs="Arial"/>
          <w:sz w:val="22"/>
          <w:szCs w:val="22"/>
        </w:rPr>
        <w:t xml:space="preserve">im je </w:t>
      </w:r>
      <w:r w:rsidRPr="00E7682F">
        <w:rPr>
          <w:rFonts w:ascii="Arial" w:hAnsi="Arial" w:cs="Arial"/>
          <w:sz w:val="22"/>
          <w:szCs w:val="22"/>
        </w:rPr>
        <w:t xml:space="preserve">važno </w:t>
      </w:r>
      <w:r>
        <w:rPr>
          <w:rFonts w:ascii="Arial" w:hAnsi="Arial" w:cs="Arial"/>
          <w:sz w:val="22"/>
          <w:szCs w:val="22"/>
        </w:rPr>
        <w:t xml:space="preserve">i </w:t>
      </w:r>
      <w:r w:rsidRPr="00E7682F">
        <w:rPr>
          <w:rFonts w:ascii="Arial" w:hAnsi="Arial" w:cs="Arial"/>
          <w:sz w:val="22"/>
          <w:szCs w:val="22"/>
        </w:rPr>
        <w:t xml:space="preserve">da </w:t>
      </w:r>
      <w:r>
        <w:rPr>
          <w:rFonts w:ascii="Arial" w:hAnsi="Arial" w:cs="Arial"/>
          <w:sz w:val="22"/>
          <w:szCs w:val="22"/>
        </w:rPr>
        <w:t xml:space="preserve">je ono okrenuto </w:t>
      </w:r>
      <w:r w:rsidRPr="00E7682F">
        <w:rPr>
          <w:rFonts w:ascii="Arial" w:hAnsi="Arial" w:cs="Arial"/>
          <w:sz w:val="22"/>
          <w:szCs w:val="22"/>
        </w:rPr>
        <w:t>interes</w:t>
      </w:r>
      <w:r>
        <w:rPr>
          <w:rFonts w:ascii="Arial" w:hAnsi="Arial" w:cs="Arial"/>
          <w:sz w:val="22"/>
          <w:szCs w:val="22"/>
        </w:rPr>
        <w:t>ima</w:t>
      </w:r>
      <w:r w:rsidRPr="00E7682F">
        <w:rPr>
          <w:rFonts w:ascii="Arial" w:hAnsi="Arial" w:cs="Arial"/>
          <w:sz w:val="22"/>
          <w:szCs w:val="22"/>
        </w:rPr>
        <w:t xml:space="preserve"> tržišta rada i države</w:t>
      </w:r>
      <w:r>
        <w:rPr>
          <w:rFonts w:ascii="Arial" w:hAnsi="Arial" w:cs="Arial"/>
          <w:sz w:val="22"/>
          <w:szCs w:val="22"/>
        </w:rPr>
        <w:t>. Iako su n</w:t>
      </w:r>
      <w:r w:rsidRPr="00E7682F">
        <w:rPr>
          <w:rFonts w:ascii="Arial" w:hAnsi="Arial" w:cs="Arial"/>
          <w:sz w:val="22"/>
          <w:szCs w:val="22"/>
        </w:rPr>
        <w:t xml:space="preserve">ešto suzdržaniji </w:t>
      </w:r>
      <w:r>
        <w:rPr>
          <w:rFonts w:ascii="Arial" w:hAnsi="Arial" w:cs="Arial"/>
          <w:sz w:val="22"/>
          <w:szCs w:val="22"/>
        </w:rPr>
        <w:t xml:space="preserve">kad su u pitanju </w:t>
      </w:r>
      <w:r w:rsidRPr="00E7682F">
        <w:rPr>
          <w:rFonts w:ascii="Arial" w:hAnsi="Arial" w:cs="Arial"/>
          <w:sz w:val="22"/>
          <w:szCs w:val="22"/>
        </w:rPr>
        <w:t>interes</w:t>
      </w:r>
      <w:r>
        <w:rPr>
          <w:rFonts w:ascii="Arial" w:hAnsi="Arial" w:cs="Arial"/>
          <w:sz w:val="22"/>
          <w:szCs w:val="22"/>
        </w:rPr>
        <w:t xml:space="preserve">i </w:t>
      </w:r>
      <w:r w:rsidRPr="00E7682F">
        <w:rPr>
          <w:rFonts w:ascii="Arial" w:hAnsi="Arial" w:cs="Arial"/>
          <w:sz w:val="22"/>
          <w:szCs w:val="22"/>
        </w:rPr>
        <w:t>integrirane Europe i kapitala</w:t>
      </w:r>
      <w:r>
        <w:rPr>
          <w:rFonts w:ascii="Arial" w:hAnsi="Arial" w:cs="Arial"/>
          <w:sz w:val="22"/>
          <w:szCs w:val="22"/>
        </w:rPr>
        <w:t>, udio zagovornika te dvije skupine interesa daleko je od zanemarivog. Dvije p</w:t>
      </w:r>
      <w:r w:rsidRPr="00E7682F">
        <w:rPr>
          <w:rFonts w:ascii="Arial" w:hAnsi="Arial" w:cs="Arial"/>
          <w:sz w:val="22"/>
          <w:szCs w:val="22"/>
        </w:rPr>
        <w:t xml:space="preserve">etine </w:t>
      </w:r>
      <w:r>
        <w:rPr>
          <w:rFonts w:ascii="Arial" w:hAnsi="Arial" w:cs="Arial"/>
          <w:sz w:val="22"/>
          <w:szCs w:val="22"/>
        </w:rPr>
        <w:t>ih, primjerice, drži da obrazovanje treba podrediti i</w:t>
      </w:r>
      <w:r w:rsidRPr="00E7682F">
        <w:rPr>
          <w:rFonts w:ascii="Arial" w:hAnsi="Arial" w:cs="Arial"/>
          <w:sz w:val="22"/>
          <w:szCs w:val="22"/>
        </w:rPr>
        <w:t xml:space="preserve">nteresima </w:t>
      </w:r>
      <w:r>
        <w:rPr>
          <w:rFonts w:ascii="Arial" w:hAnsi="Arial" w:cs="Arial"/>
          <w:sz w:val="22"/>
          <w:szCs w:val="22"/>
        </w:rPr>
        <w:t>kapitala, što ide na ruku zagovornicima liberalizacije i marketizacije javnog školstva.</w:t>
      </w:r>
    </w:p>
    <w:p w:rsidR="00E91372" w:rsidRDefault="00E91372" w:rsidP="008E7088">
      <w:pPr>
        <w:spacing w:before="80" w:after="80" w:line="288" w:lineRule="auto"/>
        <w:ind w:firstLine="708"/>
        <w:jc w:val="both"/>
        <w:rPr>
          <w:rFonts w:ascii="Arial" w:hAnsi="Arial" w:cs="Arial"/>
          <w:sz w:val="22"/>
          <w:szCs w:val="22"/>
        </w:rPr>
      </w:pPr>
      <w:r w:rsidRPr="00840589">
        <w:rPr>
          <w:rFonts w:ascii="Arial" w:hAnsi="Arial" w:cs="Arial"/>
          <w:sz w:val="22"/>
          <w:szCs w:val="22"/>
        </w:rPr>
        <w:t>Navedeni stavovi o obrazovanju među mladima se razlikuju s obzirom na dob te socioprofesionalni i obrazovni status ispitanika.</w:t>
      </w:r>
      <w:r>
        <w:rPr>
          <w:rFonts w:ascii="Arial" w:hAnsi="Arial" w:cs="Arial"/>
          <w:sz w:val="22"/>
          <w:szCs w:val="22"/>
        </w:rPr>
        <w:t xml:space="preserve"> </w:t>
      </w:r>
      <w:r w:rsidRPr="00840589">
        <w:rPr>
          <w:rFonts w:ascii="Arial" w:hAnsi="Arial" w:cs="Arial"/>
          <w:sz w:val="22"/>
          <w:szCs w:val="22"/>
        </w:rPr>
        <w:t>Obrazovnom optimizmu osobito su skloni najmlađi, učenici, stanovnici manjih gradova i sela te ispitanici s (ne)završenom osnovnom školom, za razliku od najstarije podskupine, stanovnika Zagreba, nezaposlenih i zaposlenih te visokoobrazovanih, ali i mladih sa završenom trogodišnjom stručnom školom, koji su najpesimističniji u pogledu doprinosa obrazovanja kvalitetnijim odnosima u društvu. Istovremeno, kad se postavi pitanje o tome treba li obrazovanje prvenstveno služiti ekonomsko-političkim ili humanističko-emancipacijskim interesima, onda su potonjem viđenju skloniji mladi s višim stupnjem obrazovanja, studenti i stariji ispitanici.</w:t>
      </w:r>
    </w:p>
    <w:p w:rsidR="00E91372" w:rsidRPr="00E7682F"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 xml:space="preserve">Postavlja se pitanje da li to što dvije petine mladih svrhu obrazovanja podređuje tržištu znači da bi se pristup obrazovanju u Hrvatskoj uskoro mogao iz temelja promijeniti, i to tako da se ono ne shvaća više kao ljudsko pravo i javno dobro jednako dostupno svima nego kao privilegij nekolicine? Ukoliko se obrazovanje premjesti na </w:t>
      </w:r>
      <w:r w:rsidRPr="00E7682F">
        <w:rPr>
          <w:rFonts w:ascii="Arial" w:hAnsi="Arial" w:cs="Arial"/>
          <w:sz w:val="22"/>
          <w:szCs w:val="22"/>
        </w:rPr>
        <w:t xml:space="preserve">tržište i podredi interesima kapitala, </w:t>
      </w:r>
      <w:r>
        <w:rPr>
          <w:rFonts w:ascii="Arial" w:hAnsi="Arial" w:cs="Arial"/>
          <w:sz w:val="22"/>
          <w:szCs w:val="22"/>
        </w:rPr>
        <w:t xml:space="preserve">a da se pri tome ne uvede primjeren </w:t>
      </w:r>
      <w:r w:rsidRPr="00E7682F">
        <w:rPr>
          <w:rFonts w:ascii="Arial" w:hAnsi="Arial" w:cs="Arial"/>
          <w:sz w:val="22"/>
          <w:szCs w:val="22"/>
        </w:rPr>
        <w:t xml:space="preserve">sustav potpore </w:t>
      </w:r>
      <w:r>
        <w:rPr>
          <w:rFonts w:ascii="Arial" w:hAnsi="Arial" w:cs="Arial"/>
          <w:sz w:val="22"/>
          <w:szCs w:val="22"/>
        </w:rPr>
        <w:t xml:space="preserve">siromašnim </w:t>
      </w:r>
      <w:r w:rsidRPr="00E7682F">
        <w:rPr>
          <w:rFonts w:ascii="Arial" w:hAnsi="Arial" w:cs="Arial"/>
          <w:sz w:val="22"/>
          <w:szCs w:val="22"/>
        </w:rPr>
        <w:t xml:space="preserve">učenicima i studentima, kao što je </w:t>
      </w:r>
      <w:r>
        <w:rPr>
          <w:rFonts w:ascii="Arial" w:hAnsi="Arial" w:cs="Arial"/>
          <w:sz w:val="22"/>
          <w:szCs w:val="22"/>
        </w:rPr>
        <w:t xml:space="preserve">to </w:t>
      </w:r>
      <w:r w:rsidRPr="00E7682F">
        <w:rPr>
          <w:rFonts w:ascii="Arial" w:hAnsi="Arial" w:cs="Arial"/>
          <w:sz w:val="22"/>
          <w:szCs w:val="22"/>
        </w:rPr>
        <w:t xml:space="preserve">slučaj </w:t>
      </w:r>
      <w:r>
        <w:rPr>
          <w:rFonts w:ascii="Arial" w:hAnsi="Arial" w:cs="Arial"/>
          <w:sz w:val="22"/>
          <w:szCs w:val="22"/>
        </w:rPr>
        <w:t>u</w:t>
      </w:r>
      <w:r w:rsidRPr="00E7682F">
        <w:rPr>
          <w:rFonts w:ascii="Arial" w:hAnsi="Arial" w:cs="Arial"/>
          <w:sz w:val="22"/>
          <w:szCs w:val="22"/>
        </w:rPr>
        <w:t xml:space="preserve"> Hrvatsko</w:t>
      </w:r>
      <w:r>
        <w:rPr>
          <w:rFonts w:ascii="Arial" w:hAnsi="Arial" w:cs="Arial"/>
          <w:sz w:val="22"/>
          <w:szCs w:val="22"/>
        </w:rPr>
        <w:t>j</w:t>
      </w:r>
      <w:r w:rsidRPr="00E7682F">
        <w:rPr>
          <w:rFonts w:ascii="Arial" w:hAnsi="Arial" w:cs="Arial"/>
          <w:sz w:val="22"/>
          <w:szCs w:val="22"/>
        </w:rPr>
        <w:t xml:space="preserve"> danas, uskoro bi se </w:t>
      </w:r>
      <w:r>
        <w:rPr>
          <w:rFonts w:ascii="Arial" w:hAnsi="Arial" w:cs="Arial"/>
          <w:sz w:val="22"/>
          <w:szCs w:val="22"/>
        </w:rPr>
        <w:t xml:space="preserve">doista moglo </w:t>
      </w:r>
      <w:r w:rsidRPr="00E7682F">
        <w:rPr>
          <w:rFonts w:ascii="Arial" w:hAnsi="Arial" w:cs="Arial"/>
          <w:sz w:val="22"/>
          <w:szCs w:val="22"/>
        </w:rPr>
        <w:t xml:space="preserve">dogoditi da se ustavno pravo na obrazovanje, osobito pravo na više i visoko obrazovanje prema sposobnostima, pretvori u privilegij imućne manjine. Taj problem nije ostao nezamijećen među mladima, budući da </w:t>
      </w:r>
      <w:r>
        <w:rPr>
          <w:rFonts w:ascii="Arial" w:hAnsi="Arial" w:cs="Arial"/>
          <w:sz w:val="22"/>
          <w:szCs w:val="22"/>
        </w:rPr>
        <w:t>oni nastavak školovanja na tercijarnoj razini, a time i povećanje udjela visokoobrazovanog stanovništva u ukupnoj hrvatskoj populaciji</w:t>
      </w:r>
      <w:r w:rsidRPr="00E7682F">
        <w:rPr>
          <w:rFonts w:ascii="Arial" w:hAnsi="Arial" w:cs="Arial"/>
          <w:sz w:val="22"/>
          <w:szCs w:val="22"/>
        </w:rPr>
        <w:t xml:space="preserve"> </w:t>
      </w:r>
      <w:r>
        <w:rPr>
          <w:rFonts w:ascii="Arial" w:hAnsi="Arial" w:cs="Arial"/>
          <w:sz w:val="22"/>
          <w:szCs w:val="22"/>
        </w:rPr>
        <w:t xml:space="preserve">povezuju </w:t>
      </w:r>
      <w:r w:rsidRPr="00E7682F">
        <w:rPr>
          <w:rFonts w:ascii="Arial" w:hAnsi="Arial" w:cs="Arial"/>
          <w:sz w:val="22"/>
          <w:szCs w:val="22"/>
        </w:rPr>
        <w:t xml:space="preserve">ne samo s osiguranjem besplatnog </w:t>
      </w:r>
      <w:r>
        <w:rPr>
          <w:rFonts w:ascii="Arial" w:hAnsi="Arial" w:cs="Arial"/>
          <w:sz w:val="22"/>
          <w:szCs w:val="22"/>
        </w:rPr>
        <w:t xml:space="preserve">višeg i visokog obrazovanja za sve, </w:t>
      </w:r>
      <w:r w:rsidRPr="00E7682F">
        <w:rPr>
          <w:rFonts w:ascii="Arial" w:hAnsi="Arial" w:cs="Arial"/>
          <w:sz w:val="22"/>
          <w:szCs w:val="22"/>
        </w:rPr>
        <w:t xml:space="preserve">nego i </w:t>
      </w:r>
      <w:r>
        <w:rPr>
          <w:rFonts w:ascii="Arial" w:hAnsi="Arial" w:cs="Arial"/>
          <w:sz w:val="22"/>
          <w:szCs w:val="22"/>
        </w:rPr>
        <w:t>s poboljšanjem niza postojećih i donošenjem novih mjera</w:t>
      </w:r>
      <w:r w:rsidRPr="00E7682F">
        <w:rPr>
          <w:rFonts w:ascii="Arial" w:hAnsi="Arial" w:cs="Arial"/>
          <w:sz w:val="22"/>
          <w:szCs w:val="22"/>
        </w:rPr>
        <w:t xml:space="preserve">, </w:t>
      </w:r>
      <w:r>
        <w:rPr>
          <w:rFonts w:ascii="Arial" w:hAnsi="Arial" w:cs="Arial"/>
          <w:sz w:val="22"/>
          <w:szCs w:val="22"/>
        </w:rPr>
        <w:t>poput uvođenja odgovarajućih s</w:t>
      </w:r>
      <w:r w:rsidRPr="00E7682F">
        <w:rPr>
          <w:rFonts w:ascii="Arial" w:hAnsi="Arial" w:cs="Arial"/>
          <w:sz w:val="22"/>
          <w:szCs w:val="22"/>
        </w:rPr>
        <w:t>tipendij</w:t>
      </w:r>
      <w:r>
        <w:rPr>
          <w:rFonts w:ascii="Arial" w:hAnsi="Arial" w:cs="Arial"/>
          <w:sz w:val="22"/>
          <w:szCs w:val="22"/>
        </w:rPr>
        <w:t>a</w:t>
      </w:r>
      <w:r w:rsidRPr="00E7682F">
        <w:rPr>
          <w:rFonts w:ascii="Arial" w:hAnsi="Arial" w:cs="Arial"/>
          <w:sz w:val="22"/>
          <w:szCs w:val="22"/>
        </w:rPr>
        <w:t xml:space="preserve"> i drugi</w:t>
      </w:r>
      <w:r>
        <w:rPr>
          <w:rFonts w:ascii="Arial" w:hAnsi="Arial" w:cs="Arial"/>
          <w:sz w:val="22"/>
          <w:szCs w:val="22"/>
        </w:rPr>
        <w:t>h</w:t>
      </w:r>
      <w:r w:rsidRPr="00E7682F">
        <w:rPr>
          <w:rFonts w:ascii="Arial" w:hAnsi="Arial" w:cs="Arial"/>
          <w:sz w:val="22"/>
          <w:szCs w:val="22"/>
        </w:rPr>
        <w:t xml:space="preserve"> obli</w:t>
      </w:r>
      <w:r>
        <w:rPr>
          <w:rFonts w:ascii="Arial" w:hAnsi="Arial" w:cs="Arial"/>
          <w:sz w:val="22"/>
          <w:szCs w:val="22"/>
        </w:rPr>
        <w:t>ka</w:t>
      </w:r>
      <w:r w:rsidRPr="00E7682F">
        <w:rPr>
          <w:rFonts w:ascii="Arial" w:hAnsi="Arial" w:cs="Arial"/>
          <w:sz w:val="22"/>
          <w:szCs w:val="22"/>
        </w:rPr>
        <w:t xml:space="preserve"> potpore studentima</w:t>
      </w:r>
      <w:r>
        <w:rPr>
          <w:rFonts w:ascii="Arial" w:hAnsi="Arial" w:cs="Arial"/>
          <w:sz w:val="22"/>
          <w:szCs w:val="22"/>
        </w:rPr>
        <w:t xml:space="preserve">, decentralizacije visokoškolskog sustava i, sukladno tome, povećanja </w:t>
      </w:r>
      <w:r w:rsidRPr="00E7682F">
        <w:rPr>
          <w:rFonts w:ascii="Arial" w:hAnsi="Arial" w:cs="Arial"/>
          <w:sz w:val="22"/>
          <w:szCs w:val="22"/>
        </w:rPr>
        <w:t>proračun</w:t>
      </w:r>
      <w:r>
        <w:rPr>
          <w:rFonts w:ascii="Arial" w:hAnsi="Arial" w:cs="Arial"/>
          <w:sz w:val="22"/>
          <w:szCs w:val="22"/>
        </w:rPr>
        <w:t xml:space="preserve">skih sredstava za to područje. </w:t>
      </w:r>
      <w:r w:rsidRPr="001A6E37">
        <w:rPr>
          <w:rFonts w:ascii="Arial" w:hAnsi="Arial" w:cs="Arial"/>
          <w:sz w:val="22"/>
          <w:szCs w:val="22"/>
        </w:rPr>
        <w:t>Na stavove o svrsi obrazovanja prvenstveno utječe regionalna pripadnost, a potom, gotovo podjednako, socioprofesionalni i obrazovni status ispitanika te njihova dob i, znatno slabije, spol. Mladi iz Dalmacije i Sjeverne Hrvatske, nižeobrazovani, učenici i nezaposleni, najmlađi i muškarci više traže besplatno školovanje, stanovnici Zagrebačke regije te Istre i Primorja, studenti i zaposleni, visokoobrazovani, žene i stariji ispitanici  skloniji su odgovarajućiim stipendijama, dok mladi iz Istočne Hrvatske više od ostalih traže veća izdvajanja iz proračuna.</w:t>
      </w:r>
    </w:p>
    <w:p w:rsidR="00E91372" w:rsidRDefault="00E91372" w:rsidP="00F74E3F">
      <w:pPr>
        <w:spacing w:before="80" w:after="80" w:line="288" w:lineRule="auto"/>
        <w:ind w:firstLine="708"/>
        <w:jc w:val="both"/>
        <w:rPr>
          <w:rFonts w:ascii="Arial" w:hAnsi="Arial" w:cs="Arial"/>
          <w:sz w:val="22"/>
          <w:szCs w:val="22"/>
        </w:rPr>
      </w:pPr>
      <w:r>
        <w:rPr>
          <w:rFonts w:ascii="Arial" w:hAnsi="Arial" w:cs="Arial"/>
          <w:sz w:val="22"/>
          <w:szCs w:val="22"/>
        </w:rPr>
        <w:t>Promjene obrazovanja su prijeko potrebne i kako bi se unaprijedila kvaliteta obrazovanja. Z</w:t>
      </w:r>
      <w:r w:rsidRPr="00E7682F">
        <w:rPr>
          <w:rFonts w:ascii="Arial" w:hAnsi="Arial" w:cs="Arial"/>
          <w:sz w:val="22"/>
          <w:szCs w:val="22"/>
        </w:rPr>
        <w:t xml:space="preserve">a mlade </w:t>
      </w:r>
      <w:r>
        <w:rPr>
          <w:rFonts w:ascii="Arial" w:hAnsi="Arial" w:cs="Arial"/>
          <w:sz w:val="22"/>
          <w:szCs w:val="22"/>
        </w:rPr>
        <w:t xml:space="preserve">to </w:t>
      </w:r>
      <w:r w:rsidRPr="00E7682F">
        <w:rPr>
          <w:rFonts w:ascii="Arial" w:hAnsi="Arial" w:cs="Arial"/>
          <w:sz w:val="22"/>
          <w:szCs w:val="22"/>
        </w:rPr>
        <w:t xml:space="preserve">prvenstveno znači </w:t>
      </w:r>
      <w:r>
        <w:rPr>
          <w:rFonts w:ascii="Arial" w:hAnsi="Arial" w:cs="Arial"/>
          <w:sz w:val="22"/>
          <w:szCs w:val="22"/>
        </w:rPr>
        <w:t xml:space="preserve">učinkovitu </w:t>
      </w:r>
      <w:r w:rsidRPr="00E7682F">
        <w:rPr>
          <w:rFonts w:ascii="Arial" w:hAnsi="Arial" w:cs="Arial"/>
          <w:sz w:val="22"/>
          <w:szCs w:val="22"/>
        </w:rPr>
        <w:t>priprem</w:t>
      </w:r>
      <w:r>
        <w:rPr>
          <w:rFonts w:ascii="Arial" w:hAnsi="Arial" w:cs="Arial"/>
          <w:sz w:val="22"/>
          <w:szCs w:val="22"/>
        </w:rPr>
        <w:t>u</w:t>
      </w:r>
      <w:r w:rsidRPr="00E7682F">
        <w:rPr>
          <w:rFonts w:ascii="Arial" w:hAnsi="Arial" w:cs="Arial"/>
          <w:sz w:val="22"/>
          <w:szCs w:val="22"/>
        </w:rPr>
        <w:t xml:space="preserve"> za život stjecanjem visokokonkurentnih znanja i vještina. </w:t>
      </w:r>
      <w:r>
        <w:rPr>
          <w:rFonts w:ascii="Arial" w:hAnsi="Arial" w:cs="Arial"/>
          <w:sz w:val="22"/>
          <w:szCs w:val="22"/>
        </w:rPr>
        <w:t>Put do toga većina</w:t>
      </w:r>
      <w:r w:rsidRPr="00E7682F">
        <w:rPr>
          <w:rFonts w:ascii="Arial" w:hAnsi="Arial" w:cs="Arial"/>
          <w:sz w:val="22"/>
          <w:szCs w:val="22"/>
        </w:rPr>
        <w:t xml:space="preserve"> vidi u </w:t>
      </w:r>
      <w:r>
        <w:rPr>
          <w:rFonts w:ascii="Arial" w:hAnsi="Arial" w:cs="Arial"/>
          <w:sz w:val="22"/>
          <w:szCs w:val="22"/>
        </w:rPr>
        <w:t xml:space="preserve">ravnopravnom sudjelovanju </w:t>
      </w:r>
      <w:r w:rsidRPr="00E7682F">
        <w:rPr>
          <w:rFonts w:ascii="Arial" w:hAnsi="Arial" w:cs="Arial"/>
          <w:sz w:val="22"/>
          <w:szCs w:val="22"/>
        </w:rPr>
        <w:t>učeni</w:t>
      </w:r>
      <w:r>
        <w:rPr>
          <w:rFonts w:ascii="Arial" w:hAnsi="Arial" w:cs="Arial"/>
          <w:sz w:val="22"/>
          <w:szCs w:val="22"/>
        </w:rPr>
        <w:t>ka</w:t>
      </w:r>
      <w:r w:rsidRPr="00E7682F">
        <w:rPr>
          <w:rFonts w:ascii="Arial" w:hAnsi="Arial" w:cs="Arial"/>
          <w:sz w:val="22"/>
          <w:szCs w:val="22"/>
        </w:rPr>
        <w:t xml:space="preserve"> i studen</w:t>
      </w:r>
      <w:r>
        <w:rPr>
          <w:rFonts w:ascii="Arial" w:hAnsi="Arial" w:cs="Arial"/>
          <w:sz w:val="22"/>
          <w:szCs w:val="22"/>
        </w:rPr>
        <w:t>a</w:t>
      </w:r>
      <w:r w:rsidRPr="00E7682F">
        <w:rPr>
          <w:rFonts w:ascii="Arial" w:hAnsi="Arial" w:cs="Arial"/>
          <w:sz w:val="22"/>
          <w:szCs w:val="22"/>
        </w:rPr>
        <w:t xml:space="preserve">ta u odlučivanju o pitanjima obrazovanja na svim </w:t>
      </w:r>
      <w:r w:rsidRPr="00E7682F">
        <w:rPr>
          <w:rFonts w:ascii="Arial" w:hAnsi="Arial" w:cs="Arial"/>
          <w:sz w:val="22"/>
          <w:szCs w:val="22"/>
        </w:rPr>
        <w:lastRenderedPageBreak/>
        <w:t xml:space="preserve">razinama, u </w:t>
      </w:r>
      <w:r>
        <w:rPr>
          <w:rFonts w:ascii="Arial" w:hAnsi="Arial" w:cs="Arial"/>
          <w:sz w:val="22"/>
          <w:szCs w:val="22"/>
        </w:rPr>
        <w:t xml:space="preserve">uvođenju društveno korisnog rada kao obveznog dijela </w:t>
      </w:r>
      <w:r w:rsidRPr="00E7682F">
        <w:rPr>
          <w:rFonts w:ascii="Arial" w:hAnsi="Arial" w:cs="Arial"/>
          <w:sz w:val="22"/>
          <w:szCs w:val="22"/>
        </w:rPr>
        <w:t xml:space="preserve">nastave, </w:t>
      </w:r>
      <w:r>
        <w:rPr>
          <w:rFonts w:ascii="Arial" w:hAnsi="Arial" w:cs="Arial"/>
          <w:sz w:val="22"/>
          <w:szCs w:val="22"/>
        </w:rPr>
        <w:t xml:space="preserve">u većem korištenju </w:t>
      </w:r>
      <w:r w:rsidRPr="00E7682F">
        <w:rPr>
          <w:rFonts w:ascii="Arial" w:hAnsi="Arial" w:cs="Arial"/>
          <w:sz w:val="22"/>
          <w:szCs w:val="22"/>
        </w:rPr>
        <w:t>lokalni</w:t>
      </w:r>
      <w:r>
        <w:rPr>
          <w:rFonts w:ascii="Arial" w:hAnsi="Arial" w:cs="Arial"/>
          <w:sz w:val="22"/>
          <w:szCs w:val="22"/>
        </w:rPr>
        <w:t>h</w:t>
      </w:r>
      <w:r w:rsidRPr="00E7682F">
        <w:rPr>
          <w:rFonts w:ascii="Arial" w:hAnsi="Arial" w:cs="Arial"/>
          <w:sz w:val="22"/>
          <w:szCs w:val="22"/>
        </w:rPr>
        <w:t xml:space="preserve"> resurs</w:t>
      </w:r>
      <w:r>
        <w:rPr>
          <w:rFonts w:ascii="Arial" w:hAnsi="Arial" w:cs="Arial"/>
          <w:sz w:val="22"/>
          <w:szCs w:val="22"/>
        </w:rPr>
        <w:t xml:space="preserve">a u nastavi, </w:t>
      </w:r>
      <w:r w:rsidRPr="00E7682F">
        <w:rPr>
          <w:rFonts w:ascii="Arial" w:hAnsi="Arial" w:cs="Arial"/>
          <w:sz w:val="22"/>
          <w:szCs w:val="22"/>
        </w:rPr>
        <w:t xml:space="preserve">osobito </w:t>
      </w:r>
      <w:r>
        <w:rPr>
          <w:rFonts w:ascii="Arial" w:hAnsi="Arial" w:cs="Arial"/>
          <w:sz w:val="22"/>
          <w:szCs w:val="22"/>
        </w:rPr>
        <w:t xml:space="preserve">iskustava </w:t>
      </w:r>
      <w:r w:rsidRPr="00E7682F">
        <w:rPr>
          <w:rFonts w:ascii="Arial" w:hAnsi="Arial" w:cs="Arial"/>
          <w:sz w:val="22"/>
          <w:szCs w:val="22"/>
        </w:rPr>
        <w:t>organizacija</w:t>
      </w:r>
      <w:r>
        <w:rPr>
          <w:rFonts w:ascii="Arial" w:hAnsi="Arial" w:cs="Arial"/>
          <w:sz w:val="22"/>
          <w:szCs w:val="22"/>
        </w:rPr>
        <w:t xml:space="preserve"> civilnog društva, te u </w:t>
      </w:r>
      <w:r w:rsidRPr="00E7682F">
        <w:rPr>
          <w:rFonts w:ascii="Arial" w:hAnsi="Arial" w:cs="Arial"/>
          <w:sz w:val="22"/>
          <w:szCs w:val="22"/>
        </w:rPr>
        <w:t>redovito</w:t>
      </w:r>
      <w:r>
        <w:rPr>
          <w:rFonts w:ascii="Arial" w:hAnsi="Arial" w:cs="Arial"/>
          <w:sz w:val="22"/>
          <w:szCs w:val="22"/>
        </w:rPr>
        <w:t>m</w:t>
      </w:r>
      <w:r w:rsidRPr="00E7682F">
        <w:rPr>
          <w:rFonts w:ascii="Arial" w:hAnsi="Arial" w:cs="Arial"/>
          <w:sz w:val="22"/>
          <w:szCs w:val="22"/>
        </w:rPr>
        <w:t xml:space="preserve"> provjerava</w:t>
      </w:r>
      <w:r>
        <w:rPr>
          <w:rFonts w:ascii="Arial" w:hAnsi="Arial" w:cs="Arial"/>
          <w:sz w:val="22"/>
          <w:szCs w:val="22"/>
        </w:rPr>
        <w:t>n</w:t>
      </w:r>
      <w:r w:rsidRPr="00E7682F">
        <w:rPr>
          <w:rFonts w:ascii="Arial" w:hAnsi="Arial" w:cs="Arial"/>
          <w:sz w:val="22"/>
          <w:szCs w:val="22"/>
        </w:rPr>
        <w:t>ju i vredn</w:t>
      </w:r>
      <w:r>
        <w:rPr>
          <w:rFonts w:ascii="Arial" w:hAnsi="Arial" w:cs="Arial"/>
          <w:sz w:val="22"/>
          <w:szCs w:val="22"/>
        </w:rPr>
        <w:t>ovanju</w:t>
      </w:r>
      <w:r w:rsidRPr="00E7682F">
        <w:rPr>
          <w:rFonts w:ascii="Arial" w:hAnsi="Arial" w:cs="Arial"/>
          <w:sz w:val="22"/>
          <w:szCs w:val="22"/>
        </w:rPr>
        <w:t xml:space="preserve"> postignuća u obrazovanju, </w:t>
      </w:r>
      <w:r>
        <w:rPr>
          <w:rFonts w:ascii="Arial" w:hAnsi="Arial" w:cs="Arial"/>
          <w:sz w:val="22"/>
          <w:szCs w:val="22"/>
        </w:rPr>
        <w:t>naročito</w:t>
      </w:r>
      <w:r w:rsidRPr="00E7682F">
        <w:rPr>
          <w:rFonts w:ascii="Arial" w:hAnsi="Arial" w:cs="Arial"/>
          <w:sz w:val="22"/>
          <w:szCs w:val="22"/>
        </w:rPr>
        <w:t xml:space="preserve"> sudjelovanje</w:t>
      </w:r>
      <w:r>
        <w:rPr>
          <w:rFonts w:ascii="Arial" w:hAnsi="Arial" w:cs="Arial"/>
          <w:sz w:val="22"/>
          <w:szCs w:val="22"/>
        </w:rPr>
        <w:t>m</w:t>
      </w:r>
      <w:r w:rsidRPr="00E7682F">
        <w:rPr>
          <w:rFonts w:ascii="Arial" w:hAnsi="Arial" w:cs="Arial"/>
          <w:sz w:val="22"/>
          <w:szCs w:val="22"/>
        </w:rPr>
        <w:t xml:space="preserve"> u međunarodnim ispitivanjima znanja. Velik</w:t>
      </w:r>
      <w:r>
        <w:rPr>
          <w:rFonts w:ascii="Arial" w:hAnsi="Arial" w:cs="Arial"/>
          <w:sz w:val="22"/>
          <w:szCs w:val="22"/>
        </w:rPr>
        <w:t>i</w:t>
      </w:r>
      <w:r w:rsidRPr="00E7682F">
        <w:rPr>
          <w:rFonts w:ascii="Arial" w:hAnsi="Arial" w:cs="Arial"/>
          <w:sz w:val="22"/>
          <w:szCs w:val="22"/>
        </w:rPr>
        <w:t xml:space="preserve"> broj </w:t>
      </w:r>
      <w:r>
        <w:rPr>
          <w:rFonts w:ascii="Arial" w:hAnsi="Arial" w:cs="Arial"/>
          <w:sz w:val="22"/>
          <w:szCs w:val="22"/>
        </w:rPr>
        <w:t xml:space="preserve">mladih </w:t>
      </w:r>
      <w:r w:rsidRPr="00E7682F">
        <w:rPr>
          <w:rFonts w:ascii="Arial" w:hAnsi="Arial" w:cs="Arial"/>
          <w:sz w:val="22"/>
          <w:szCs w:val="22"/>
        </w:rPr>
        <w:t xml:space="preserve">također smatra da </w:t>
      </w:r>
      <w:r>
        <w:rPr>
          <w:rFonts w:ascii="Arial" w:hAnsi="Arial" w:cs="Arial"/>
          <w:sz w:val="22"/>
          <w:szCs w:val="22"/>
        </w:rPr>
        <w:t xml:space="preserve">je unaprjeđenje </w:t>
      </w:r>
      <w:r w:rsidRPr="00E7682F">
        <w:rPr>
          <w:rFonts w:ascii="Arial" w:hAnsi="Arial" w:cs="Arial"/>
          <w:sz w:val="22"/>
          <w:szCs w:val="22"/>
        </w:rPr>
        <w:t>kvalitet</w:t>
      </w:r>
      <w:r>
        <w:rPr>
          <w:rFonts w:ascii="Arial" w:hAnsi="Arial" w:cs="Arial"/>
          <w:sz w:val="22"/>
          <w:szCs w:val="22"/>
        </w:rPr>
        <w:t>e</w:t>
      </w:r>
      <w:r w:rsidRPr="00E7682F">
        <w:rPr>
          <w:rFonts w:ascii="Arial" w:hAnsi="Arial" w:cs="Arial"/>
          <w:sz w:val="22"/>
          <w:szCs w:val="22"/>
        </w:rPr>
        <w:t xml:space="preserve"> obrazovanja </w:t>
      </w:r>
      <w:r>
        <w:rPr>
          <w:rFonts w:ascii="Arial" w:hAnsi="Arial" w:cs="Arial"/>
          <w:sz w:val="22"/>
          <w:szCs w:val="22"/>
        </w:rPr>
        <w:t>povezano s produljenjem godina školovanja svih, uvođenjem p</w:t>
      </w:r>
      <w:r w:rsidRPr="00E7682F">
        <w:rPr>
          <w:rFonts w:ascii="Arial" w:hAnsi="Arial" w:cs="Arial"/>
          <w:sz w:val="22"/>
          <w:szCs w:val="22"/>
        </w:rPr>
        <w:t>rimjeren</w:t>
      </w:r>
      <w:r>
        <w:rPr>
          <w:rFonts w:ascii="Arial" w:hAnsi="Arial" w:cs="Arial"/>
          <w:sz w:val="22"/>
          <w:szCs w:val="22"/>
        </w:rPr>
        <w:t>og</w:t>
      </w:r>
      <w:r w:rsidRPr="00E7682F">
        <w:rPr>
          <w:rFonts w:ascii="Arial" w:hAnsi="Arial" w:cs="Arial"/>
          <w:sz w:val="22"/>
          <w:szCs w:val="22"/>
        </w:rPr>
        <w:t xml:space="preserve"> sustav</w:t>
      </w:r>
      <w:r>
        <w:rPr>
          <w:rFonts w:ascii="Arial" w:hAnsi="Arial" w:cs="Arial"/>
          <w:sz w:val="22"/>
          <w:szCs w:val="22"/>
        </w:rPr>
        <w:t>a</w:t>
      </w:r>
      <w:r w:rsidRPr="00E7682F">
        <w:rPr>
          <w:rFonts w:ascii="Arial" w:hAnsi="Arial" w:cs="Arial"/>
          <w:sz w:val="22"/>
          <w:szCs w:val="22"/>
        </w:rPr>
        <w:t xml:space="preserve"> potpore učenicima i studenima, izgradnjom sustava identificiranja i nagrađivanja najuspješnijih te usklađivanjem izdvajanja za obrazovanje iz proračuna prema europskim standardima. Nadalje, nezanemariv broj </w:t>
      </w:r>
      <w:r>
        <w:rPr>
          <w:rFonts w:ascii="Arial" w:hAnsi="Arial" w:cs="Arial"/>
          <w:sz w:val="22"/>
          <w:szCs w:val="22"/>
        </w:rPr>
        <w:t xml:space="preserve">ih drži da </w:t>
      </w:r>
      <w:r w:rsidRPr="00E7682F">
        <w:rPr>
          <w:rFonts w:ascii="Arial" w:hAnsi="Arial" w:cs="Arial"/>
          <w:sz w:val="22"/>
          <w:szCs w:val="22"/>
        </w:rPr>
        <w:t>bi otvaranje hrvatskih škola i fakulteta stranim obrazovnim programima unaprijedilo kvalitetu domaćeg školstva. Za usporedbu, znatno ih je manje spremno vjerovati da bi se isti učinak postigao ukoliko bi se domaćim poduzetnicima omogućilo otvaranje privatnih škola i fakulteta, ali i ukoliko bi se osigurala veća prava roditeljima u određivanju nastav</w:t>
      </w:r>
      <w:r>
        <w:rPr>
          <w:rFonts w:ascii="Arial" w:hAnsi="Arial" w:cs="Arial"/>
          <w:sz w:val="22"/>
          <w:szCs w:val="22"/>
        </w:rPr>
        <w:t xml:space="preserve">nih programa i vođenju škola. </w:t>
      </w:r>
      <w:r w:rsidRPr="001A6E37">
        <w:rPr>
          <w:rFonts w:ascii="Arial" w:hAnsi="Arial" w:cs="Arial"/>
          <w:sz w:val="22"/>
          <w:szCs w:val="22"/>
        </w:rPr>
        <w:t>Na razlike u određivanju načina na koji se može unaprijediti kvaliteta obrazovanja najviše utječe obrazovni i socioprofesionalni status ispitanika te njihova dob. Promjene koje se mogu podvesti pod zajednički termin „modernizacija sustava“ osobito podržavaju visokoobrazovani mladi, studenti i ispitanici koji pripadaju srednjoj dobnoj podskupini. S druge strane, visokoobrazovani, studenti i stanovnici urbanih cen</w:t>
      </w:r>
      <w:r>
        <w:rPr>
          <w:rFonts w:ascii="Arial" w:hAnsi="Arial" w:cs="Arial"/>
          <w:sz w:val="22"/>
          <w:szCs w:val="22"/>
        </w:rPr>
        <w:t>t</w:t>
      </w:r>
      <w:r w:rsidRPr="001A6E37">
        <w:rPr>
          <w:rFonts w:ascii="Arial" w:hAnsi="Arial" w:cs="Arial"/>
          <w:sz w:val="22"/>
          <w:szCs w:val="22"/>
        </w:rPr>
        <w:t>ara i Zagrebačke regije te mladi koji pripadaju srednjoj dobnoj podskupini su, zanimljivo, najmanje skloni povezivati kvalitetu obrazovanja sa širom participacijom u odlučivanju.</w:t>
      </w:r>
    </w:p>
    <w:p w:rsidR="00E91372" w:rsidRPr="003C18F1" w:rsidRDefault="00E91372" w:rsidP="00F74E3F">
      <w:pPr>
        <w:spacing w:before="80" w:after="80" w:line="288" w:lineRule="auto"/>
        <w:ind w:firstLine="708"/>
        <w:jc w:val="both"/>
        <w:rPr>
          <w:rFonts w:ascii="Arial" w:hAnsi="Arial" w:cs="Arial"/>
          <w:sz w:val="22"/>
          <w:szCs w:val="22"/>
        </w:rPr>
      </w:pPr>
      <w:r w:rsidRPr="00E7682F">
        <w:rPr>
          <w:rFonts w:ascii="Arial" w:hAnsi="Arial" w:cs="Arial"/>
          <w:sz w:val="22"/>
          <w:szCs w:val="22"/>
        </w:rPr>
        <w:t>Da je potpora važna za nastavak školovanja i podizanj</w:t>
      </w:r>
      <w:r>
        <w:rPr>
          <w:rFonts w:ascii="Arial" w:hAnsi="Arial" w:cs="Arial"/>
          <w:sz w:val="22"/>
          <w:szCs w:val="22"/>
        </w:rPr>
        <w:t>e</w:t>
      </w:r>
      <w:r w:rsidRPr="00E7682F">
        <w:rPr>
          <w:rFonts w:ascii="Arial" w:hAnsi="Arial" w:cs="Arial"/>
          <w:sz w:val="22"/>
          <w:szCs w:val="22"/>
        </w:rPr>
        <w:t xml:space="preserve"> kvalitete obrazovanja, potvrđuju odgovori ispitanika koji su </w:t>
      </w:r>
      <w:r>
        <w:rPr>
          <w:rFonts w:ascii="Arial" w:hAnsi="Arial" w:cs="Arial"/>
          <w:sz w:val="22"/>
          <w:szCs w:val="22"/>
        </w:rPr>
        <w:t xml:space="preserve">već </w:t>
      </w:r>
      <w:r w:rsidRPr="00E7682F">
        <w:rPr>
          <w:rFonts w:ascii="Arial" w:hAnsi="Arial" w:cs="Arial"/>
          <w:sz w:val="22"/>
          <w:szCs w:val="22"/>
        </w:rPr>
        <w:t xml:space="preserve">prekinuli </w:t>
      </w:r>
      <w:r>
        <w:rPr>
          <w:rFonts w:ascii="Arial" w:hAnsi="Arial" w:cs="Arial"/>
          <w:sz w:val="22"/>
          <w:szCs w:val="22"/>
        </w:rPr>
        <w:t xml:space="preserve">ili namjeravaju prekinuti </w:t>
      </w:r>
      <w:r w:rsidRPr="00E7682F">
        <w:rPr>
          <w:rFonts w:ascii="Arial" w:hAnsi="Arial" w:cs="Arial"/>
          <w:sz w:val="22"/>
          <w:szCs w:val="22"/>
        </w:rPr>
        <w:t xml:space="preserve">školovanje. Najveći broj ih </w:t>
      </w:r>
      <w:r>
        <w:rPr>
          <w:rFonts w:ascii="Arial" w:hAnsi="Arial" w:cs="Arial"/>
          <w:sz w:val="22"/>
          <w:szCs w:val="22"/>
        </w:rPr>
        <w:t>s</w:t>
      </w:r>
      <w:r w:rsidRPr="00E7682F">
        <w:rPr>
          <w:rFonts w:ascii="Arial" w:hAnsi="Arial" w:cs="Arial"/>
          <w:sz w:val="22"/>
          <w:szCs w:val="22"/>
        </w:rPr>
        <w:t xml:space="preserve">pominje siromaštvo i financijske poteškoće </w:t>
      </w:r>
      <w:r>
        <w:rPr>
          <w:rFonts w:ascii="Arial" w:hAnsi="Arial" w:cs="Arial"/>
          <w:sz w:val="22"/>
          <w:szCs w:val="22"/>
        </w:rPr>
        <w:t xml:space="preserve">svoje </w:t>
      </w:r>
      <w:r w:rsidRPr="00E7682F">
        <w:rPr>
          <w:rFonts w:ascii="Arial" w:hAnsi="Arial" w:cs="Arial"/>
          <w:sz w:val="22"/>
          <w:szCs w:val="22"/>
        </w:rPr>
        <w:t xml:space="preserve">obitelji, </w:t>
      </w:r>
      <w:r>
        <w:rPr>
          <w:rFonts w:ascii="Arial" w:hAnsi="Arial" w:cs="Arial"/>
          <w:sz w:val="22"/>
          <w:szCs w:val="22"/>
        </w:rPr>
        <w:t xml:space="preserve">a potom nedostatak </w:t>
      </w:r>
      <w:r w:rsidRPr="00E7682F">
        <w:rPr>
          <w:rFonts w:ascii="Arial" w:hAnsi="Arial" w:cs="Arial"/>
          <w:sz w:val="22"/>
          <w:szCs w:val="22"/>
        </w:rPr>
        <w:t>navike učenja i loš</w:t>
      </w:r>
      <w:r>
        <w:rPr>
          <w:rFonts w:ascii="Arial" w:hAnsi="Arial" w:cs="Arial"/>
          <w:sz w:val="22"/>
          <w:szCs w:val="22"/>
        </w:rPr>
        <w:t>e</w:t>
      </w:r>
      <w:r w:rsidRPr="00E7682F">
        <w:rPr>
          <w:rFonts w:ascii="Arial" w:hAnsi="Arial" w:cs="Arial"/>
          <w:sz w:val="22"/>
          <w:szCs w:val="22"/>
        </w:rPr>
        <w:t xml:space="preserve"> ocjen</w:t>
      </w:r>
      <w:r>
        <w:rPr>
          <w:rFonts w:ascii="Arial" w:hAnsi="Arial" w:cs="Arial"/>
          <w:sz w:val="22"/>
          <w:szCs w:val="22"/>
        </w:rPr>
        <w:t>e</w:t>
      </w:r>
      <w:r w:rsidRPr="00E7682F">
        <w:rPr>
          <w:rFonts w:ascii="Arial" w:hAnsi="Arial" w:cs="Arial"/>
          <w:sz w:val="22"/>
          <w:szCs w:val="22"/>
        </w:rPr>
        <w:t xml:space="preserve">. </w:t>
      </w:r>
      <w:r>
        <w:rPr>
          <w:rFonts w:ascii="Arial" w:hAnsi="Arial" w:cs="Arial"/>
          <w:sz w:val="22"/>
          <w:szCs w:val="22"/>
        </w:rPr>
        <w:t>T</w:t>
      </w:r>
      <w:r w:rsidRPr="00E7682F">
        <w:rPr>
          <w:rFonts w:ascii="Arial" w:hAnsi="Arial" w:cs="Arial"/>
          <w:sz w:val="22"/>
          <w:szCs w:val="22"/>
        </w:rPr>
        <w:t xml:space="preserve">ek </w:t>
      </w:r>
      <w:r>
        <w:rPr>
          <w:rFonts w:ascii="Arial" w:hAnsi="Arial" w:cs="Arial"/>
          <w:sz w:val="22"/>
          <w:szCs w:val="22"/>
        </w:rPr>
        <w:t xml:space="preserve">ih </w:t>
      </w:r>
      <w:r w:rsidRPr="00E7682F">
        <w:rPr>
          <w:rFonts w:ascii="Arial" w:hAnsi="Arial" w:cs="Arial"/>
          <w:sz w:val="22"/>
          <w:szCs w:val="22"/>
        </w:rPr>
        <w:t>nekolicina prekid školovanja dov</w:t>
      </w:r>
      <w:r>
        <w:rPr>
          <w:rFonts w:ascii="Arial" w:hAnsi="Arial" w:cs="Arial"/>
          <w:sz w:val="22"/>
          <w:szCs w:val="22"/>
        </w:rPr>
        <w:t>odi</w:t>
      </w:r>
      <w:r w:rsidRPr="00E7682F">
        <w:rPr>
          <w:rFonts w:ascii="Arial" w:hAnsi="Arial" w:cs="Arial"/>
          <w:sz w:val="22"/>
          <w:szCs w:val="22"/>
        </w:rPr>
        <w:t xml:space="preserve"> u vezu s nemogućnošću dobivanja kredita ili nekog drugog oblika potpore. Osiguranje potpore dio je odgovornosti države u zaštiti prava na obrazovanje onih koji to pravo bez potpore ne mogu ostvariti, </w:t>
      </w:r>
      <w:r>
        <w:rPr>
          <w:rFonts w:ascii="Arial" w:hAnsi="Arial" w:cs="Arial"/>
          <w:sz w:val="22"/>
          <w:szCs w:val="22"/>
        </w:rPr>
        <w:t xml:space="preserve">bez obzira je li </w:t>
      </w:r>
      <w:r w:rsidRPr="00E7682F">
        <w:rPr>
          <w:rFonts w:ascii="Arial" w:hAnsi="Arial" w:cs="Arial"/>
          <w:sz w:val="22"/>
          <w:szCs w:val="22"/>
        </w:rPr>
        <w:t xml:space="preserve">riječ o siromašnim ili neuspješnim učenicima. Budući da toga nisu svjesni, umjesto da </w:t>
      </w:r>
      <w:r>
        <w:rPr>
          <w:rFonts w:ascii="Arial" w:hAnsi="Arial" w:cs="Arial"/>
          <w:sz w:val="22"/>
          <w:szCs w:val="22"/>
        </w:rPr>
        <w:t xml:space="preserve">razloge </w:t>
      </w:r>
      <w:r w:rsidRPr="00E7682F">
        <w:rPr>
          <w:rFonts w:ascii="Arial" w:hAnsi="Arial" w:cs="Arial"/>
          <w:sz w:val="22"/>
          <w:szCs w:val="22"/>
        </w:rPr>
        <w:t xml:space="preserve">traže u </w:t>
      </w:r>
      <w:r>
        <w:rPr>
          <w:rFonts w:ascii="Arial" w:hAnsi="Arial" w:cs="Arial"/>
          <w:sz w:val="22"/>
          <w:szCs w:val="22"/>
        </w:rPr>
        <w:t xml:space="preserve">nedostatku zaštite </w:t>
      </w:r>
      <w:r w:rsidRPr="00E7682F">
        <w:rPr>
          <w:rFonts w:ascii="Arial" w:hAnsi="Arial" w:cs="Arial"/>
          <w:sz w:val="22"/>
          <w:szCs w:val="22"/>
        </w:rPr>
        <w:t>svoje</w:t>
      </w:r>
      <w:r>
        <w:rPr>
          <w:rFonts w:ascii="Arial" w:hAnsi="Arial" w:cs="Arial"/>
          <w:sz w:val="22"/>
          <w:szCs w:val="22"/>
        </w:rPr>
        <w:t xml:space="preserve">g </w:t>
      </w:r>
      <w:r w:rsidRPr="00E7682F">
        <w:rPr>
          <w:rFonts w:ascii="Arial" w:hAnsi="Arial" w:cs="Arial"/>
          <w:sz w:val="22"/>
          <w:szCs w:val="22"/>
        </w:rPr>
        <w:t>prav</w:t>
      </w:r>
      <w:r>
        <w:rPr>
          <w:rFonts w:ascii="Arial" w:hAnsi="Arial" w:cs="Arial"/>
          <w:sz w:val="22"/>
          <w:szCs w:val="22"/>
        </w:rPr>
        <w:t>a</w:t>
      </w:r>
      <w:r w:rsidRPr="00E7682F">
        <w:rPr>
          <w:rFonts w:ascii="Arial" w:hAnsi="Arial" w:cs="Arial"/>
          <w:sz w:val="22"/>
          <w:szCs w:val="22"/>
        </w:rPr>
        <w:t xml:space="preserve"> na obrazovanje</w:t>
      </w:r>
      <w:r>
        <w:rPr>
          <w:rFonts w:ascii="Arial" w:hAnsi="Arial" w:cs="Arial"/>
          <w:sz w:val="22"/>
          <w:szCs w:val="22"/>
        </w:rPr>
        <w:t xml:space="preserve">, </w:t>
      </w:r>
      <w:r w:rsidRPr="00E7682F">
        <w:rPr>
          <w:rFonts w:ascii="Arial" w:hAnsi="Arial" w:cs="Arial"/>
          <w:sz w:val="22"/>
          <w:szCs w:val="22"/>
        </w:rPr>
        <w:t>mladi</w:t>
      </w:r>
      <w:r>
        <w:rPr>
          <w:rFonts w:ascii="Arial" w:hAnsi="Arial" w:cs="Arial"/>
          <w:sz w:val="22"/>
          <w:szCs w:val="22"/>
        </w:rPr>
        <w:t xml:space="preserve"> </w:t>
      </w:r>
      <w:r w:rsidRPr="00E7682F">
        <w:rPr>
          <w:rFonts w:ascii="Arial" w:hAnsi="Arial" w:cs="Arial"/>
          <w:sz w:val="22"/>
          <w:szCs w:val="22"/>
        </w:rPr>
        <w:t xml:space="preserve">prekid školovanja </w:t>
      </w:r>
      <w:r>
        <w:rPr>
          <w:rFonts w:ascii="Arial" w:hAnsi="Arial" w:cs="Arial"/>
          <w:sz w:val="22"/>
          <w:szCs w:val="22"/>
        </w:rPr>
        <w:t xml:space="preserve">najčešće povezuju sa </w:t>
      </w:r>
      <w:r w:rsidRPr="00E7682F">
        <w:rPr>
          <w:rFonts w:ascii="Arial" w:hAnsi="Arial" w:cs="Arial"/>
          <w:sz w:val="22"/>
          <w:szCs w:val="22"/>
        </w:rPr>
        <w:t xml:space="preserve">svojim nedostacima ili </w:t>
      </w:r>
      <w:r>
        <w:rPr>
          <w:rFonts w:ascii="Arial" w:hAnsi="Arial" w:cs="Arial"/>
          <w:sz w:val="22"/>
          <w:szCs w:val="22"/>
        </w:rPr>
        <w:t xml:space="preserve">nedostacima svojih </w:t>
      </w:r>
      <w:r w:rsidRPr="00E7682F">
        <w:rPr>
          <w:rFonts w:ascii="Arial" w:hAnsi="Arial" w:cs="Arial"/>
          <w:sz w:val="22"/>
          <w:szCs w:val="22"/>
        </w:rPr>
        <w:t xml:space="preserve">obitelji, </w:t>
      </w:r>
      <w:r>
        <w:rPr>
          <w:rFonts w:ascii="Arial" w:hAnsi="Arial" w:cs="Arial"/>
          <w:sz w:val="22"/>
          <w:szCs w:val="22"/>
        </w:rPr>
        <w:t xml:space="preserve">što znači da nesvjesno pristaju biti žrtve samoispunjavajućeg proročanstva. </w:t>
      </w:r>
      <w:r w:rsidRPr="001A6E37">
        <w:rPr>
          <w:rFonts w:ascii="Arial" w:hAnsi="Arial" w:cs="Arial"/>
          <w:sz w:val="22"/>
          <w:szCs w:val="22"/>
        </w:rPr>
        <w:t>U toj izrazito osjetljivoj podskupini mladih financijske barijere češće spominju oni koji su obrazovanje napustili nakon osnovne škole, žene, nezaposleni i zaposleni te najstariji ispitanici, za razliku od ispitanika sa završenom trogodišnjom stručnom školom, muškaraca, učenika i studenata te najmlađih ispitanika kod kojih su veći problem loše ocjene i razočaranost u školu.</w:t>
      </w:r>
    </w:p>
    <w:p w:rsidR="00E91372" w:rsidRPr="000C07AC" w:rsidRDefault="00E91372" w:rsidP="008E7088">
      <w:pPr>
        <w:spacing w:before="80" w:after="80" w:line="288" w:lineRule="auto"/>
        <w:ind w:firstLine="708"/>
        <w:jc w:val="both"/>
        <w:rPr>
          <w:rFonts w:ascii="Arial" w:hAnsi="Arial" w:cs="Arial"/>
          <w:bCs/>
          <w:sz w:val="22"/>
          <w:szCs w:val="22"/>
        </w:rPr>
      </w:pPr>
      <w:r>
        <w:rPr>
          <w:rFonts w:ascii="Arial" w:hAnsi="Arial" w:cs="Arial"/>
          <w:bCs/>
          <w:sz w:val="22"/>
          <w:szCs w:val="22"/>
        </w:rPr>
        <w:t xml:space="preserve">U vezi s tim, podaci dobiveni na podskupini učenika potvrđuju da ih devet od deset tijekom školovanja </w:t>
      </w:r>
      <w:r w:rsidRPr="000C07AC">
        <w:rPr>
          <w:rFonts w:ascii="Arial" w:hAnsi="Arial" w:cs="Arial"/>
          <w:bCs/>
          <w:sz w:val="22"/>
          <w:szCs w:val="22"/>
        </w:rPr>
        <w:t>nikad nije dobil</w:t>
      </w:r>
      <w:r>
        <w:rPr>
          <w:rFonts w:ascii="Arial" w:hAnsi="Arial" w:cs="Arial"/>
          <w:bCs/>
          <w:sz w:val="22"/>
          <w:szCs w:val="22"/>
        </w:rPr>
        <w:t>o</w:t>
      </w:r>
      <w:r w:rsidRPr="000C07AC">
        <w:rPr>
          <w:rFonts w:ascii="Arial" w:hAnsi="Arial" w:cs="Arial"/>
          <w:bCs/>
          <w:sz w:val="22"/>
          <w:szCs w:val="22"/>
        </w:rPr>
        <w:t xml:space="preserve"> </w:t>
      </w:r>
      <w:r>
        <w:rPr>
          <w:rFonts w:ascii="Arial" w:hAnsi="Arial" w:cs="Arial"/>
          <w:bCs/>
          <w:sz w:val="22"/>
          <w:szCs w:val="22"/>
        </w:rPr>
        <w:t xml:space="preserve">neku </w:t>
      </w:r>
      <w:r w:rsidRPr="000C07AC">
        <w:rPr>
          <w:rFonts w:ascii="Arial" w:hAnsi="Arial" w:cs="Arial"/>
          <w:bCs/>
          <w:sz w:val="22"/>
          <w:szCs w:val="22"/>
        </w:rPr>
        <w:t>financijsku potporu</w:t>
      </w:r>
      <w:r>
        <w:rPr>
          <w:rFonts w:ascii="Arial" w:hAnsi="Arial" w:cs="Arial"/>
          <w:bCs/>
          <w:sz w:val="22"/>
          <w:szCs w:val="22"/>
        </w:rPr>
        <w:t xml:space="preserve">, dok je svaki deseti primio </w:t>
      </w:r>
      <w:r w:rsidRPr="000C07AC">
        <w:rPr>
          <w:rFonts w:ascii="Arial" w:hAnsi="Arial" w:cs="Arial"/>
          <w:bCs/>
          <w:sz w:val="22"/>
          <w:szCs w:val="22"/>
        </w:rPr>
        <w:t xml:space="preserve">učeničku stipendiju </w:t>
      </w:r>
      <w:r>
        <w:rPr>
          <w:rFonts w:ascii="Arial" w:hAnsi="Arial" w:cs="Arial"/>
          <w:bCs/>
          <w:sz w:val="22"/>
          <w:szCs w:val="22"/>
        </w:rPr>
        <w:t>ili</w:t>
      </w:r>
      <w:r w:rsidRPr="000C07AC">
        <w:rPr>
          <w:rFonts w:ascii="Arial" w:hAnsi="Arial" w:cs="Arial"/>
          <w:bCs/>
          <w:sz w:val="22"/>
          <w:szCs w:val="22"/>
        </w:rPr>
        <w:t xml:space="preserve"> jednokratnu </w:t>
      </w:r>
      <w:r>
        <w:rPr>
          <w:rFonts w:ascii="Arial" w:hAnsi="Arial" w:cs="Arial"/>
          <w:bCs/>
          <w:sz w:val="22"/>
          <w:szCs w:val="22"/>
        </w:rPr>
        <w:t xml:space="preserve">financijsku pomoć. Usprkos tome, tri petine ih namjerava nastaviti školovanje na nekoj višoj školi ili fakultetu, na kojima, prema podacima koje smo dobili na podskupini studenata, tri petine studira bez plaćanja školarine, a toliko ih planira i završiti započeti studij. Međutim, zabrinjava podatak da izrazito velika većina (94%) ispitanih studenata nije bila uključena u neki europski ili međunarodni program studentske mobilnosti, što ispitanici dominantno povezuju s </w:t>
      </w:r>
      <w:r>
        <w:rPr>
          <w:rFonts w:ascii="Arial" w:hAnsi="Arial" w:cs="Arial"/>
          <w:bCs/>
          <w:sz w:val="22"/>
          <w:szCs w:val="22"/>
        </w:rPr>
        <w:lastRenderedPageBreak/>
        <w:t xml:space="preserve">nedostatkom financijskih sredstava i vlastitom nezainteresiranošću za odlazak u </w:t>
      </w:r>
      <w:r>
        <w:rPr>
          <w:rFonts w:ascii="Arial" w:hAnsi="Arial" w:cs="Arial"/>
          <w:sz w:val="22"/>
          <w:szCs w:val="22"/>
        </w:rPr>
        <w:t>inozemstvo</w:t>
      </w:r>
      <w:r w:rsidRPr="0089090F">
        <w:rPr>
          <w:rFonts w:ascii="Arial" w:hAnsi="Arial" w:cs="Arial"/>
          <w:sz w:val="22"/>
          <w:szCs w:val="22"/>
        </w:rPr>
        <w:t>.</w:t>
      </w:r>
      <w:r>
        <w:rPr>
          <w:rFonts w:ascii="Arial" w:hAnsi="Arial" w:cs="Arial"/>
          <w:sz w:val="22"/>
          <w:szCs w:val="22"/>
        </w:rPr>
        <w:t xml:space="preserve"> Među malobrojnima koji su određeno vrijeme </w:t>
      </w:r>
      <w:r>
        <w:rPr>
          <w:rFonts w:ascii="Arial" w:hAnsi="Arial" w:cs="Arial"/>
          <w:bCs/>
          <w:sz w:val="22"/>
          <w:szCs w:val="22"/>
        </w:rPr>
        <w:t>studirali vani, većina je to ostvarila zahvaljujući financijskoj potpori obitelji.</w:t>
      </w:r>
      <w:r w:rsidRPr="00635F80">
        <w:rPr>
          <w:rFonts w:ascii="Arial" w:hAnsi="Arial" w:cs="Arial"/>
          <w:bCs/>
          <w:sz w:val="22"/>
          <w:szCs w:val="22"/>
        </w:rPr>
        <w:t xml:space="preserve"> </w:t>
      </w:r>
      <w:r w:rsidRPr="00EF1FFC">
        <w:rPr>
          <w:rFonts w:ascii="Arial" w:hAnsi="Arial" w:cs="Arial"/>
          <w:bCs/>
          <w:sz w:val="22"/>
          <w:szCs w:val="22"/>
        </w:rPr>
        <w:t xml:space="preserve">Istodobno, više od polovice studenata tijekom studija </w:t>
      </w:r>
      <w:r w:rsidRPr="00EF1FFC">
        <w:rPr>
          <w:rFonts w:ascii="Arial" w:hAnsi="Arial" w:cs="Arial"/>
          <w:sz w:val="22"/>
          <w:szCs w:val="22"/>
        </w:rPr>
        <w:t>povreme</w:t>
      </w:r>
      <w:r>
        <w:rPr>
          <w:rFonts w:ascii="Arial" w:hAnsi="Arial" w:cs="Arial"/>
          <w:sz w:val="22"/>
          <w:szCs w:val="22"/>
        </w:rPr>
        <w:t>no</w:t>
      </w:r>
      <w:r w:rsidRPr="00EF1FFC">
        <w:rPr>
          <w:rFonts w:ascii="Arial" w:hAnsi="Arial" w:cs="Arial"/>
          <w:sz w:val="22"/>
          <w:szCs w:val="22"/>
        </w:rPr>
        <w:t xml:space="preserve"> radi što</w:t>
      </w:r>
      <w:r>
        <w:rPr>
          <w:rFonts w:ascii="Arial" w:hAnsi="Arial" w:cs="Arial"/>
          <w:sz w:val="22"/>
          <w:szCs w:val="22"/>
        </w:rPr>
        <w:t xml:space="preserve">, imajući na umu da Hrvatska nema tradiciju povezivanja studija i rada, ukazuje na sve manje </w:t>
      </w:r>
      <w:r w:rsidRPr="00EF1FFC">
        <w:rPr>
          <w:rFonts w:ascii="Arial" w:hAnsi="Arial" w:cs="Arial"/>
          <w:sz w:val="22"/>
          <w:szCs w:val="22"/>
        </w:rPr>
        <w:t>mogućnosti roditelja da svojoj djeci u cijelosti pokrivaju troškove studija.</w:t>
      </w:r>
      <w:r>
        <w:rPr>
          <w:rFonts w:ascii="Arial" w:hAnsi="Arial" w:cs="Arial"/>
          <w:sz w:val="22"/>
          <w:szCs w:val="22"/>
        </w:rPr>
        <w:t xml:space="preserve"> Razlike u odgovorima učenika i studenata proizlaze iz razlika u nekim njihovim sociodemografskim obilježjima. </w:t>
      </w:r>
      <w:r w:rsidRPr="001A6E37">
        <w:rPr>
          <w:rFonts w:ascii="Arial" w:hAnsi="Arial" w:cs="Arial"/>
          <w:sz w:val="22"/>
          <w:szCs w:val="22"/>
        </w:rPr>
        <w:t>Mjesto stanovanja i regionalna pripadnost, očekivano, igraju najveću ulogu u odabiru škole. Oni se kod učenika pojavljuju i kao prediktori planova za nastavak školovanja, zajedno sa spolom, no u tome dominantnu ulogu igra stupanj obrazovanja ispitanika. Kod studenata je regionalna pripadnost važna kad je riječ o kombinaciji studija i rada te namjeri studiranja u inozemstvu.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(Ne)mogućnost zapošljavanja gorući je problem mladih u Hrvatskoj, </w:t>
      </w:r>
      <w:r w:rsidRPr="00EF1FFC">
        <w:rPr>
          <w:rFonts w:ascii="Arial" w:hAnsi="Arial" w:cs="Arial"/>
          <w:sz w:val="22"/>
          <w:szCs w:val="22"/>
        </w:rPr>
        <w:t>posebice onih s kvalifikacijam</w:t>
      </w:r>
      <w:r>
        <w:rPr>
          <w:rFonts w:ascii="Arial" w:hAnsi="Arial" w:cs="Arial"/>
          <w:sz w:val="22"/>
          <w:szCs w:val="22"/>
        </w:rPr>
        <w:t xml:space="preserve">a za radnička zanimanja. Ima li se na umu da nezaposlenost postaje </w:t>
      </w:r>
      <w:r w:rsidRPr="00EF1FFC">
        <w:rPr>
          <w:rFonts w:ascii="Arial" w:hAnsi="Arial" w:cs="Arial"/>
          <w:sz w:val="22"/>
          <w:szCs w:val="22"/>
        </w:rPr>
        <w:t>razmjerno</w:t>
      </w:r>
      <w:r>
        <w:rPr>
          <w:rFonts w:ascii="Arial" w:hAnsi="Arial" w:cs="Arial"/>
          <w:sz w:val="22"/>
          <w:szCs w:val="22"/>
        </w:rPr>
        <w:t xml:space="preserve"> trajno obilježje hrvatskog društva, mladi bi uskoro, umjesto </w:t>
      </w:r>
      <w:r w:rsidRPr="00C0781A">
        <w:rPr>
          <w:rFonts w:ascii="Arial" w:hAnsi="Arial" w:cs="Arial"/>
          <w:sz w:val="22"/>
          <w:szCs w:val="22"/>
        </w:rPr>
        <w:t>potencijalnog</w:t>
      </w:r>
      <w:r>
        <w:rPr>
          <w:rFonts w:ascii="Arial" w:hAnsi="Arial" w:cs="Arial"/>
          <w:sz w:val="22"/>
          <w:szCs w:val="22"/>
        </w:rPr>
        <w:t xml:space="preserve"> društvenog resursa, mogli postati stvarni društveni problem s dugoročnim posljedicama po razvoj i stabilnost</w:t>
      </w:r>
      <w:r w:rsidRPr="007937F5">
        <w:rPr>
          <w:rFonts w:ascii="Arial" w:hAnsi="Arial" w:cs="Arial"/>
          <w:sz w:val="22"/>
          <w:szCs w:val="22"/>
        </w:rPr>
        <w:t xml:space="preserve"> </w:t>
      </w:r>
      <w:r>
        <w:rPr>
          <w:rFonts w:ascii="Arial" w:hAnsi="Arial" w:cs="Arial"/>
          <w:sz w:val="22"/>
          <w:szCs w:val="22"/>
        </w:rPr>
        <w:t xml:space="preserve">hrvatskog društva. No, istodobno, članstvom Hrvatske u EU, mladima se otvaraju mogućnosti zapošljavanja i u nekim od zemalja s najnižom stopom nezaposlenosti. Stoga je ključno pitanje koliko su bazično pripremljeni za zapošljavanje na tim tržištima, što podrazumijeva znanje stranih jezika i računalnu pismenost. Istraživanjem je potvrđeno da velika većina mladih </w:t>
      </w:r>
      <w:r w:rsidRPr="00E7682F">
        <w:rPr>
          <w:rFonts w:ascii="Arial" w:hAnsi="Arial" w:cs="Arial"/>
          <w:sz w:val="22"/>
          <w:szCs w:val="22"/>
        </w:rPr>
        <w:t xml:space="preserve">bez teškoća </w:t>
      </w:r>
      <w:r>
        <w:rPr>
          <w:rFonts w:ascii="Arial" w:hAnsi="Arial" w:cs="Arial"/>
          <w:sz w:val="22"/>
          <w:szCs w:val="22"/>
        </w:rPr>
        <w:t>može komunicirati samo na e</w:t>
      </w:r>
      <w:r w:rsidRPr="00E7682F">
        <w:rPr>
          <w:rFonts w:ascii="Arial" w:hAnsi="Arial" w:cs="Arial"/>
          <w:sz w:val="22"/>
          <w:szCs w:val="22"/>
        </w:rPr>
        <w:t>ngleskom jeziku</w:t>
      </w:r>
      <w:r>
        <w:rPr>
          <w:rFonts w:ascii="Arial" w:hAnsi="Arial" w:cs="Arial"/>
          <w:sz w:val="22"/>
          <w:szCs w:val="22"/>
        </w:rPr>
        <w:t xml:space="preserve">. Iako je </w:t>
      </w:r>
      <w:r w:rsidRPr="00E7682F">
        <w:rPr>
          <w:rFonts w:ascii="Arial" w:hAnsi="Arial" w:cs="Arial"/>
          <w:sz w:val="22"/>
          <w:szCs w:val="22"/>
        </w:rPr>
        <w:t>dobro poznavanje engleskog</w:t>
      </w:r>
      <w:r>
        <w:rPr>
          <w:rFonts w:ascii="Arial" w:hAnsi="Arial" w:cs="Arial"/>
          <w:sz w:val="22"/>
          <w:szCs w:val="22"/>
        </w:rPr>
        <w:t>a</w:t>
      </w:r>
      <w:r w:rsidRPr="00E7682F">
        <w:rPr>
          <w:rFonts w:ascii="Arial" w:hAnsi="Arial" w:cs="Arial"/>
          <w:sz w:val="22"/>
          <w:szCs w:val="22"/>
        </w:rPr>
        <w:t xml:space="preserve"> </w:t>
      </w:r>
      <w:r>
        <w:rPr>
          <w:rFonts w:ascii="Arial" w:hAnsi="Arial" w:cs="Arial"/>
          <w:sz w:val="22"/>
          <w:szCs w:val="22"/>
        </w:rPr>
        <w:t xml:space="preserve">nezaobilazno u današnjem svijetu, to bitno ne povećava </w:t>
      </w:r>
      <w:r w:rsidRPr="00E7682F">
        <w:rPr>
          <w:rFonts w:ascii="Arial" w:hAnsi="Arial" w:cs="Arial"/>
          <w:sz w:val="22"/>
          <w:szCs w:val="22"/>
        </w:rPr>
        <w:t xml:space="preserve">konkurentnost </w:t>
      </w:r>
      <w:r>
        <w:rPr>
          <w:rFonts w:ascii="Arial" w:hAnsi="Arial" w:cs="Arial"/>
          <w:sz w:val="22"/>
          <w:szCs w:val="22"/>
        </w:rPr>
        <w:t xml:space="preserve">na </w:t>
      </w:r>
      <w:r w:rsidRPr="00E7682F">
        <w:rPr>
          <w:rFonts w:ascii="Arial" w:hAnsi="Arial" w:cs="Arial"/>
          <w:sz w:val="22"/>
          <w:szCs w:val="22"/>
        </w:rPr>
        <w:t>europskom tržištu</w:t>
      </w:r>
      <w:r>
        <w:rPr>
          <w:rFonts w:ascii="Arial" w:hAnsi="Arial" w:cs="Arial"/>
          <w:sz w:val="22"/>
          <w:szCs w:val="22"/>
        </w:rPr>
        <w:t xml:space="preserve"> rada</w:t>
      </w:r>
      <w:r w:rsidRPr="00E7682F">
        <w:rPr>
          <w:rFonts w:ascii="Arial" w:hAnsi="Arial" w:cs="Arial"/>
          <w:sz w:val="22"/>
          <w:szCs w:val="22"/>
        </w:rPr>
        <w:t xml:space="preserve">. </w:t>
      </w:r>
      <w:r>
        <w:rPr>
          <w:rFonts w:ascii="Arial" w:hAnsi="Arial" w:cs="Arial"/>
          <w:sz w:val="22"/>
          <w:szCs w:val="22"/>
        </w:rPr>
        <w:t xml:space="preserve">To je tržište, naime, </w:t>
      </w:r>
      <w:r w:rsidRPr="00E7682F">
        <w:rPr>
          <w:rFonts w:ascii="Arial" w:hAnsi="Arial" w:cs="Arial"/>
          <w:sz w:val="22"/>
          <w:szCs w:val="22"/>
        </w:rPr>
        <w:t xml:space="preserve">komunikacijski ostalo ispresijecano nacionalnim granicama, zbog čega se u većini europskih zemalja pri zapošljavanju stranaca prvenstveno traži poznavanje domaćeg jezika, što nije povoljno za veliku većinu mladih </w:t>
      </w:r>
      <w:r>
        <w:rPr>
          <w:rFonts w:ascii="Arial" w:hAnsi="Arial" w:cs="Arial"/>
          <w:sz w:val="22"/>
          <w:szCs w:val="22"/>
        </w:rPr>
        <w:t xml:space="preserve">u Hrvatskoj budući da ih velika većina druge jezike ne poznaje. </w:t>
      </w:r>
      <w:r w:rsidRPr="00E7682F">
        <w:rPr>
          <w:rFonts w:ascii="Arial" w:hAnsi="Arial" w:cs="Arial"/>
          <w:sz w:val="22"/>
          <w:szCs w:val="22"/>
        </w:rPr>
        <w:t>S druge strane, poznavanje engleskog jezika stav</w:t>
      </w:r>
      <w:r>
        <w:rPr>
          <w:rFonts w:ascii="Arial" w:hAnsi="Arial" w:cs="Arial"/>
          <w:sz w:val="22"/>
          <w:szCs w:val="22"/>
        </w:rPr>
        <w:t xml:space="preserve">lja </w:t>
      </w:r>
      <w:r w:rsidRPr="00E7682F">
        <w:rPr>
          <w:rFonts w:ascii="Arial" w:hAnsi="Arial" w:cs="Arial"/>
          <w:sz w:val="22"/>
          <w:szCs w:val="22"/>
        </w:rPr>
        <w:t>mlade u povoljan položaj</w:t>
      </w:r>
      <w:r>
        <w:rPr>
          <w:rFonts w:ascii="Arial" w:hAnsi="Arial" w:cs="Arial"/>
          <w:sz w:val="22"/>
          <w:szCs w:val="22"/>
        </w:rPr>
        <w:t xml:space="preserve"> prilikom korištenja </w:t>
      </w:r>
      <w:r w:rsidRPr="00E7682F">
        <w:rPr>
          <w:rFonts w:ascii="Arial" w:hAnsi="Arial" w:cs="Arial"/>
          <w:sz w:val="22"/>
          <w:szCs w:val="22"/>
        </w:rPr>
        <w:t>novih informacijskih tehnologija, osobito računala</w:t>
      </w:r>
      <w:r>
        <w:rPr>
          <w:rFonts w:ascii="Arial" w:hAnsi="Arial" w:cs="Arial"/>
          <w:sz w:val="22"/>
          <w:szCs w:val="22"/>
        </w:rPr>
        <w:t>. V</w:t>
      </w:r>
      <w:r w:rsidRPr="00E7682F">
        <w:rPr>
          <w:rFonts w:ascii="Arial" w:hAnsi="Arial" w:cs="Arial"/>
          <w:sz w:val="22"/>
          <w:szCs w:val="22"/>
        </w:rPr>
        <w:t xml:space="preserve">ećina </w:t>
      </w:r>
      <w:r>
        <w:rPr>
          <w:rFonts w:ascii="Arial" w:hAnsi="Arial" w:cs="Arial"/>
          <w:sz w:val="22"/>
          <w:szCs w:val="22"/>
        </w:rPr>
        <w:t xml:space="preserve">ih računalo </w:t>
      </w:r>
      <w:r w:rsidRPr="00E7682F">
        <w:rPr>
          <w:rFonts w:ascii="Arial" w:hAnsi="Arial" w:cs="Arial"/>
          <w:sz w:val="22"/>
          <w:szCs w:val="22"/>
        </w:rPr>
        <w:t>koristi višenamjenski</w:t>
      </w:r>
      <w:r>
        <w:rPr>
          <w:rFonts w:ascii="Arial" w:hAnsi="Arial" w:cs="Arial"/>
          <w:sz w:val="22"/>
          <w:szCs w:val="22"/>
        </w:rPr>
        <w:t xml:space="preserve"> - </w:t>
      </w:r>
      <w:r w:rsidRPr="00E7682F">
        <w:rPr>
          <w:rFonts w:ascii="Arial" w:hAnsi="Arial" w:cs="Arial"/>
          <w:sz w:val="22"/>
          <w:szCs w:val="22"/>
        </w:rPr>
        <w:t>za komunikaciju, konzumaciju kulturnih sadržaja, informiranje i obrazovanj</w:t>
      </w:r>
      <w:r>
        <w:rPr>
          <w:rFonts w:ascii="Arial" w:hAnsi="Arial" w:cs="Arial"/>
          <w:sz w:val="22"/>
          <w:szCs w:val="22"/>
        </w:rPr>
        <w:t>e</w:t>
      </w:r>
      <w:r w:rsidRPr="00E7682F">
        <w:rPr>
          <w:rFonts w:ascii="Arial" w:hAnsi="Arial" w:cs="Arial"/>
          <w:sz w:val="22"/>
          <w:szCs w:val="22"/>
        </w:rPr>
        <w:t>.</w:t>
      </w:r>
      <w:r>
        <w:rPr>
          <w:rFonts w:ascii="Arial" w:hAnsi="Arial" w:cs="Arial"/>
          <w:sz w:val="22"/>
          <w:szCs w:val="22"/>
        </w:rPr>
        <w:t xml:space="preserve"> U skladu s tim, može se reći da je velika većina mladih računalno bazično pismena, što čini solidan temelj za lakše stjecanje specifičnih računalnih vještina povezanih s određenim poslovima.</w:t>
      </w:r>
    </w:p>
    <w:p w:rsidR="00E91372" w:rsidRPr="00F47C34" w:rsidRDefault="00E91372" w:rsidP="002C6A94">
      <w:pPr>
        <w:spacing w:beforeLines="40" w:before="96" w:afterLines="40" w:after="96" w:line="288" w:lineRule="auto"/>
        <w:ind w:firstLine="709"/>
        <w:jc w:val="both"/>
        <w:rPr>
          <w:rFonts w:ascii="Arial" w:hAnsi="Arial" w:cs="Arial"/>
          <w:bCs/>
          <w:sz w:val="22"/>
          <w:szCs w:val="22"/>
        </w:rPr>
      </w:pPr>
      <w:r>
        <w:rPr>
          <w:rFonts w:ascii="Arial" w:hAnsi="Arial" w:cs="Arial"/>
          <w:sz w:val="22"/>
          <w:szCs w:val="22"/>
        </w:rPr>
        <w:t xml:space="preserve">S obzirom da </w:t>
      </w:r>
      <w:r>
        <w:rPr>
          <w:rFonts w:ascii="Arial" w:hAnsi="Arial" w:cs="Arial"/>
          <w:iCs/>
          <w:color w:val="000000"/>
          <w:sz w:val="22"/>
          <w:szCs w:val="22"/>
        </w:rPr>
        <w:t xml:space="preserve">uspjeh u hrvatskom društvu mladi i danas više povezuju s „dobrim vezama“ i snalažljivošću nego sa sposobnošću pojedinca, iznenađuje da najvažnijim kvalitetama za nalaženje dobrog posla smatraju </w:t>
      </w:r>
      <w:r w:rsidRPr="00C0781A">
        <w:rPr>
          <w:rFonts w:ascii="Arial" w:hAnsi="Arial" w:cs="Arial"/>
          <w:sz w:val="22"/>
          <w:szCs w:val="22"/>
        </w:rPr>
        <w:t>komunikacijsk</w:t>
      </w:r>
      <w:r>
        <w:rPr>
          <w:rFonts w:ascii="Arial" w:hAnsi="Arial" w:cs="Arial"/>
          <w:sz w:val="22"/>
          <w:szCs w:val="22"/>
        </w:rPr>
        <w:t>e</w:t>
      </w:r>
      <w:r w:rsidRPr="00C0781A">
        <w:rPr>
          <w:rFonts w:ascii="Arial" w:hAnsi="Arial" w:cs="Arial"/>
          <w:sz w:val="22"/>
          <w:szCs w:val="22"/>
        </w:rPr>
        <w:t xml:space="preserve"> vještin</w:t>
      </w:r>
      <w:r>
        <w:rPr>
          <w:rFonts w:ascii="Arial" w:hAnsi="Arial" w:cs="Arial"/>
          <w:sz w:val="22"/>
          <w:szCs w:val="22"/>
        </w:rPr>
        <w:t xml:space="preserve">e, </w:t>
      </w:r>
      <w:r>
        <w:rPr>
          <w:rFonts w:ascii="Arial" w:hAnsi="Arial" w:cs="Arial"/>
          <w:iCs/>
          <w:color w:val="000000"/>
          <w:sz w:val="22"/>
          <w:szCs w:val="22"/>
        </w:rPr>
        <w:t xml:space="preserve">stručne kvalifikacije, </w:t>
      </w:r>
      <w:r w:rsidRPr="00C0781A">
        <w:rPr>
          <w:rFonts w:ascii="Arial" w:hAnsi="Arial" w:cs="Arial"/>
          <w:sz w:val="22"/>
          <w:szCs w:val="22"/>
        </w:rPr>
        <w:t xml:space="preserve">poznavanje stranih jezika </w:t>
      </w:r>
      <w:r>
        <w:rPr>
          <w:rFonts w:ascii="Arial" w:hAnsi="Arial" w:cs="Arial"/>
          <w:sz w:val="22"/>
          <w:szCs w:val="22"/>
        </w:rPr>
        <w:t xml:space="preserve">i </w:t>
      </w:r>
      <w:r w:rsidRPr="00C0781A">
        <w:rPr>
          <w:rFonts w:ascii="Arial" w:hAnsi="Arial" w:cs="Arial"/>
          <w:sz w:val="22"/>
          <w:szCs w:val="22"/>
        </w:rPr>
        <w:t>dobro opće obrazovanje</w:t>
      </w:r>
      <w:r>
        <w:rPr>
          <w:rFonts w:ascii="Arial" w:hAnsi="Arial" w:cs="Arial"/>
          <w:sz w:val="22"/>
          <w:szCs w:val="22"/>
        </w:rPr>
        <w:t xml:space="preserve">. Očito je da su mladi, bez obzira na njihovu demotivirajuću percepciju hrvatskog društva, </w:t>
      </w:r>
      <w:r w:rsidRPr="00526A3C">
        <w:rPr>
          <w:rFonts w:ascii="Arial" w:hAnsi="Arial" w:cs="Arial"/>
          <w:sz w:val="22"/>
          <w:szCs w:val="22"/>
        </w:rPr>
        <w:t>ipak svjesni važnosti</w:t>
      </w:r>
      <w:r>
        <w:rPr>
          <w:rFonts w:ascii="Arial" w:hAnsi="Arial" w:cs="Arial"/>
          <w:sz w:val="22"/>
          <w:szCs w:val="22"/>
        </w:rPr>
        <w:t xml:space="preserve"> funkcionalnih kriterija u zapošljavanju, u sklopu kojih su, primjerice, dobar izgled, kao i poznavanje poslovnog svijeta, samo „dodana vrijednost“ njihovim profesionalnim znanjima i kompetencijama. Kad razmišljaju o tome što im je važno u sadašnjem ili budućem poslu, gotovo se svi opredjeljuju za sigurnost radnog mjesta, što je u skladu sa situacijom u kojoj se nalaze </w:t>
      </w:r>
      <w:r w:rsidRPr="00526A3C">
        <w:rPr>
          <w:rFonts w:ascii="Arial" w:hAnsi="Arial" w:cs="Arial"/>
          <w:sz w:val="22"/>
          <w:szCs w:val="22"/>
        </w:rPr>
        <w:t xml:space="preserve">kao i s globalnim i lokalnim promjenama </w:t>
      </w:r>
      <w:r w:rsidRPr="00526A3C">
        <w:rPr>
          <w:rFonts w:ascii="Arial" w:hAnsi="Arial" w:cs="Arial"/>
          <w:sz w:val="22"/>
          <w:szCs w:val="22"/>
        </w:rPr>
        <w:lastRenderedPageBreak/>
        <w:t>usmjerenim na fleksibilizaciju rada i radničkih prava</w:t>
      </w:r>
      <w:r>
        <w:rPr>
          <w:rFonts w:ascii="Arial" w:hAnsi="Arial" w:cs="Arial"/>
          <w:sz w:val="22"/>
          <w:szCs w:val="22"/>
        </w:rPr>
        <w:t xml:space="preserve">, ali i za prijateljsku i opuštenu radnu atmosferu. Većina ih prednost daje i visokoj plaći, mogućnosti utjecaja na donošenje odluka koje se odnose na njihov posao i slobodnom vremenu koje im stoji na raspolaganju. Ti su zahtjevi razumljivi kad se zna da mladi u prosjeku rade dulje od </w:t>
      </w:r>
      <w:r w:rsidRPr="00F47C34">
        <w:rPr>
          <w:rFonts w:ascii="Arial" w:hAnsi="Arial" w:cs="Arial"/>
          <w:sz w:val="22"/>
          <w:szCs w:val="22"/>
        </w:rPr>
        <w:t xml:space="preserve">norme za što dobivaju manju plaću od prosječne, a pri tome još ni ne sudjeluju u odlučivanju o poslovnim stvarima koje ih se tiču. </w:t>
      </w:r>
      <w:r w:rsidRPr="00F47C34">
        <w:rPr>
          <w:rFonts w:ascii="Arial" w:hAnsi="Arial" w:cs="Arial"/>
          <w:bCs/>
          <w:sz w:val="22"/>
          <w:szCs w:val="22"/>
        </w:rPr>
        <w:t>S obzirom da sigurnost posla mladi stavljaju na prvo mjesto i da se ta sigurnost kod nas tradicionalno povezuje s poslovima u javnom sektoru, iznenađuje podatak da se manje od trećine mladih želi zaposliti u tom sektoru. Umjesto toga, oni se okreću privatnom poduzetništvu, bilo da priželjkuju otvaranje svoje firme, trgovine ili kafića, bilo zapošljavanje u drugim privatnim poduzećima.</w:t>
      </w:r>
    </w:p>
    <w:p w:rsidR="00E91372" w:rsidRDefault="00E91372" w:rsidP="002C6A94">
      <w:pPr>
        <w:spacing w:beforeLines="40" w:before="96" w:afterLines="40" w:after="96" w:line="288" w:lineRule="auto"/>
        <w:ind w:firstLine="709"/>
        <w:jc w:val="both"/>
        <w:rPr>
          <w:rFonts w:ascii="Arial" w:hAnsi="Arial" w:cs="Arial"/>
          <w:bCs/>
          <w:sz w:val="22"/>
          <w:szCs w:val="22"/>
        </w:rPr>
      </w:pPr>
      <w:r w:rsidRPr="005F6D7C">
        <w:rPr>
          <w:rFonts w:ascii="Arial" w:hAnsi="Arial" w:cs="Arial"/>
          <w:bCs/>
          <w:sz w:val="22"/>
          <w:szCs w:val="22"/>
        </w:rPr>
        <w:t>Ukupno gledano, u odnosu mladih prema zapošljavanju prvenstveno se uočava utjecaj njihova socioprofesionalnog statusa, obrazovanja i dobi, a potom regionalne pripadnosti, mjesta stanovanja, obrazovanja oca i spola. Učenici, najmlađi ispitanici, kao i mladi s osnovnom školom su, primjerice, znatno skloniji pridati veću važnost dobrom općem obrazovanju i poznavanju stranih jezika kao preduvjetima za nalaženje dobrog posla od zaposlenih i studenata, starijih ispitanika i onih koji su visokoobrazovani. Drugačije odnose nalazimo kad je riječ o važnosti stručnih kvalifikacija, s obzirom da njih više naglašavaju visokoobrazovani u odnosu na ispitanike sa završenom srednjom školom, studenti za razliku od učenika te stariji ispitanici. Poželjnost određenog sektora zapošljavanja pak snažno dijeli mlade po svim sociodemografskim obilježjima, a osobito po spolu, obrazovnom i socioprofesionalnom statusu, obrazovanju oca i regionalnoj pripadnosti. Primjerice, zapošljavanju u javnoj službi izrazito su sklone žene, visokoobrazovani mladi, ali i ispitanici čiji očevi imaju niži obrazovni status, studenti i nezaposleni, žitelji Sjeverne i Središnje Hrvatske te stanovnici regionalnih centara. Rad u velikim privatnim firmama priželjkuju visokoobrazovani i studenti, te stanovnici Istre i Primorja, Zagrebačke regije i Zagreba. Studente, mlade sa završenom četverogodišnjom srednjom školom te stanovnike Sjeverne Hrvatske, Zagrebačke regije i Zagreba privlači i rad u malim firmama. Za razliku od njih, muškarci, niže obrazovani i zaposleni ispitanici, učenici, Zagrepčani te stanovnici Središnje i Istočne Hrvatske i Dalmacije radije bi pokrenuli nešto „svoje“, bilo da je riječ o poljoprivrednoj proizvodnji, obrtu, trgovini ili kafiću.</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 xml:space="preserve">Podaci koji se tiču podskupine nezaposlenih potvrđuju da nemogućnost dolaska do posla utječe na njihovu spremnost za profesionalnu i teritorijalnu mobilnost. Na jednoj je strani izrazito mali broj nezaposlenih koji ne bi prihvatili posao izvan svoje struke ili mjesta stanovanja ni pod kojim uvjetima, a na drugoj je nezanemariv broj onih koji u traženju posla više ne postavljaju nikakve uvjete. Između njih je većina koja bi prihvatila drugi posao ili se preselila u drugo mjesto, no prvenstveno ako je taj posao dobro plaćen, iako je taj zahtjev posljednjih godina u opadanju. </w:t>
      </w:r>
      <w:r w:rsidRPr="003E6B2F">
        <w:rPr>
          <w:rFonts w:ascii="Arial" w:hAnsi="Arial" w:cs="Arial"/>
          <w:sz w:val="22"/>
          <w:szCs w:val="22"/>
        </w:rPr>
        <w:t>Spremnost na prostornu mobilnost v</w:t>
      </w:r>
      <w:r w:rsidRPr="003E6B2F">
        <w:rPr>
          <w:rFonts w:ascii="Arial" w:hAnsi="Arial" w:cs="Arial"/>
          <w:bCs/>
          <w:sz w:val="22"/>
          <w:szCs w:val="22"/>
        </w:rPr>
        <w:t xml:space="preserve">arira ovisno o regionalnoj pripadnosti i mjestu stanovanja, dok je spremnost na profesionalnu mobilnost povezana s dobi i obrazovnim statusom nezaposlenih. Logično, stanovnici većih urbanih centara, sela, ali i Dalmacije, u većem broju traže posao u mjestu stanovanja ili bližoj okolici, za razliku od mladih iz Istočne i </w:t>
      </w:r>
      <w:r w:rsidRPr="003E6B2F">
        <w:rPr>
          <w:rFonts w:ascii="Arial" w:hAnsi="Arial" w:cs="Arial"/>
          <w:bCs/>
          <w:sz w:val="22"/>
          <w:szCs w:val="22"/>
        </w:rPr>
        <w:lastRenderedPageBreak/>
        <w:t>Središnje Hrvatske koji bi za poslom išli bilo gdje. Slično tome, mladi s nižim obrazovnim statusom i mlađi ispitanici spremniji su prihvatiti posao u bilo kojoj struci, za razliku od visokoobrazovanih i najstarijih ispitanika koji su se u najvećem broju prijavljivali na poslove na kojima su se tražile njihove kvalifikacije.</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Što se zaposlene mladeži tiče, podaci nisu ništa optimističniji. T</w:t>
      </w:r>
      <w:r w:rsidRPr="00C0781A">
        <w:rPr>
          <w:rFonts w:ascii="Arial" w:hAnsi="Arial" w:cs="Arial"/>
          <w:sz w:val="22"/>
          <w:szCs w:val="22"/>
        </w:rPr>
        <w:t xml:space="preserve">ri četvrtine </w:t>
      </w:r>
      <w:r>
        <w:rPr>
          <w:rFonts w:ascii="Arial" w:hAnsi="Arial" w:cs="Arial"/>
          <w:sz w:val="22"/>
          <w:szCs w:val="22"/>
        </w:rPr>
        <w:t xml:space="preserve">ih </w:t>
      </w:r>
      <w:r w:rsidRPr="00C0781A">
        <w:rPr>
          <w:rFonts w:ascii="Arial" w:hAnsi="Arial" w:cs="Arial"/>
          <w:sz w:val="22"/>
          <w:szCs w:val="22"/>
        </w:rPr>
        <w:t>radi u privatnom sektoru</w:t>
      </w:r>
      <w:r>
        <w:rPr>
          <w:rFonts w:ascii="Arial" w:hAnsi="Arial" w:cs="Arial"/>
          <w:sz w:val="22"/>
          <w:szCs w:val="22"/>
        </w:rPr>
        <w:t xml:space="preserve">, manje od </w:t>
      </w:r>
      <w:r w:rsidRPr="00911234">
        <w:rPr>
          <w:rFonts w:ascii="Arial" w:hAnsi="Arial" w:cs="Arial"/>
          <w:bCs/>
          <w:sz w:val="22"/>
          <w:szCs w:val="22"/>
        </w:rPr>
        <w:t xml:space="preserve">polovice </w:t>
      </w:r>
      <w:r>
        <w:rPr>
          <w:rFonts w:ascii="Arial" w:hAnsi="Arial" w:cs="Arial"/>
          <w:bCs/>
          <w:sz w:val="22"/>
          <w:szCs w:val="22"/>
        </w:rPr>
        <w:t xml:space="preserve">ih je zaposleno u </w:t>
      </w:r>
      <w:r w:rsidRPr="00911234">
        <w:rPr>
          <w:rFonts w:ascii="Arial" w:hAnsi="Arial" w:cs="Arial"/>
          <w:bCs/>
          <w:sz w:val="22"/>
          <w:szCs w:val="22"/>
        </w:rPr>
        <w:t>struci</w:t>
      </w:r>
      <w:r>
        <w:rPr>
          <w:rFonts w:ascii="Arial" w:hAnsi="Arial" w:cs="Arial"/>
          <w:bCs/>
          <w:sz w:val="22"/>
          <w:szCs w:val="22"/>
        </w:rPr>
        <w:t xml:space="preserve"> za koju su se školovali</w:t>
      </w:r>
      <w:r w:rsidRPr="00911234">
        <w:rPr>
          <w:rFonts w:ascii="Arial" w:hAnsi="Arial" w:cs="Arial"/>
          <w:bCs/>
          <w:sz w:val="22"/>
          <w:szCs w:val="22"/>
        </w:rPr>
        <w:t xml:space="preserve">, </w:t>
      </w:r>
      <w:r>
        <w:rPr>
          <w:rFonts w:ascii="Arial" w:hAnsi="Arial" w:cs="Arial"/>
          <w:bCs/>
          <w:sz w:val="22"/>
          <w:szCs w:val="22"/>
        </w:rPr>
        <w:t xml:space="preserve">a </w:t>
      </w:r>
      <w:r>
        <w:rPr>
          <w:rFonts w:ascii="Arial" w:hAnsi="Arial" w:cs="Arial"/>
          <w:sz w:val="22"/>
          <w:szCs w:val="22"/>
        </w:rPr>
        <w:t>p</w:t>
      </w:r>
      <w:r w:rsidRPr="00A4424E">
        <w:rPr>
          <w:rFonts w:ascii="Arial" w:hAnsi="Arial" w:cs="Arial"/>
          <w:sz w:val="22"/>
          <w:szCs w:val="22"/>
        </w:rPr>
        <w:t xml:space="preserve">olovica </w:t>
      </w:r>
      <w:r>
        <w:rPr>
          <w:rFonts w:ascii="Arial" w:hAnsi="Arial" w:cs="Arial"/>
          <w:sz w:val="22"/>
          <w:szCs w:val="22"/>
        </w:rPr>
        <w:t xml:space="preserve">nema siguran i trajan posao. Štoviše, </w:t>
      </w:r>
      <w:r w:rsidRPr="00BC7FAC">
        <w:rPr>
          <w:rFonts w:ascii="Arial" w:hAnsi="Arial" w:cs="Arial"/>
          <w:bCs/>
          <w:sz w:val="22"/>
          <w:szCs w:val="22"/>
        </w:rPr>
        <w:t>prosječno tjedno rad</w:t>
      </w:r>
      <w:r>
        <w:rPr>
          <w:rFonts w:ascii="Arial" w:hAnsi="Arial" w:cs="Arial"/>
          <w:bCs/>
          <w:sz w:val="22"/>
          <w:szCs w:val="22"/>
        </w:rPr>
        <w:t>e</w:t>
      </w:r>
      <w:r w:rsidRPr="00BC7FAC">
        <w:rPr>
          <w:rFonts w:ascii="Arial" w:hAnsi="Arial" w:cs="Arial"/>
          <w:bCs/>
          <w:sz w:val="22"/>
          <w:szCs w:val="22"/>
        </w:rPr>
        <w:t xml:space="preserve"> </w:t>
      </w:r>
      <w:r>
        <w:rPr>
          <w:rFonts w:ascii="Arial" w:hAnsi="Arial" w:cs="Arial"/>
          <w:sz w:val="22"/>
          <w:szCs w:val="22"/>
        </w:rPr>
        <w:t xml:space="preserve">3 sata dulje </w:t>
      </w:r>
      <w:r w:rsidRPr="007A0369">
        <w:rPr>
          <w:rFonts w:ascii="Arial" w:hAnsi="Arial" w:cs="Arial"/>
          <w:sz w:val="22"/>
          <w:szCs w:val="22"/>
        </w:rPr>
        <w:t>od zakonom propisan</w:t>
      </w:r>
      <w:r>
        <w:rPr>
          <w:rFonts w:ascii="Arial" w:hAnsi="Arial" w:cs="Arial"/>
          <w:sz w:val="22"/>
          <w:szCs w:val="22"/>
        </w:rPr>
        <w:t xml:space="preserve">e norme, za što u prosjeku dobivaju plaću koja je za 20% niža </w:t>
      </w:r>
      <w:r w:rsidRPr="007A0369">
        <w:rPr>
          <w:rFonts w:ascii="Arial" w:hAnsi="Arial" w:cs="Arial"/>
          <w:sz w:val="22"/>
          <w:szCs w:val="22"/>
        </w:rPr>
        <w:t>od prosječne plaće u Hrvatskoj</w:t>
      </w:r>
      <w:r>
        <w:rPr>
          <w:rFonts w:ascii="Arial" w:hAnsi="Arial" w:cs="Arial"/>
          <w:bCs/>
          <w:sz w:val="22"/>
          <w:szCs w:val="22"/>
        </w:rPr>
        <w:t>. T</w:t>
      </w:r>
      <w:r>
        <w:rPr>
          <w:rFonts w:ascii="Arial" w:hAnsi="Arial" w:cs="Arial"/>
          <w:sz w:val="22"/>
          <w:szCs w:val="22"/>
        </w:rPr>
        <w:t>akvi uvjeti nepovoljno utječu na njihovo socioekonomsko osamostaljivanje, sklapanje braka i planiranje potomstva, a s obzirom da će se trend š</w:t>
      </w:r>
      <w:r w:rsidRPr="00EC0F9E">
        <w:rPr>
          <w:rFonts w:ascii="Arial" w:hAnsi="Arial" w:cs="Arial"/>
          <w:sz w:val="22"/>
          <w:szCs w:val="22"/>
        </w:rPr>
        <w:t xml:space="preserve">irenja prekarnog rada </w:t>
      </w:r>
      <w:r>
        <w:rPr>
          <w:rFonts w:ascii="Arial" w:hAnsi="Arial" w:cs="Arial"/>
          <w:sz w:val="22"/>
          <w:szCs w:val="22"/>
        </w:rPr>
        <w:t xml:space="preserve">u </w:t>
      </w:r>
      <w:r w:rsidRPr="00526A3C">
        <w:rPr>
          <w:rFonts w:ascii="Arial" w:hAnsi="Arial" w:cs="Arial"/>
          <w:sz w:val="22"/>
          <w:szCs w:val="22"/>
        </w:rPr>
        <w:t>današnjoj i budućim generacijama mladih</w:t>
      </w:r>
      <w:r>
        <w:rPr>
          <w:rFonts w:ascii="Arial" w:hAnsi="Arial" w:cs="Arial"/>
          <w:sz w:val="22"/>
          <w:szCs w:val="22"/>
        </w:rPr>
        <w:t xml:space="preserve"> vjerojatno nastaviti, za očekivati je da će, ukoliko se uskoro ne donesu učinkovite mjere za poboljšanje položaja mladih, ti njihovi planovi ozbiljno dovesti u pitanje</w:t>
      </w:r>
      <w:r w:rsidRPr="003E6B2F">
        <w:rPr>
          <w:rFonts w:ascii="Arial" w:hAnsi="Arial" w:cs="Arial"/>
          <w:sz w:val="22"/>
          <w:szCs w:val="22"/>
        </w:rPr>
        <w:t xml:space="preserve">. Slično je i s mladim individualnim poljoprivrednicima koji, zbog malih površina kojima raspolažu i, općenito, nepovoljnih uvjeta u kojima rade (niske prodajne cijene njihovih proizvoda, visoke cijene repromaterijala, niski državni poticaji i zasićenost tržišta stranim poljoprivrednim proizvodima), naprosto nisu konkurentni, pa ne čudi da bi ih se polovica </w:t>
      </w:r>
      <w:r w:rsidRPr="003E6B2F">
        <w:rPr>
          <w:rFonts w:ascii="Arial" w:hAnsi="Arial" w:cs="Arial"/>
          <w:bCs/>
          <w:sz w:val="22"/>
          <w:szCs w:val="22"/>
        </w:rPr>
        <w:t>htjela baviti nečim drugim. Visoki obrazovni status jedino je sociodemografsko obilježje koje mladima donekle osigurava zapošljavanje u svojoj struci. Međutim, to ovisi i o sektoru u kojemu rade. Po tom je pitanju, kao i po pitanju duljine radnog tjedna najpovoljniji javni sektor u odnosu na veće ili manje privatne firme. Među prekarnim radnicima prevladavaju mlađi i žene, koje pak rade manje sati tjedno od muškaraca. Visina plaće varira ovisno o dobi, spolu, regionalnoj pripadnosti i obrazovanju ispitanika, no te je razlike potrebno promatrati i u odnosu na sektor zapošljavanja. Među mladima koji imaju niže plaće prevladavaju mlađi ispitanici, žene, stanovnici Istočne Hrvatske i mladi s nižim stupnjem obrazovanja.</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 xml:space="preserve">Podaci u području zdravlja i zdravstvene zaštite potvrđuju hrvatsku mladež kao relativno zdrav dio ukupne populacije. Međutim, nezanemariv je broj onih koji su skloni rizičnom i društveno neprihvatljivom ponašanju. Što se spolnog ponašanja tiče, broj onih koji u spolnom odnosu ne koriste zaštitu u blagom je opadanju a trend korištenja prezervativa je u porastu. Hoće li se mladi zaštititi od spolno prenosivih bolesti i neželjene trudnoće i na koji način, najviše ovisi o njihovu socioprofesionalnom statusu, dobi i obrazovanju, a najmanje o spolu. </w:t>
      </w:r>
      <w:r w:rsidRPr="003E6B2F">
        <w:rPr>
          <w:rFonts w:ascii="Arial" w:hAnsi="Arial" w:cs="Arial"/>
          <w:sz w:val="22"/>
          <w:szCs w:val="22"/>
        </w:rPr>
        <w:t>Uzimanje kontracepcijskih pilula raste a učestalost prekinutog snošaja i upotrebe prezervativa opada s dobi. Prezervative znatno češće koriste učenici i studenti za razliku od zaposlenih i nezaposlenih te mladi sa završenom osnovnom školom prema ostalim obrazovnim podskupinama. Na kontracepciju se najviše oslanjaju studenti i zaposleni za razliku od učenika i nezaposlenih te visokoobrazovani mladi za razliku od niže</w:t>
      </w:r>
      <w:r>
        <w:rPr>
          <w:rFonts w:ascii="Arial" w:hAnsi="Arial" w:cs="Arial"/>
          <w:sz w:val="22"/>
          <w:szCs w:val="22"/>
        </w:rPr>
        <w:t xml:space="preserve"> </w:t>
      </w:r>
      <w:r w:rsidRPr="003E6B2F">
        <w:rPr>
          <w:rFonts w:ascii="Arial" w:hAnsi="Arial" w:cs="Arial"/>
          <w:sz w:val="22"/>
          <w:szCs w:val="22"/>
        </w:rPr>
        <w:t>obrazovanih. Prekinutom snošaju češće pribjegavaju nezaposleni i zaposleni u donosu na učenike, visokoobrazovani za razliku od mladih s osnovnom školom te muškarci.</w:t>
      </w:r>
    </w:p>
    <w:p w:rsidR="00E91372" w:rsidRDefault="00E91372" w:rsidP="00CF6B41">
      <w:pPr>
        <w:spacing w:before="80" w:after="80" w:line="288" w:lineRule="auto"/>
        <w:ind w:firstLine="708"/>
        <w:jc w:val="both"/>
        <w:rPr>
          <w:rFonts w:ascii="Arial" w:hAnsi="Arial" w:cs="Arial"/>
          <w:sz w:val="22"/>
          <w:szCs w:val="22"/>
        </w:rPr>
      </w:pPr>
      <w:r>
        <w:rPr>
          <w:rFonts w:ascii="Arial" w:hAnsi="Arial" w:cs="Arial"/>
          <w:sz w:val="22"/>
          <w:szCs w:val="22"/>
        </w:rPr>
        <w:t xml:space="preserve">Silazni trend je opažen i u konzumiranju lakih droga, dok je broj konzumenata teških i sintetskih droga, uzetih zajedno, ostao relativno nepromijenjen, osobito u populaciji koja te droge uzima redovito. Smanjen je i broj korisnika stimulativnih </w:t>
      </w:r>
      <w:r>
        <w:rPr>
          <w:rFonts w:ascii="Arial" w:hAnsi="Arial" w:cs="Arial"/>
          <w:sz w:val="22"/>
          <w:szCs w:val="22"/>
        </w:rPr>
        <w:lastRenderedPageBreak/>
        <w:t xml:space="preserve">sredstava i sredstava za smirenje, kao i korisnika duhana, što se može pripisati utjecaju agresivnih kampanja protiv pušenja i okretanju mladih zdravim stilovima života. Suprotno tome, konzumiranje alkohola ostalo je relativno nepromijenjeno. Samo 18% mladih ne konzumira žestoka pića, a 13% ih ne pije vino i pivo. Većina mladih pije i jedno i drugo povremeno, što kod jedne četvrtine ispitanika redovito završava pijanstvom. Potonji su podaci zastrašujući, budući da je 17% mladih pijano otprilike svaki drugi dan, 34% ih se opija relativno često, a  28% je onih koji </w:t>
      </w:r>
      <w:r w:rsidRPr="00B21F9C">
        <w:rPr>
          <w:rFonts w:ascii="Arial" w:hAnsi="Arial" w:cs="Arial"/>
          <w:sz w:val="22"/>
          <w:szCs w:val="22"/>
        </w:rPr>
        <w:t xml:space="preserve">se </w:t>
      </w:r>
      <w:r>
        <w:rPr>
          <w:rFonts w:ascii="Arial" w:hAnsi="Arial" w:cs="Arial"/>
          <w:sz w:val="22"/>
          <w:szCs w:val="22"/>
        </w:rPr>
        <w:t xml:space="preserve">opijaju prigodno – nekoliko puta godišnje. Usprkos tim alarmantnim podacima, u Hrvatskoj se i dalje ne pokreću kampanje o višestrukoj štetnosti konzumiranja alkohola. Umjesto toga, alkoholna pića se reklamiraju na dnevnoj osnovi, u svim medijima i u bilo koje doba. </w:t>
      </w:r>
    </w:p>
    <w:p w:rsidR="00E91372" w:rsidRDefault="00E91372" w:rsidP="00CF6B41">
      <w:pPr>
        <w:spacing w:before="80" w:after="80" w:line="288" w:lineRule="auto"/>
        <w:ind w:firstLine="708"/>
        <w:jc w:val="both"/>
        <w:rPr>
          <w:rFonts w:ascii="Arial" w:hAnsi="Arial" w:cs="Arial"/>
          <w:sz w:val="22"/>
          <w:szCs w:val="22"/>
        </w:rPr>
      </w:pPr>
      <w:r>
        <w:rPr>
          <w:rFonts w:ascii="Arial" w:hAnsi="Arial" w:cs="Arial"/>
          <w:sz w:val="22"/>
          <w:szCs w:val="22"/>
        </w:rPr>
        <w:t xml:space="preserve">U odnosu na društveno neprihvatljiva ponašanja kojima mladi potencijalno ugrožavaju osobno ili tuđe zdravlje, sigurnost, život i dostojanstvo, najviše zabrinjavaju podaci o učestalosti vožnje u pijanom stanju, sklonosti tučnjavi i vrijeđanju ili ismijavanju drugih osoba te kockanju i klađenju. </w:t>
      </w:r>
    </w:p>
    <w:p w:rsidR="00E91372" w:rsidRDefault="00E91372" w:rsidP="00CF6B41">
      <w:pPr>
        <w:spacing w:before="80" w:after="80" w:line="288" w:lineRule="auto"/>
        <w:ind w:firstLine="708"/>
        <w:jc w:val="both"/>
        <w:rPr>
          <w:rFonts w:ascii="Arial" w:hAnsi="Arial" w:cs="Arial"/>
          <w:sz w:val="22"/>
          <w:szCs w:val="22"/>
        </w:rPr>
      </w:pPr>
      <w:r w:rsidRPr="003E6B2F">
        <w:rPr>
          <w:rFonts w:ascii="Arial" w:hAnsi="Arial" w:cs="Arial"/>
          <w:sz w:val="22"/>
          <w:szCs w:val="22"/>
        </w:rPr>
        <w:t>Kad se podaci o rizičnom i društveno neprihvatljivom ponašanju pogledaju integralno, proizlazi da se razlike između mladih mogu najbolje objasniti razlikama u njihovom socioprofesionalnom i obrazovnom statusu te pripadnosti dobnoj kohorti, a da  se obrazovanje oca, spol, regionalna pripadnost i mjesto stanovanja pojavljuju kao slabiji prediktori takvog njihova ponašanja. Dob je najviše povezana sa sklonošću različitim oblicima nasilničkog ponašanja u kojima se nanosi fizička ili moralna bol drugoj osobi, uključujući zastrašivanje, ili pak proizvodi materijalna šteta na privatnim i/ili javnim dobrima. Takvo je ponašanje karakteristično za mlađe ispitanike i one s najnižim stupnjem obrazovanja, učenike i muškarce. U konzumiranju alkohola, „lakših“ droga i duhana najveću ulogu ima socioprofesionalni status ispitanika i dob, a potom obrazovanje oca i samog ispitanika. Tim oblicima rizičnog i društveno neprihvatljivog ponašanja skloniji su studenti u odnosu na preostale tri socioprofesionalne podskupine, ispitanici u dobi od 20-24 godine, mladi sa završenom četverogodišnjom srednjom školom i fakultetom u odnosu na najniže obrazovane te ispitanici čiji roditelji imaju više i visoko obrazovanje, ali i stanovnici Zagreba i regionalnih centara za razliku od mladih sa sela. Ista su obilježja, uz dodatak spola i s izuzetkom obrazovanja oca, važna i u analizi uzroka rizičnog ponašanja u prometu i spolnom odnosu.Takvom ponašanju osobito naginju zaposleni za razliku od učenika, ispitanici sa završenom trogodišnjom stručnom školom u odnosu na one s osnovnom školom, mladi koji pripadaju najstarijoj dobnoj podskupini, ali i žitelji Dalmacije za razliku od onih iz Zagrebačke regije te žitelji sela u odnosu na Zagrepčane.</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 xml:space="preserve">Kao najveći problem hrvatskog društva mladi vide nezaposlenost, a potom mito i korupciju te gospodarske probleme. U odnosu na ranija istraživanja, nezaposlenost je ostala konstantno percipirana kao najveći problem, no mladi su postali znatno osjetljiviji na slučajeve nerada, nediscipline i neodgovornosti, lošeg vrednovanja rada i znanja te mita i korupcije, što potvrđuje da se okreću društvenim i profesionalnim vrijednostima koje su primjerenije uređenom društvu. U tom je razdoblju došlo i do silaznog trenda u percepciji alkoholizma, narkomanije i drugih ovisnosti kao najvećih problema hrvatskog društva. Silazni trend u pogledu socijalnih razlika i kriminala u pretvorbi i privatizaciji je </w:t>
      </w:r>
      <w:r>
        <w:rPr>
          <w:rFonts w:ascii="Arial" w:hAnsi="Arial" w:cs="Arial"/>
          <w:sz w:val="22"/>
          <w:szCs w:val="22"/>
        </w:rPr>
        <w:lastRenderedPageBreak/>
        <w:t>pak krajnje problematičan, jer daje naslutiti da današnja mladež zapostavlja poguban utjecaj kriminala u pretvorbi i privatizaciji na socijalno raslojavanje i polarizaciju u Hrvatskoj. Među najpouzdanije aktere rješavanja tih problema mladi ubrajaju stručnjake i intelektualce, potom svoju generaciju te političare i političke stranke.</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 xml:space="preserve">Sasvim očekivano, mladi percipiraju nezaposlenost i kao </w:t>
      </w:r>
      <w:r w:rsidRPr="003E6B2F">
        <w:rPr>
          <w:rFonts w:ascii="Arial" w:hAnsi="Arial" w:cs="Arial"/>
          <w:sz w:val="22"/>
          <w:szCs w:val="22"/>
        </w:rPr>
        <w:t>najveći problem njihove generacije, kojemu još</w:t>
      </w:r>
      <w:r>
        <w:rPr>
          <w:rFonts w:ascii="Arial" w:hAnsi="Arial" w:cs="Arial"/>
          <w:sz w:val="22"/>
          <w:szCs w:val="22"/>
        </w:rPr>
        <w:t xml:space="preserve"> dodaju nepotizam, nedostatak životne perspektive i nizak životni standard. U odnosu na 1999. i 2004. </w:t>
      </w:r>
      <w:r>
        <w:rPr>
          <w:rFonts w:ascii="Arial" w:hAnsi="Arial" w:cs="Arial"/>
          <w:bCs/>
          <w:sz w:val="22"/>
          <w:szCs w:val="22"/>
        </w:rPr>
        <w:t>problem nezaposlenosti je ostao konstantan, dok se kod ostalih navedenih problema pojavio silazni trend. Mogućnost rješenja tih problema velika većina ispitanika prije svega vidi u izgradnji pravednijeg društva i promicanju preventivnih mjera, zbog čega prioritet stavljaju na osiguranje j</w:t>
      </w:r>
      <w:r w:rsidRPr="005E1D99">
        <w:rPr>
          <w:rFonts w:ascii="Arial" w:hAnsi="Arial" w:cs="Arial"/>
          <w:sz w:val="22"/>
          <w:szCs w:val="22"/>
        </w:rPr>
        <w:t>ednak</w:t>
      </w:r>
      <w:r>
        <w:rPr>
          <w:rFonts w:ascii="Arial" w:hAnsi="Arial" w:cs="Arial"/>
          <w:sz w:val="22"/>
          <w:szCs w:val="22"/>
        </w:rPr>
        <w:t>ih</w:t>
      </w:r>
      <w:r w:rsidRPr="005E1D99">
        <w:rPr>
          <w:rFonts w:ascii="Arial" w:hAnsi="Arial" w:cs="Arial"/>
          <w:sz w:val="22"/>
          <w:szCs w:val="22"/>
        </w:rPr>
        <w:t xml:space="preserve"> šans</w:t>
      </w:r>
      <w:r>
        <w:rPr>
          <w:rFonts w:ascii="Arial" w:hAnsi="Arial" w:cs="Arial"/>
          <w:sz w:val="22"/>
          <w:szCs w:val="22"/>
        </w:rPr>
        <w:t>i</w:t>
      </w:r>
      <w:r w:rsidRPr="005E1D99">
        <w:rPr>
          <w:rFonts w:ascii="Arial" w:hAnsi="Arial" w:cs="Arial"/>
          <w:sz w:val="22"/>
          <w:szCs w:val="22"/>
        </w:rPr>
        <w:t xml:space="preserve"> u obrazovanju i zapošljavanju za sve</w:t>
      </w:r>
      <w:r>
        <w:rPr>
          <w:rFonts w:ascii="Arial" w:hAnsi="Arial" w:cs="Arial"/>
          <w:sz w:val="22"/>
          <w:szCs w:val="22"/>
        </w:rPr>
        <w:t xml:space="preserve">, a potom na prilagodbu </w:t>
      </w:r>
      <w:r w:rsidRPr="005E1D99">
        <w:rPr>
          <w:rFonts w:ascii="Arial" w:hAnsi="Arial" w:cs="Arial"/>
          <w:sz w:val="22"/>
          <w:szCs w:val="22"/>
        </w:rPr>
        <w:t>srednje</w:t>
      </w:r>
      <w:r>
        <w:rPr>
          <w:rFonts w:ascii="Arial" w:hAnsi="Arial" w:cs="Arial"/>
          <w:sz w:val="22"/>
          <w:szCs w:val="22"/>
        </w:rPr>
        <w:t>g</w:t>
      </w:r>
      <w:r w:rsidRPr="005E1D99">
        <w:rPr>
          <w:rFonts w:ascii="Arial" w:hAnsi="Arial" w:cs="Arial"/>
          <w:sz w:val="22"/>
          <w:szCs w:val="22"/>
        </w:rPr>
        <w:t xml:space="preserve"> i visoko</w:t>
      </w:r>
      <w:r>
        <w:rPr>
          <w:rFonts w:ascii="Arial" w:hAnsi="Arial" w:cs="Arial"/>
          <w:sz w:val="22"/>
          <w:szCs w:val="22"/>
        </w:rPr>
        <w:t>g</w:t>
      </w:r>
      <w:r w:rsidRPr="005E1D99">
        <w:rPr>
          <w:rFonts w:ascii="Arial" w:hAnsi="Arial" w:cs="Arial"/>
          <w:sz w:val="22"/>
          <w:szCs w:val="22"/>
        </w:rPr>
        <w:t xml:space="preserve"> obrazovanj</w:t>
      </w:r>
      <w:r>
        <w:rPr>
          <w:rFonts w:ascii="Arial" w:hAnsi="Arial" w:cs="Arial"/>
          <w:sz w:val="22"/>
          <w:szCs w:val="22"/>
        </w:rPr>
        <w:t>a</w:t>
      </w:r>
      <w:r w:rsidRPr="005E1D99">
        <w:rPr>
          <w:rFonts w:ascii="Arial" w:hAnsi="Arial" w:cs="Arial"/>
          <w:sz w:val="22"/>
          <w:szCs w:val="22"/>
        </w:rPr>
        <w:t xml:space="preserve"> novim životnim potrebama</w:t>
      </w:r>
      <w:r>
        <w:rPr>
          <w:rFonts w:ascii="Arial" w:hAnsi="Arial" w:cs="Arial"/>
          <w:sz w:val="22"/>
          <w:szCs w:val="22"/>
        </w:rPr>
        <w:t xml:space="preserve"> te na </w:t>
      </w:r>
      <w:r w:rsidRPr="005E1D99">
        <w:rPr>
          <w:rFonts w:ascii="Arial" w:hAnsi="Arial" w:cs="Arial"/>
          <w:sz w:val="22"/>
          <w:szCs w:val="22"/>
        </w:rPr>
        <w:t>sudjelovanj</w:t>
      </w:r>
      <w:r>
        <w:rPr>
          <w:rFonts w:ascii="Arial" w:hAnsi="Arial" w:cs="Arial"/>
          <w:sz w:val="22"/>
          <w:szCs w:val="22"/>
        </w:rPr>
        <w:t xml:space="preserve">e mladih u </w:t>
      </w:r>
      <w:r w:rsidRPr="005E1D99">
        <w:rPr>
          <w:rFonts w:ascii="Arial" w:hAnsi="Arial" w:cs="Arial"/>
          <w:sz w:val="22"/>
          <w:szCs w:val="22"/>
        </w:rPr>
        <w:t>proces</w:t>
      </w:r>
      <w:r>
        <w:rPr>
          <w:rFonts w:ascii="Arial" w:hAnsi="Arial" w:cs="Arial"/>
          <w:sz w:val="22"/>
          <w:szCs w:val="22"/>
        </w:rPr>
        <w:t>ima</w:t>
      </w:r>
      <w:r w:rsidRPr="005E1D99">
        <w:rPr>
          <w:rFonts w:ascii="Arial" w:hAnsi="Arial" w:cs="Arial"/>
          <w:sz w:val="22"/>
          <w:szCs w:val="22"/>
        </w:rPr>
        <w:t xml:space="preserve"> odlučivanja na svim razinama</w:t>
      </w:r>
      <w:r>
        <w:rPr>
          <w:rFonts w:ascii="Arial" w:hAnsi="Arial" w:cs="Arial"/>
          <w:sz w:val="22"/>
          <w:szCs w:val="22"/>
        </w:rPr>
        <w:t xml:space="preserve">. U usporedbi s 2004. </w:t>
      </w:r>
      <w:r>
        <w:rPr>
          <w:rFonts w:ascii="Arial" w:hAnsi="Arial" w:cs="Arial"/>
          <w:bCs/>
          <w:sz w:val="22"/>
          <w:szCs w:val="22"/>
        </w:rPr>
        <w:t>porastao je broj onih koji traže osiguranje jednakih šansi i prilagodbu obrazovanja novim životnim potrebama.</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bCs/>
          <w:sz w:val="22"/>
          <w:szCs w:val="22"/>
        </w:rPr>
        <w:t xml:space="preserve">Akteri koji su u stanju riješiti probleme mladih su, prema njihovu mišljenju, roditelji, Vlada i oni sami. Pomak u tom smjeru oni vide u osnivanju centara za mlade u svim većim mjestima, koji bi im pružali </w:t>
      </w:r>
      <w:r>
        <w:rPr>
          <w:rFonts w:ascii="Arial" w:hAnsi="Arial" w:cs="Arial"/>
          <w:sz w:val="22"/>
          <w:szCs w:val="22"/>
        </w:rPr>
        <w:t xml:space="preserve"> </w:t>
      </w:r>
      <w:r w:rsidRPr="005E1D99">
        <w:rPr>
          <w:rFonts w:ascii="Arial" w:hAnsi="Arial" w:cs="Arial"/>
          <w:sz w:val="22"/>
          <w:szCs w:val="22"/>
        </w:rPr>
        <w:t>informa</w:t>
      </w:r>
      <w:r>
        <w:rPr>
          <w:rFonts w:ascii="Arial" w:hAnsi="Arial" w:cs="Arial"/>
          <w:sz w:val="22"/>
          <w:szCs w:val="22"/>
        </w:rPr>
        <w:t xml:space="preserve">cije </w:t>
      </w:r>
      <w:r w:rsidRPr="005E1D99">
        <w:rPr>
          <w:rFonts w:ascii="Arial" w:hAnsi="Arial" w:cs="Arial"/>
          <w:sz w:val="22"/>
          <w:szCs w:val="22"/>
        </w:rPr>
        <w:t xml:space="preserve">u području obrazovanja, zapošljavanja, mobilnosti i </w:t>
      </w:r>
      <w:r>
        <w:rPr>
          <w:rFonts w:ascii="Arial" w:hAnsi="Arial" w:cs="Arial"/>
          <w:sz w:val="22"/>
          <w:szCs w:val="22"/>
        </w:rPr>
        <w:t xml:space="preserve">savjetovanja, ali i nudili smještaj, te u kojima bi se održavale različite radionice, osobito računalne, kao i tribine o aktualnim temama </w:t>
      </w:r>
      <w:r w:rsidRPr="005E1D99">
        <w:rPr>
          <w:rFonts w:ascii="Arial" w:hAnsi="Arial" w:cs="Arial"/>
          <w:sz w:val="22"/>
          <w:szCs w:val="22"/>
        </w:rPr>
        <w:t>i</w:t>
      </w:r>
      <w:r>
        <w:rPr>
          <w:rFonts w:ascii="Arial" w:hAnsi="Arial" w:cs="Arial"/>
          <w:sz w:val="22"/>
          <w:szCs w:val="22"/>
        </w:rPr>
        <w:t xml:space="preserve"> društvene igre. Što se pak sadržaja savjetovališta tiče, preferencije su im difuzne, no najveći broj ispitanika preferira savjetovališta za </w:t>
      </w:r>
      <w:r>
        <w:rPr>
          <w:rFonts w:ascii="Arial" w:hAnsi="Arial" w:cs="Arial"/>
          <w:bCs/>
          <w:sz w:val="22"/>
          <w:szCs w:val="22"/>
        </w:rPr>
        <w:t xml:space="preserve">mlade žrtve nasilja i ona </w:t>
      </w:r>
      <w:r w:rsidRPr="001638EC">
        <w:rPr>
          <w:rFonts w:ascii="Arial" w:hAnsi="Arial" w:cs="Arial"/>
          <w:sz w:val="22"/>
          <w:szCs w:val="22"/>
        </w:rPr>
        <w:t>za samozapošljavanje i poduzetništvo</w:t>
      </w:r>
      <w:r>
        <w:rPr>
          <w:rFonts w:ascii="Arial" w:hAnsi="Arial" w:cs="Arial"/>
          <w:sz w:val="22"/>
          <w:szCs w:val="22"/>
        </w:rPr>
        <w:t>, dok ih najmanji broj predlaže savjetovališta za seksualne probleme mladih i bračna savjetovališta.</w:t>
      </w:r>
    </w:p>
    <w:p w:rsidR="00E91372" w:rsidRDefault="00E91372" w:rsidP="00B20AD2">
      <w:pPr>
        <w:spacing w:before="80" w:after="80" w:line="288" w:lineRule="auto"/>
        <w:ind w:firstLine="708"/>
        <w:jc w:val="both"/>
        <w:rPr>
          <w:rFonts w:ascii="Arial" w:hAnsi="Arial" w:cs="Arial"/>
          <w:sz w:val="22"/>
          <w:szCs w:val="22"/>
        </w:rPr>
      </w:pPr>
      <w:r w:rsidRPr="003E6B2F">
        <w:rPr>
          <w:rFonts w:ascii="Arial" w:hAnsi="Arial" w:cs="Arial"/>
          <w:sz w:val="22"/>
          <w:szCs w:val="22"/>
        </w:rPr>
        <w:t>Razlike između ispitanika u percepciji najvažnijih problema hrvatskog društva i mladih te najvažnijih aktera njihova rješavanja proizlaze iz svih sociodemografskih obilježja, no među njima najveću ulogu imaju socioprofesionalni i obrazovni status te, u nešto manjoj mjeri, dob ispitanika. Utjecaj tih varijabli na diferencijaciju mladih osobito dolazi do izražaja kad se kao najveći problem i hrvatskog društva i mladih navode ovisnosti (alkoholiza i narkomanija) te, u odnosu na probleme hrvatskog društva, još i loše vrednovanje rada i znanja. Na alkoholizam i narkomaniju kao gorući problem hrvatskog društva osobito su osjetljivi učenici za razliku od studenata, ispitanici s nižim stupnjevima obrazovanja za razliku od onih koji su završili četverogodišnju srednju školu i fakultet te najmlađi. Kad se alkoholizam percipira kao najveći problem mladih, razlike solidno određuje i obrazovanje oca te, u nešto manjoj mjeri, i preostale karakteristike ispitanika. Dob igra značajnu ulogu i kad se najvažniji problemi mladih vide u okupiranosti zabavom i potrošnjom, društveno neprihvatljivom ponašanju i nedostatku životne perspektive, ali i u važnosti „veza“ za uspjeh u životu umjesto sposobnosti i stručnosti pojedinca.</w:t>
      </w:r>
      <w:r>
        <w:rPr>
          <w:rFonts w:ascii="Arial" w:hAnsi="Arial" w:cs="Arial"/>
          <w:sz w:val="22"/>
          <w:szCs w:val="22"/>
        </w:rPr>
        <w:t xml:space="preserve"> </w:t>
      </w:r>
      <w:r w:rsidRPr="003E6B2F">
        <w:rPr>
          <w:rFonts w:ascii="Arial" w:hAnsi="Arial" w:cs="Arial"/>
          <w:sz w:val="22"/>
          <w:szCs w:val="22"/>
        </w:rPr>
        <w:t>Po pitanju aktera na kojima leži odgovornost rješavanja problema hrvatsko</w:t>
      </w:r>
      <w:r>
        <w:rPr>
          <w:rFonts w:ascii="Arial" w:hAnsi="Arial" w:cs="Arial"/>
          <w:sz w:val="22"/>
          <w:szCs w:val="22"/>
        </w:rPr>
        <w:t>g</w:t>
      </w:r>
      <w:r w:rsidRPr="003E6B2F">
        <w:rPr>
          <w:rFonts w:ascii="Arial" w:hAnsi="Arial" w:cs="Arial"/>
          <w:sz w:val="22"/>
          <w:szCs w:val="22"/>
        </w:rPr>
        <w:t xml:space="preserve"> društva, najveće razlike među mladima, koje određuje obrazovanje ispitanika i njihovih očeva, </w:t>
      </w:r>
      <w:r>
        <w:rPr>
          <w:rFonts w:ascii="Arial" w:hAnsi="Arial" w:cs="Arial"/>
          <w:sz w:val="22"/>
          <w:szCs w:val="22"/>
        </w:rPr>
        <w:t xml:space="preserve">pojavljuju se u </w:t>
      </w:r>
      <w:r w:rsidRPr="003E6B2F">
        <w:rPr>
          <w:rFonts w:ascii="Arial" w:hAnsi="Arial" w:cs="Arial"/>
          <w:sz w:val="22"/>
          <w:szCs w:val="22"/>
        </w:rPr>
        <w:t>preferenciji stručnjaka i intelektualaca. Očekivano, povjerenje u tu skupinu povezano je s visokim obrazovnim statusom ispitanika i njihovih očeva, kao i sa studentskom populacijom.</w:t>
      </w:r>
      <w:r>
        <w:rPr>
          <w:rFonts w:ascii="Arial" w:hAnsi="Arial" w:cs="Arial"/>
          <w:sz w:val="22"/>
          <w:szCs w:val="22"/>
        </w:rPr>
        <w:t xml:space="preserve"> Među načinima na koji se najbolje mogu riješiti problemi mladih, pitanje uvođenja strogih kazni za </w:t>
      </w:r>
      <w:r>
        <w:rPr>
          <w:rFonts w:ascii="Arial" w:hAnsi="Arial" w:cs="Arial"/>
          <w:sz w:val="22"/>
          <w:szCs w:val="22"/>
        </w:rPr>
        <w:lastRenderedPageBreak/>
        <w:t>dilere također dijeli mlade prema njihovu obrazovnom i socioprofesionalnom statusu i dobi. Takvom rješenju su osobito skloni ispitanici nižeg obrazovnog statusa, učenici i nezaposleni u odnosu na studente i zaposlene te ispitanici koji pripadaju najmlađoj dobnoj podskupini.</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bCs/>
          <w:sz w:val="22"/>
          <w:szCs w:val="22"/>
        </w:rPr>
        <w:t>S</w:t>
      </w:r>
      <w:r w:rsidRPr="005A0E95">
        <w:rPr>
          <w:rFonts w:ascii="Arial" w:hAnsi="Arial" w:cs="Arial"/>
          <w:bCs/>
          <w:sz w:val="22"/>
          <w:szCs w:val="22"/>
        </w:rPr>
        <w:t xml:space="preserve"> obzirom da </w:t>
      </w:r>
      <w:r>
        <w:rPr>
          <w:rFonts w:ascii="Arial" w:hAnsi="Arial" w:cs="Arial"/>
          <w:bCs/>
          <w:sz w:val="22"/>
          <w:szCs w:val="22"/>
        </w:rPr>
        <w:t xml:space="preserve">se u </w:t>
      </w:r>
      <w:r w:rsidRPr="005A0E95">
        <w:rPr>
          <w:rFonts w:ascii="Arial" w:hAnsi="Arial" w:cs="Arial"/>
          <w:bCs/>
          <w:sz w:val="22"/>
          <w:szCs w:val="22"/>
        </w:rPr>
        <w:t>rješ</w:t>
      </w:r>
      <w:r>
        <w:rPr>
          <w:rFonts w:ascii="Arial" w:hAnsi="Arial" w:cs="Arial"/>
          <w:bCs/>
          <w:sz w:val="22"/>
          <w:szCs w:val="22"/>
        </w:rPr>
        <w:t xml:space="preserve">avanju navedenih problema mladi mogu osloniti na instrumente, </w:t>
      </w:r>
      <w:r w:rsidRPr="005E1D99">
        <w:rPr>
          <w:rFonts w:ascii="Arial" w:hAnsi="Arial" w:cs="Arial"/>
          <w:bCs/>
          <w:sz w:val="22"/>
          <w:szCs w:val="22"/>
        </w:rPr>
        <w:t xml:space="preserve">tijela </w:t>
      </w:r>
      <w:r>
        <w:rPr>
          <w:rFonts w:ascii="Arial" w:hAnsi="Arial" w:cs="Arial"/>
          <w:bCs/>
          <w:sz w:val="22"/>
          <w:szCs w:val="22"/>
        </w:rPr>
        <w:t xml:space="preserve">i organizacije koji su uspostavljeni s ciljem učinkovitije zaštite i promicanja interesa i potreba mladih na razini Hrvatske, Europe i svijeta, zabrinjava njihova slaba informiranost o postojanju takvih oblika pomoći. Iako je uočen značajan porast broja mladih koji su čuli za Nacionalni program za mlade u odnosu na ranija istraživanja, još uvijek polovica mladih nema nikakvih saznanja o postojanju tog dokumenta, a još ih manje išta zna o takvim programima na županijskoj razini. S izuzetkom Savjeta za mlade Vlade RH, o kojemu je čula samo četvrtina ispitanika, poznavanje nacionalnih i lokalnih predstavničkih tijela mladih je nešto bolje, kao i poznavanje domaćih, europskih i međunarodnih nevladinih organizacija uspostavljenih od strane mladih za mlade. S obzirom da o informiranosti i suradnji svih mladih u velikoj mjeri ovise rješenja mnogih njihovih problema, nužno je da te organizacije i tijela učine svoj rad </w:t>
      </w:r>
      <w:r w:rsidR="00256C28">
        <w:rPr>
          <w:rFonts w:ascii="Arial" w:hAnsi="Arial" w:cs="Arial"/>
          <w:bCs/>
          <w:sz w:val="22"/>
          <w:szCs w:val="22"/>
        </w:rPr>
        <w:t xml:space="preserve">među njima </w:t>
      </w:r>
      <w:r>
        <w:rPr>
          <w:rFonts w:ascii="Arial" w:hAnsi="Arial" w:cs="Arial"/>
          <w:bCs/>
          <w:sz w:val="22"/>
          <w:szCs w:val="22"/>
        </w:rPr>
        <w:t xml:space="preserve">što „vidljivijim“. </w:t>
      </w:r>
      <w:r w:rsidRPr="003E6B2F">
        <w:rPr>
          <w:rFonts w:ascii="Arial" w:hAnsi="Arial" w:cs="Arial"/>
          <w:bCs/>
          <w:sz w:val="22"/>
          <w:szCs w:val="22"/>
        </w:rPr>
        <w:t>U vezi s tim, zanimljivo je da se razlike u poznavanju navedenih instrumenata, tijela i organizacija mogu pripisati utjecaju gotovo svih odabranih sociodemografskih obilježja, ali da ključnu ulogu imaju dob, obrazovni i socioprofesionalni status te regionalna pripadnost ispitanika.</w:t>
      </w:r>
    </w:p>
    <w:p w:rsidR="00E91372" w:rsidRDefault="00E91372" w:rsidP="008E7088">
      <w:pPr>
        <w:spacing w:before="80" w:after="80" w:line="288" w:lineRule="auto"/>
        <w:ind w:firstLine="709"/>
        <w:jc w:val="both"/>
        <w:rPr>
          <w:rFonts w:ascii="Arial" w:hAnsi="Arial" w:cs="Arial"/>
          <w:iCs/>
          <w:color w:val="000000"/>
          <w:sz w:val="22"/>
          <w:szCs w:val="22"/>
        </w:rPr>
      </w:pPr>
      <w:r>
        <w:rPr>
          <w:rFonts w:ascii="Arial" w:hAnsi="Arial" w:cs="Arial"/>
          <w:iCs/>
          <w:color w:val="000000"/>
          <w:sz w:val="22"/>
          <w:szCs w:val="22"/>
        </w:rPr>
        <w:t>N</w:t>
      </w:r>
      <w:r w:rsidRPr="00E7682F">
        <w:rPr>
          <w:rFonts w:ascii="Arial" w:hAnsi="Arial" w:cs="Arial"/>
          <w:iCs/>
          <w:color w:val="000000"/>
          <w:sz w:val="22"/>
          <w:szCs w:val="22"/>
        </w:rPr>
        <w:t>alazi o aktivnom sudjelovanju mladih u društvu su ambivalentni. S jedne strane, raste opća nezainteresiranost za politiku i preko polovice mladih ne podržava nijednu</w:t>
      </w:r>
      <w:r>
        <w:rPr>
          <w:rFonts w:ascii="Arial" w:hAnsi="Arial" w:cs="Arial"/>
          <w:iCs/>
          <w:color w:val="000000"/>
          <w:sz w:val="22"/>
          <w:szCs w:val="22"/>
        </w:rPr>
        <w:t xml:space="preserve"> političku stranku (iako ih je dvije trećine spremno sudjelovati na izborima, s tim da je desetak godine ranije takvih bilo preko četiri petine). S druge strane, porastao je socijalni, volonterski i politički aktivizam. U tom je kontekstu naročito intrigantan odnos mladih prema političkim strankama: premda ih je čak oko 11% učlanjeno u neku političku stranku (dvostruko više nego prije desetak godina), upola ih manje vjeruje političkim strankama te pokazuje spremnost na bavljenje političkim radom u svom slobodnom vremenu. Političke stranke također su na posljednjem mjestu aktera koji mogu potaknuti mlade na aktivno sudjelovanje u društvu, pri čemu se i u ovom slučaju kao najutjecajniji pojavljuju obitelj i prijatelji. Kada se svi navedeni trendovi promatraju integralno, nameće se zaključak kako je dio mladih učlanjivanje u političke stranke izabrao kao dostupnu mogućnost u koncipiranju svojevrsne "strategije zbrinjavanja", tim prije jer je usporedba podataka pokazala da je u proteklom desetljeću porasla percepcija važnosti političke podobnosti za uspjeh u hrvatskom društvu. Drugim riječima, značajna manjina mladih demonstrira instrumentalan pristup političkom angažmanu kojim, pouzdajući se u politički klijentelizam, očekuju rješenje osobnih (egzistencijalnih) problema.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Uz percepciju politike kao nepoštene djelatnosti i nezainteresiranosti političkih aktera za probleme mladih, većina ispitanika ističe i da se sami mladi ne osjećaju dovoljno kompetentnima za bavljenje politikom. Takvu percepciju potkrepljuju i nalazi o prihvaćanju ustavnih vrijednosti, koje polako opada – iako ostaje većinsko – što se drastično pokazalo u pogledu vrednovanja demokratskog i višestranačkog sustava. </w:t>
      </w:r>
      <w:r>
        <w:rPr>
          <w:rFonts w:ascii="Arial" w:hAnsi="Arial" w:cs="Arial"/>
          <w:iCs/>
          <w:color w:val="000000"/>
          <w:sz w:val="22"/>
          <w:szCs w:val="22"/>
        </w:rPr>
        <w:lastRenderedPageBreak/>
        <w:t xml:space="preserve">Činjenica je da svaki drugi ispitanik tu vrijednost ne smatra vrlo važnom, a da tek svaki četvrti drži kako je demokracija uvijek najbolje rješenje za organizaciju društvenog i političkog života (nasuprot svakom trećem koji se uzda u jake vođe). To jasno upućuje na nerazumijevanje političkog pluralizma i raširenost prihvaćanja autoritarnih tendencija u današnjoj generaciji mladih. Kada se rezultati istraživanja aktivnog sudjelovanja mladih promatraju integralno (uključujući i nepovjerenje u sve političke akteri i percepciju minimalnog osobnog utjecaja na društvena i politička zbivanja na svim razinama), ne iznenađuje da je većina mladih nezadovoljna stanjem demokracije u Hrvatskoj. Prevladavanju tog nezadovoljstva zacijelo bi pridonijela veća uključenost mladih u procese donošenja odluka, no tome nužno treba prethoditi i stjecanje znanja i vještina za odgovarajuće sudjelovanje u tim procesima. Međutim, unatoč svijesti o vlastitoj političkoj nekompetentnosti i manjku političkog utjecaja, tri četvrtine mladih ne podržava mogućnost da mladi s navršenih 16 godina imaju aktivno pravo glasa u lokalnim izborima. </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Gledajući integralno, odnos mladih prema politici primarno je uvjetovan njihovim socioprofesionalnim statusom, obrazovnim postignućima i dobi, a vrlo malo tipom mjesta stanovanja i socijalnim porijeklom promatranim preko stupnja obrazovanja oca. Proaktivni i kritički stavovi ovise zapravo o socijalnoj kompetenciji, odnosno o stupnju zrelosti i obrazovanja mladih kao i o situacijskim okolnostima, tj. razini integriranosti u svijet odraslih. Drukčije rečeno, najstarija mladež koja je već ušla u svijet rada ili traga za poslom osjeća se kompetentnijom za donošenje političkih prosudbi i spremnijom na političku participaciju. No, i studenti se ističu po izraženijoj građanskoj motivaciji premda se još pripremaju za ulazak na tržište rada. S druge strane se nalaze učenici kao najviše nezainteresirani i najmanje spremni na iskazivanje svojih stavova, a kada ih i iskazuju</w:t>
      </w:r>
      <w:r>
        <w:rPr>
          <w:rFonts w:ascii="Arial" w:hAnsi="Arial" w:cs="Arial"/>
          <w:iCs/>
          <w:color w:val="000000"/>
          <w:sz w:val="22"/>
          <w:szCs w:val="22"/>
        </w:rPr>
        <w:t>,</w:t>
      </w:r>
      <w:r w:rsidRPr="00526A3C">
        <w:rPr>
          <w:rFonts w:ascii="Arial" w:hAnsi="Arial" w:cs="Arial"/>
          <w:iCs/>
          <w:color w:val="000000"/>
          <w:sz w:val="22"/>
          <w:szCs w:val="22"/>
        </w:rPr>
        <w:t xml:space="preserve"> demonstriraju manjak demokratskog potencijala.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Nezadovoljstvo društvenom i političkom situacijom u Hrvatskoj prelijeva se i na Europsku uniju, koja je također pritisnuta krizom. Najviše mladih zapravo je ravnodušno prema EU, uz prisutan trend rasta broja onih s negativnim stavovima, a pada broja onih s pozitivnim stavovima. S tim je logično povezano slabljenje očekivanja osobnih socioekonomskih koristi od ulaska Hrvatske u EU i viđenja mladih kao sigurnih dobitnika integracije, a promjena takve percepcije može uslijediti tek nakon poboljšanja gospodarskih prilika u europskom okruženju. Apostrofirane nepovoljne socioekonomske okolnosti zacijelo i želju mladih za duljim kao i trajnim boravkom u inozemstvu održavaju stabilnom. </w:t>
      </w:r>
      <w:r w:rsidRPr="00526A3C">
        <w:rPr>
          <w:rFonts w:ascii="Arial" w:hAnsi="Arial" w:cs="Arial"/>
          <w:iCs/>
          <w:color w:val="000000"/>
          <w:sz w:val="22"/>
          <w:szCs w:val="22"/>
        </w:rPr>
        <w:t>Slaba zainteresiranost mladih za europske teme vidljiva je i kroz njihovu visoku homogenost u iskazanim stavovima. Nije iznenađenje da stanovite razlike uzrokuju socioprofesionalni status i obrazovanje ispitanika, ali jest da potpuno izostaje utjecaj mjesta stanovanja, obrazovanja oca i spola. Studenti su oni koji se izdvajaju po većoj proeuropskoj orijentaciji, dok su njihov antipod nezaposleni, ujedno i najspremniji da zauvijek napuste Hrvatsku.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Sociokulturni motivi za mobilnošću – kako izvan, tako i unutar zemlje – trajno su najprisutniji i komplementarni su izraženom interesu mladih za putovanjima. Pritom zabavu i upoznavanje novih ljudi i krajeva mladi racionalno kombiniraju s druženjima s rodbinom i prijateljima. Naime, pretpostavka je da dobar dio tih prijatelja i rođaka živi na </w:t>
      </w:r>
      <w:r>
        <w:rPr>
          <w:rFonts w:ascii="Arial" w:hAnsi="Arial" w:cs="Arial"/>
          <w:iCs/>
          <w:color w:val="000000"/>
          <w:sz w:val="22"/>
          <w:szCs w:val="22"/>
        </w:rPr>
        <w:lastRenderedPageBreak/>
        <w:t>destinacijama u koje mladi putuju, a što im omogućava smanjenje troškova putovanja, odnosno smještaja. Međutim, mogućnosti mladih se si priušte godišnji odmor – koji je u pravilu povezan s putovanjima izvan mjesta stalnog boravka – nisu na razini interesa za putovanjima, jer u 2012. godini dvije petine njih to nije uspjelo, što zacijelo izaziva frustraciju.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Za svakodnevne aktivnosti u slobodnom vremenu – tj. onom području života mladih u kojemu zadovoljavaju većinu svojih kulturnih potreba – oko tri četvrtine njih ima više od 3 sata dnevno. Svoju dokolicu većinom provode družeći se s prijateljima (poglavito u kafićima) te koristeći mogućnosti kompjutera i gledajući TV programe. Premda nisu registrirane velike promjene, znakovito je da orijentacija mladih na sadržaje tzv. elitne kulture ostaje marginalna (s tendencijom daljnjeg slabljenja) te da blago raste potreba za aktivnijim, pa i kreativnijim, provođenjem slobodnog vremena. Taj bi trend svakako trebalo poduprijeti osiguravanjem prostora i sadržaja za participaciju u sportskim, volonterskim i raznim hobističkim aktivnostima.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Sukladno ranijim nalazima, i način provođenja slobodnog vremena mladih ponajviše ovisi o njihovim obrazovnim postignućima i obrazovnom statusu, čemu se priključuje i regionalna pripadnost, dok je najslabiji utjecaj registriran s obzirom na domicil i stupanj obrazovanja oca. Ponovo su studenti i visokoobrazovani iz razvijenijih regija oni koji svoje slobodno vrijeme provode svestranije s više zahtjevnijih aktivnosti i kulturnih sadržaja, a učenici i mladi nižih stupnjeva obrazovanja iz regija koje su slabije razvijene skloniji su pasivnijem provođenju slobodnoga vremena s naglaskom na zabavi i razonodi</w:t>
      </w:r>
      <w:r>
        <w:rPr>
          <w:rFonts w:ascii="Arial" w:hAnsi="Arial" w:cs="Arial"/>
          <w:iCs/>
          <w:color w:val="000000"/>
          <w:sz w:val="22"/>
          <w:szCs w:val="22"/>
        </w:rPr>
        <w:t>.</w:t>
      </w:r>
    </w:p>
    <w:p w:rsidR="00E91372" w:rsidRPr="00526A3C" w:rsidRDefault="00E91372" w:rsidP="002C6A94">
      <w:pPr>
        <w:spacing w:beforeLines="40" w:before="96" w:afterLines="40" w:after="96" w:line="288" w:lineRule="auto"/>
        <w:ind w:firstLine="709"/>
        <w:jc w:val="both"/>
        <w:rPr>
          <w:rFonts w:ascii="Arial" w:hAnsi="Arial" w:cs="Arial"/>
          <w:iCs/>
          <w:color w:val="000000"/>
          <w:sz w:val="22"/>
          <w:szCs w:val="22"/>
          <w:highlight w:val="yellow"/>
        </w:rPr>
      </w:pPr>
      <w:r w:rsidRPr="00526A3C">
        <w:rPr>
          <w:rFonts w:ascii="Arial" w:hAnsi="Arial" w:cs="Arial"/>
          <w:iCs/>
          <w:color w:val="000000"/>
          <w:sz w:val="22"/>
          <w:szCs w:val="22"/>
        </w:rPr>
        <w:t>Rekapitulacija i sistematizacija rezultata istraživanja omogućuj</w:t>
      </w:r>
      <w:r>
        <w:rPr>
          <w:rFonts w:ascii="Arial" w:hAnsi="Arial" w:cs="Arial"/>
          <w:iCs/>
          <w:color w:val="000000"/>
          <w:sz w:val="22"/>
          <w:szCs w:val="22"/>
        </w:rPr>
        <w:t>e</w:t>
      </w:r>
      <w:r w:rsidRPr="00526A3C">
        <w:rPr>
          <w:rFonts w:ascii="Arial" w:hAnsi="Arial" w:cs="Arial"/>
          <w:iCs/>
          <w:color w:val="000000"/>
          <w:sz w:val="22"/>
          <w:szCs w:val="22"/>
        </w:rPr>
        <w:t xml:space="preserve"> uvid u nekoliko važnih tendencija koje obilježavaju mladu generaciju kao integralni dio suvremenog hrvatskog društva. Prvo treba reći da su dobiveni jasni indikatori ukupnog pogoršanja  društvenog položaja današnje mladeži u usporedbi s položajem generacija mladih od prije 10-15 godina, koji također nije bio zadovoljavajući. To je posljedica višegodišnje ekonomske i društvene krize, na čije izazove većina mladih odgovara daljnjim povlačenjem u privatnost i distanciranjem od društvenih i političkih poslova. Paralelno s takvim otklonom od sfere javnosti, uočava se pragmatičan odnos mladih prema društvenoj realnosti i mogućnostima korištenja različitih kanala za socijalnu promociju i ostvarivanje vlastitih interesa. U skladu s kriznom situacijom koja je uvijek opterećena rizicima i socijalnom nesigurnošću, opada pouzdanje mladih u društvenu perspektivu ali opstaje vjera u vlastite sposobnosti i strategije. Oslanjanje mladih na individualne snage i resurse obuhvaća i one obiteljske, ali primjetan je i porast njihovih očekivanja od društvenih subjekata koji bi trebali osigurati uvjete za optimalnu društvenu integraciju mladih. Postojeća individualizacija životnih usmjerenja mladih nije samo plod nepovoljnih društvenih okolnosti, nego i pokazatelj prilagodbe cijeloga hrvatskog društva i samih mladih aktualnim globalnim trendovima. No, uz takve procese modernizacije, tijekom više od dva desetljeća tranzicije i konsolidacije bili su trajno, iako ciklički različitog intenziteta, prisutni i procesi retradicionalizacije. Otuda se socijalizacija suvremene generacije mladih odvija u društvu koje je transformacijom iz socijalističkog u demokratski društveni poredak ušlo u razdoblje anomije koja još nije </w:t>
      </w:r>
      <w:r w:rsidRPr="00526A3C">
        <w:rPr>
          <w:rFonts w:ascii="Arial" w:hAnsi="Arial" w:cs="Arial"/>
          <w:iCs/>
          <w:color w:val="000000"/>
          <w:sz w:val="22"/>
          <w:szCs w:val="22"/>
        </w:rPr>
        <w:lastRenderedPageBreak/>
        <w:t>potpuno prevladana jer je postignut deklarativni ali bez većinskog društvenog konsenzusa oko temeljnih društvenih vrijednosti. Postojeće svjetonazorske, kulturne, ideološke i političke polarizacije, uz produbljivanje socijalnih razlika, u većem ili manjem opsegu zahvaćaju i današnju generaciju mladih</w:t>
      </w:r>
      <w:r>
        <w:rPr>
          <w:rFonts w:ascii="Arial" w:hAnsi="Arial" w:cs="Arial"/>
          <w:iCs/>
          <w:color w:val="000000"/>
          <w:sz w:val="22"/>
          <w:szCs w:val="22"/>
        </w:rPr>
        <w:t>.</w:t>
      </w:r>
    </w:p>
    <w:p w:rsidR="00E91372" w:rsidRPr="00526A3C" w:rsidRDefault="00E91372" w:rsidP="002C6A94">
      <w:pPr>
        <w:spacing w:beforeLines="40" w:before="96" w:afterLines="40" w:after="96" w:line="288" w:lineRule="auto"/>
        <w:ind w:firstLine="709"/>
        <w:jc w:val="both"/>
        <w:rPr>
          <w:rFonts w:ascii="Arial" w:hAnsi="Arial" w:cs="Arial"/>
          <w:iCs/>
          <w:color w:val="000000"/>
          <w:sz w:val="22"/>
          <w:szCs w:val="22"/>
          <w:highlight w:val="yellow"/>
        </w:rPr>
      </w:pPr>
      <w:r w:rsidRPr="00526A3C">
        <w:rPr>
          <w:rFonts w:ascii="Arial" w:hAnsi="Arial" w:cs="Arial"/>
          <w:iCs/>
          <w:color w:val="000000"/>
          <w:sz w:val="22"/>
          <w:szCs w:val="22"/>
        </w:rPr>
        <w:t xml:space="preserve">Ovo je istraživanje još jednom potvrdilo da su mladi heterogena društvena skupina premda u nekim segmentima svakodnevnoga života teže homogenizaciji. Socijalna obilježja koja najviše diferenciraju mlade u svim ispitivanim dimenzijama jesu njihova pripremljenost za ulazak u svijet odraslih (socioprofesionalni status) i obrazovna postignuća. Ta obilježja permanentno ukazuju na dominantan utjecaj konkretnih situacijskih okolnosti (unutar kojih su sadržani različiti potencijali i životne perspektive) i obrazovnih kompetencija kako na društveni status, tako i na obrasce ponašanja i svijest mladih. Recentni nalazi upućuju i na jačanje regionalnih utjecaja što je zacijelo posljedica povećanja razlika između razvijenih i nerazvijenih područja Hrvatske. Znatno je prisutan i utjecaj stupnja zrelosti mladih, odnosno životnog ciklusa, što je vidljivo kroz velike razlike između najmlađe i najstarije dobne kohorte mladih. Istodobno, slabe utjecaji urbaniziranosti mjesta stanovanja, sociokulturnog statusa obitelji i rodne pripadnosti. Ustanovljeni trendovi pokazuju da se neke tradicionalne razlike između ruralnih i urbanih sredina gube ili slabe zbog čega i socijalizacija u različitim tipovima naselja više ne postiže prepoznatljivo različite efekte kao u ranijim razdobljima. Razmjerno slabiji utjecaj obrazovnog postignuća oca sugerira da ekonomski i kulturni kapital obitelji više utječe na startne pozicije mladih i njihove šanse u ostvarivanju dijela životnih ciljeva nego na vrijednosti i stavove u čijem oblikovanju važnu ulogu imaju i drugi socijalizacijski agensi (obrazovne ustanove, mediji, vršnjaci, šira okolina). Na koncu, oslabljene rodne razlike svjedoče da su, unatoč trajnim tendencijama </w:t>
      </w:r>
      <w:r>
        <w:rPr>
          <w:rFonts w:ascii="Arial" w:hAnsi="Arial" w:cs="Arial"/>
          <w:iCs/>
          <w:color w:val="000000"/>
          <w:sz w:val="22"/>
          <w:szCs w:val="22"/>
        </w:rPr>
        <w:t xml:space="preserve">retradicionalizacije </w:t>
      </w:r>
      <w:r w:rsidRPr="00526A3C">
        <w:rPr>
          <w:rFonts w:ascii="Arial" w:hAnsi="Arial" w:cs="Arial"/>
          <w:iCs/>
          <w:color w:val="000000"/>
          <w:sz w:val="22"/>
          <w:szCs w:val="22"/>
        </w:rPr>
        <w:t>u razdoblju tranzicije, neki važni elementi rodne ravnopravnosti – osvojeni još u generaciji majki današnjih mladih žena i muškaraca - ireverzibilnoga karaktera. To, dakako, ne znači da su patrijarhalni odnosi moći i rodni stereotipi iščezli, ali pokazuje da su u današnjoj generaciji mladih bar djelomice prevladani.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Naznačena diferenciranja unutar populacije mladih ukratko se mogu sažeti u iskaz da se socijalno kompetentnija mladež natprosječno regrutira iz obitelji višeg sociokulturnog statusa koje žive u razvijenijim regijama i urbanim sredinama te dolaze iz redova akademski obrazovanih mladih koji se približavaju zreloj životnoj dobi. Na drugom su polu najmlađi i najniže obrazovani mladi koji odrastaju u slabije razvijenim regijama i ruralnim sredinama te obiteljima nižeg sociokulturnog statusa. Takva socijalna polarizacija u suvremenoj generaciji mladih sukladna je linijama polarizacija u cijelome društvu i jasno ukazuje na smjer društvenih intervencija koje trebaju pridonijeti osiguranju jednakosti šansi svih skupina mladih u ostvarivanju njihovih životnih ciljeva što je ujedno u funkciji adekvatne društvene integracije suvremene generacije mladih.</w:t>
      </w:r>
    </w:p>
    <w:p w:rsidR="00E91372" w:rsidRDefault="00E91372"/>
    <w:p w:rsidR="00E91372" w:rsidRDefault="00E91372"/>
    <w:p w:rsidR="00E91372" w:rsidRDefault="00E91372"/>
    <w:p w:rsidR="00E91372" w:rsidRDefault="00E91372"/>
    <w:p w:rsidR="00E91372" w:rsidRPr="002065F8" w:rsidRDefault="00E91372" w:rsidP="008E7088">
      <w:pPr>
        <w:rPr>
          <w:rFonts w:ascii="Arial" w:hAnsi="Arial" w:cs="Arial"/>
          <w:b/>
        </w:rPr>
      </w:pPr>
      <w:r w:rsidRPr="002065F8">
        <w:rPr>
          <w:rFonts w:ascii="Arial" w:hAnsi="Arial" w:cs="Arial"/>
          <w:b/>
        </w:rPr>
        <w:lastRenderedPageBreak/>
        <w:t>Literatura</w:t>
      </w:r>
    </w:p>
    <w:p w:rsidR="00E91372" w:rsidRDefault="00E91372" w:rsidP="002C6A94">
      <w:pPr>
        <w:tabs>
          <w:tab w:val="left" w:pos="0"/>
        </w:tabs>
        <w:spacing w:beforeLines="40" w:before="96" w:afterLines="40" w:after="96"/>
        <w:ind w:left="709" w:hanging="709"/>
        <w:rPr>
          <w:rFonts w:ascii="Arial" w:hAnsi="Arial" w:cs="Arial"/>
          <w:sz w:val="20"/>
          <w:szCs w:val="20"/>
        </w:rPr>
      </w:pP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A Constitution for Europe. Presentation to Citizens (2004). </w:t>
      </w:r>
      <w:r w:rsidRPr="002065F8">
        <w:rPr>
          <w:rFonts w:ascii="Arial" w:hAnsi="Arial" w:cs="Arial"/>
          <w:i/>
          <w:sz w:val="20"/>
          <w:szCs w:val="20"/>
        </w:rPr>
        <w:t>http://europa.eu.int./constitution/index_en.htm</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Adnanes, M. (2004): Exit and/or Voice? Youth and Post-Communist Citizenship in Bulgaria. </w:t>
      </w:r>
      <w:r w:rsidRPr="002065F8">
        <w:rPr>
          <w:rFonts w:ascii="Arial" w:hAnsi="Arial" w:cs="Arial"/>
          <w:i/>
          <w:sz w:val="20"/>
          <w:szCs w:val="20"/>
        </w:rPr>
        <w:t>Political Psychology,</w:t>
      </w:r>
      <w:r w:rsidRPr="002065F8">
        <w:rPr>
          <w:rFonts w:ascii="Arial" w:hAnsi="Arial" w:cs="Arial"/>
          <w:sz w:val="20"/>
          <w:szCs w:val="20"/>
        </w:rPr>
        <w:t xml:space="preserve"> 25(5): 795-815.</w:t>
      </w:r>
    </w:p>
    <w:p w:rsidR="00E91372" w:rsidRPr="002065F8" w:rsidRDefault="00E91372" w:rsidP="002C6A94">
      <w:pPr>
        <w:spacing w:beforeLines="40" w:before="96" w:afterLines="40" w:after="96"/>
        <w:ind w:left="709" w:hanging="709"/>
        <w:rPr>
          <w:rFonts w:ascii="Arial" w:hAnsi="Arial" w:cs="Arial"/>
          <w:sz w:val="20"/>
          <w:szCs w:val="20"/>
          <w:lang w:val="en-US"/>
        </w:rPr>
      </w:pPr>
      <w:r w:rsidRPr="002065F8">
        <w:rPr>
          <w:rFonts w:ascii="Arial" w:hAnsi="Arial" w:cs="Arial"/>
          <w:color w:val="000000"/>
          <w:sz w:val="20"/>
          <w:szCs w:val="20"/>
          <w:lang w:val="de-DE"/>
        </w:rPr>
        <w:t xml:space="preserve">Almond, G. A.; Verba, S. (2000): </w:t>
      </w:r>
      <w:r w:rsidRPr="002065F8">
        <w:rPr>
          <w:rFonts w:ascii="Arial" w:hAnsi="Arial" w:cs="Arial"/>
          <w:i/>
          <w:color w:val="000000"/>
          <w:sz w:val="20"/>
          <w:szCs w:val="20"/>
          <w:lang w:val="de-DE"/>
        </w:rPr>
        <w:t>Civilna</w:t>
      </w:r>
      <w:r w:rsidRPr="002065F8">
        <w:rPr>
          <w:rFonts w:ascii="Arial" w:hAnsi="Arial" w:cs="Arial"/>
          <w:i/>
          <w:color w:val="000000"/>
          <w:sz w:val="20"/>
          <w:szCs w:val="20"/>
        </w:rPr>
        <w:t xml:space="preserve"> kultura</w:t>
      </w:r>
      <w:r w:rsidRPr="002065F8">
        <w:rPr>
          <w:rFonts w:ascii="Arial" w:hAnsi="Arial" w:cs="Arial"/>
          <w:color w:val="000000"/>
          <w:sz w:val="20"/>
          <w:szCs w:val="20"/>
        </w:rPr>
        <w:t>. Zagreb: Politička kultura.</w:t>
      </w:r>
    </w:p>
    <w:p w:rsidR="00E91372" w:rsidRPr="002065F8" w:rsidRDefault="00E91372" w:rsidP="002C6A94">
      <w:pPr>
        <w:spacing w:beforeLines="40" w:before="96" w:afterLines="40" w:after="96"/>
        <w:ind w:left="709" w:hanging="709"/>
        <w:rPr>
          <w:rFonts w:ascii="Arial" w:hAnsi="Arial" w:cs="Arial"/>
          <w:sz w:val="20"/>
          <w:szCs w:val="20"/>
          <w:lang w:val="en-US"/>
        </w:rPr>
      </w:pPr>
      <w:r w:rsidRPr="002065F8">
        <w:rPr>
          <w:rFonts w:ascii="Arial" w:hAnsi="Arial" w:cs="Arial"/>
          <w:color w:val="000000"/>
          <w:sz w:val="20"/>
          <w:szCs w:val="20"/>
          <w:lang w:val="en-US"/>
        </w:rPr>
        <w:t xml:space="preserve">Alwin, D. F.; Korsnick, J. A. (1991): Aging, cohorts, and the stability of sociopolitical orientations over the life span. </w:t>
      </w:r>
      <w:r w:rsidRPr="002065F8">
        <w:rPr>
          <w:rFonts w:ascii="Arial" w:hAnsi="Arial" w:cs="Arial"/>
          <w:i/>
          <w:color w:val="000000"/>
          <w:sz w:val="20"/>
          <w:szCs w:val="20"/>
          <w:lang w:val="en-US"/>
        </w:rPr>
        <w:t>American Journal of Sociology,</w:t>
      </w:r>
      <w:r w:rsidRPr="002065F8">
        <w:rPr>
          <w:rFonts w:ascii="Arial" w:hAnsi="Arial" w:cs="Arial"/>
          <w:color w:val="000000"/>
          <w:sz w:val="20"/>
          <w:szCs w:val="20"/>
          <w:lang w:val="en-US"/>
        </w:rPr>
        <w:t xml:space="preserve"> 97(1): 169-195.</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Andersen, R.; Heath, A. (2003): Social identities and political cleavages: the role of political context. </w:t>
      </w:r>
      <w:r w:rsidRPr="002065F8">
        <w:rPr>
          <w:rFonts w:ascii="Arial" w:hAnsi="Arial" w:cs="Arial"/>
          <w:i/>
          <w:color w:val="000000"/>
          <w:sz w:val="20"/>
          <w:szCs w:val="20"/>
          <w:lang w:val="en-US"/>
        </w:rPr>
        <w:t>Journal of The Royal Statistical Society</w:t>
      </w:r>
      <w:r w:rsidRPr="002065F8">
        <w:rPr>
          <w:rFonts w:ascii="Arial" w:hAnsi="Arial" w:cs="Arial"/>
          <w:color w:val="000000"/>
          <w:sz w:val="20"/>
          <w:szCs w:val="20"/>
          <w:lang w:val="en-US"/>
        </w:rPr>
        <w:t xml:space="preserve"> 166(3): 301-318.</w:t>
      </w:r>
    </w:p>
    <w:p w:rsidR="00E91372" w:rsidRDefault="00E91372" w:rsidP="002065F8">
      <w:pPr>
        <w:pStyle w:val="Odlomakpopisa"/>
        <w:overflowPunct w:val="0"/>
        <w:autoSpaceDE w:val="0"/>
        <w:autoSpaceDN w:val="0"/>
        <w:adjustRightInd w:val="0"/>
        <w:spacing w:after="80"/>
        <w:ind w:left="708" w:hanging="708"/>
        <w:jc w:val="both"/>
        <w:textAlignment w:val="baseline"/>
        <w:rPr>
          <w:rFonts w:ascii="Arial" w:hAnsi="Arial" w:cs="Arial"/>
          <w:sz w:val="20"/>
          <w:szCs w:val="20"/>
        </w:rPr>
      </w:pPr>
      <w:r w:rsidRPr="002065F8">
        <w:rPr>
          <w:rFonts w:ascii="Arial" w:hAnsi="Arial" w:cs="Arial"/>
          <w:sz w:val="20"/>
          <w:szCs w:val="20"/>
          <w:lang w:val="es-ES"/>
        </w:rPr>
        <w:t xml:space="preserve">Apple, M. W. (2006): </w:t>
      </w:r>
      <w:r w:rsidRPr="002065F8">
        <w:rPr>
          <w:rFonts w:ascii="Arial" w:hAnsi="Arial" w:cs="Arial"/>
          <w:i/>
          <w:sz w:val="20"/>
          <w:szCs w:val="20"/>
          <w:lang w:val="es-ES"/>
        </w:rPr>
        <w:t>Educating the Right Way: Markets, Standards, God and Inequality</w:t>
      </w:r>
      <w:r w:rsidRPr="002065F8">
        <w:rPr>
          <w:rFonts w:ascii="Arial" w:hAnsi="Arial" w:cs="Arial"/>
          <w:sz w:val="20"/>
          <w:szCs w:val="20"/>
          <w:lang w:val="es-ES"/>
        </w:rPr>
        <w:t>. New York: Routledge.</w:t>
      </w:r>
    </w:p>
    <w:p w:rsidR="00E91372" w:rsidRDefault="00E91372" w:rsidP="002C6A94">
      <w:pPr>
        <w:tabs>
          <w:tab w:val="left" w:pos="0"/>
        </w:tabs>
        <w:spacing w:beforeLines="40" w:before="96" w:afterLines="40" w:after="96"/>
        <w:ind w:left="709" w:hanging="709"/>
        <w:rPr>
          <w:rFonts w:ascii="Arial" w:hAnsi="Arial" w:cs="Arial"/>
          <w:sz w:val="20"/>
          <w:szCs w:val="20"/>
          <w:lang w:val="es-ES"/>
        </w:rPr>
      </w:pPr>
      <w:r>
        <w:rPr>
          <w:rFonts w:ascii="Arial" w:hAnsi="Arial" w:cs="Arial"/>
          <w:sz w:val="20"/>
          <w:szCs w:val="20"/>
        </w:rPr>
        <w:t xml:space="preserve">Bagić, D. – ur. (2011): </w:t>
      </w:r>
      <w:r w:rsidRPr="001B7E6B">
        <w:rPr>
          <w:rFonts w:ascii="Arial" w:hAnsi="Arial" w:cs="Arial"/>
          <w:i/>
          <w:sz w:val="20"/>
          <w:szCs w:val="20"/>
          <w:lang w:val="es-ES"/>
        </w:rPr>
        <w:t>Odgaja</w:t>
      </w:r>
      <w:r w:rsidRPr="001B7E6B">
        <w:rPr>
          <w:rFonts w:ascii="Arial" w:hAnsi="Arial" w:cs="Arial"/>
          <w:i/>
          <w:sz w:val="20"/>
          <w:szCs w:val="20"/>
        </w:rPr>
        <w:t xml:space="preserve"> </w:t>
      </w:r>
      <w:r w:rsidRPr="001B7E6B">
        <w:rPr>
          <w:rFonts w:ascii="Arial" w:hAnsi="Arial" w:cs="Arial"/>
          <w:i/>
          <w:sz w:val="20"/>
          <w:szCs w:val="20"/>
          <w:lang w:val="es-ES"/>
        </w:rPr>
        <w:t>li</w:t>
      </w:r>
      <w:r w:rsidRPr="001B7E6B">
        <w:rPr>
          <w:rFonts w:ascii="Arial" w:hAnsi="Arial" w:cs="Arial"/>
          <w:i/>
          <w:sz w:val="20"/>
          <w:szCs w:val="20"/>
        </w:rPr>
        <w:t xml:space="preserve"> š</w:t>
      </w:r>
      <w:r w:rsidRPr="001B7E6B">
        <w:rPr>
          <w:rFonts w:ascii="Arial" w:hAnsi="Arial" w:cs="Arial"/>
          <w:i/>
          <w:sz w:val="20"/>
          <w:szCs w:val="20"/>
          <w:lang w:val="es-ES"/>
        </w:rPr>
        <w:t>kola</w:t>
      </w:r>
      <w:r w:rsidRPr="001B7E6B">
        <w:rPr>
          <w:rFonts w:ascii="Arial" w:hAnsi="Arial" w:cs="Arial"/>
          <w:i/>
          <w:sz w:val="20"/>
          <w:szCs w:val="20"/>
        </w:rPr>
        <w:t xml:space="preserve"> </w:t>
      </w:r>
      <w:r w:rsidRPr="001B7E6B">
        <w:rPr>
          <w:rFonts w:ascii="Arial" w:hAnsi="Arial" w:cs="Arial"/>
          <w:i/>
          <w:sz w:val="20"/>
          <w:szCs w:val="20"/>
          <w:lang w:val="es-ES"/>
        </w:rPr>
        <w:t>dobre</w:t>
      </w:r>
      <w:r w:rsidRPr="001B7E6B">
        <w:rPr>
          <w:rFonts w:ascii="Arial" w:hAnsi="Arial" w:cs="Arial"/>
          <w:i/>
          <w:sz w:val="20"/>
          <w:szCs w:val="20"/>
        </w:rPr>
        <w:t xml:space="preserve"> </w:t>
      </w:r>
      <w:r w:rsidRPr="001B7E6B">
        <w:rPr>
          <w:rFonts w:ascii="Arial" w:hAnsi="Arial" w:cs="Arial"/>
          <w:i/>
          <w:sz w:val="20"/>
          <w:szCs w:val="20"/>
          <w:lang w:val="es-ES"/>
        </w:rPr>
        <w:t>gra</w:t>
      </w:r>
      <w:r w:rsidRPr="001B7E6B">
        <w:rPr>
          <w:rFonts w:ascii="Arial" w:hAnsi="Arial" w:cs="Arial"/>
          <w:i/>
          <w:sz w:val="20"/>
          <w:szCs w:val="20"/>
        </w:rPr>
        <w:t>đ</w:t>
      </w:r>
      <w:r w:rsidRPr="001B7E6B">
        <w:rPr>
          <w:rFonts w:ascii="Arial" w:hAnsi="Arial" w:cs="Arial"/>
          <w:i/>
          <w:sz w:val="20"/>
          <w:szCs w:val="20"/>
          <w:lang w:val="es-ES"/>
        </w:rPr>
        <w:t>ane</w:t>
      </w:r>
      <w:r>
        <w:rPr>
          <w:rFonts w:ascii="Arial" w:hAnsi="Arial" w:cs="Arial"/>
          <w:i/>
          <w:sz w:val="20"/>
          <w:szCs w:val="20"/>
          <w:lang w:val="es-ES"/>
        </w:rPr>
        <w:t>.</w:t>
      </w:r>
      <w:r w:rsidRPr="001B7E6B">
        <w:rPr>
          <w:rFonts w:ascii="Arial" w:hAnsi="Arial" w:cs="Arial"/>
          <w:i/>
          <w:sz w:val="20"/>
          <w:szCs w:val="20"/>
        </w:rPr>
        <w:t xml:space="preserve"> </w:t>
      </w:r>
      <w:r>
        <w:rPr>
          <w:rFonts w:ascii="Arial" w:hAnsi="Arial" w:cs="Arial"/>
          <w:i/>
          <w:sz w:val="20"/>
          <w:szCs w:val="20"/>
        </w:rPr>
        <w:t>S</w:t>
      </w:r>
      <w:r w:rsidRPr="001B7E6B">
        <w:rPr>
          <w:rFonts w:ascii="Arial" w:hAnsi="Arial" w:cs="Arial"/>
          <w:i/>
          <w:sz w:val="20"/>
          <w:szCs w:val="20"/>
          <w:lang w:val="es-ES"/>
        </w:rPr>
        <w:t>tudija</w:t>
      </w:r>
      <w:r w:rsidRPr="001B7E6B">
        <w:rPr>
          <w:rFonts w:ascii="Arial" w:hAnsi="Arial" w:cs="Arial"/>
          <w:i/>
          <w:sz w:val="20"/>
          <w:szCs w:val="20"/>
        </w:rPr>
        <w:t xml:space="preserve"> </w:t>
      </w:r>
      <w:r w:rsidRPr="001B7E6B">
        <w:rPr>
          <w:rFonts w:ascii="Arial" w:hAnsi="Arial" w:cs="Arial"/>
          <w:i/>
          <w:sz w:val="20"/>
          <w:szCs w:val="20"/>
          <w:lang w:val="es-ES"/>
        </w:rPr>
        <w:t>o</w:t>
      </w:r>
      <w:r w:rsidRPr="001B7E6B">
        <w:rPr>
          <w:rFonts w:ascii="Arial" w:hAnsi="Arial" w:cs="Arial"/>
          <w:i/>
          <w:sz w:val="20"/>
          <w:szCs w:val="20"/>
        </w:rPr>
        <w:t xml:space="preserve"> </w:t>
      </w:r>
      <w:r w:rsidRPr="001B7E6B">
        <w:rPr>
          <w:rFonts w:ascii="Arial" w:hAnsi="Arial" w:cs="Arial"/>
          <w:i/>
          <w:sz w:val="20"/>
          <w:szCs w:val="20"/>
          <w:lang w:val="es-ES"/>
        </w:rPr>
        <w:t>politi</w:t>
      </w:r>
      <w:r w:rsidRPr="001B7E6B">
        <w:rPr>
          <w:rFonts w:ascii="Arial" w:hAnsi="Arial" w:cs="Arial"/>
          <w:i/>
          <w:sz w:val="20"/>
          <w:szCs w:val="20"/>
        </w:rPr>
        <w:t>č</w:t>
      </w:r>
      <w:r w:rsidRPr="001B7E6B">
        <w:rPr>
          <w:rFonts w:ascii="Arial" w:hAnsi="Arial" w:cs="Arial"/>
          <w:i/>
          <w:sz w:val="20"/>
          <w:szCs w:val="20"/>
          <w:lang w:val="es-ES"/>
        </w:rPr>
        <w:t>koj</w:t>
      </w:r>
      <w:r w:rsidRPr="001B7E6B">
        <w:rPr>
          <w:rFonts w:ascii="Arial" w:hAnsi="Arial" w:cs="Arial"/>
          <w:i/>
          <w:sz w:val="20"/>
          <w:szCs w:val="20"/>
        </w:rPr>
        <w:t xml:space="preserve"> </w:t>
      </w:r>
      <w:r w:rsidRPr="001B7E6B">
        <w:rPr>
          <w:rFonts w:ascii="Arial" w:hAnsi="Arial" w:cs="Arial"/>
          <w:i/>
          <w:sz w:val="20"/>
          <w:szCs w:val="20"/>
          <w:lang w:val="es-ES"/>
        </w:rPr>
        <w:t>socijalizaciji</w:t>
      </w:r>
      <w:r w:rsidRPr="001B7E6B">
        <w:rPr>
          <w:rFonts w:ascii="Arial" w:hAnsi="Arial" w:cs="Arial"/>
          <w:i/>
          <w:sz w:val="20"/>
          <w:szCs w:val="20"/>
        </w:rPr>
        <w:t xml:space="preserve"> </w:t>
      </w:r>
      <w:r w:rsidRPr="001B7E6B">
        <w:rPr>
          <w:rFonts w:ascii="Arial" w:hAnsi="Arial" w:cs="Arial"/>
          <w:i/>
          <w:sz w:val="20"/>
          <w:szCs w:val="20"/>
          <w:lang w:val="es-ES"/>
        </w:rPr>
        <w:t>hrvatskih</w:t>
      </w:r>
      <w:r w:rsidRPr="001B7E6B">
        <w:rPr>
          <w:rFonts w:ascii="Arial" w:hAnsi="Arial" w:cs="Arial"/>
          <w:i/>
          <w:sz w:val="20"/>
          <w:szCs w:val="20"/>
        </w:rPr>
        <w:t xml:space="preserve"> </w:t>
      </w:r>
      <w:r w:rsidRPr="001B7E6B">
        <w:rPr>
          <w:rFonts w:ascii="Arial" w:hAnsi="Arial" w:cs="Arial"/>
          <w:i/>
          <w:sz w:val="20"/>
          <w:szCs w:val="20"/>
          <w:lang w:val="es-ES"/>
        </w:rPr>
        <w:t>srednjo</w:t>
      </w:r>
      <w:r w:rsidRPr="001B7E6B">
        <w:rPr>
          <w:rFonts w:ascii="Arial" w:hAnsi="Arial" w:cs="Arial"/>
          <w:i/>
          <w:sz w:val="20"/>
          <w:szCs w:val="20"/>
        </w:rPr>
        <w:t>š</w:t>
      </w:r>
      <w:r w:rsidRPr="001B7E6B">
        <w:rPr>
          <w:rFonts w:ascii="Arial" w:hAnsi="Arial" w:cs="Arial"/>
          <w:i/>
          <w:sz w:val="20"/>
          <w:szCs w:val="20"/>
          <w:lang w:val="es-ES"/>
        </w:rPr>
        <w:t>kolaca</w:t>
      </w:r>
      <w:r>
        <w:rPr>
          <w:rFonts w:ascii="Arial" w:hAnsi="Arial" w:cs="Arial"/>
          <w:i/>
          <w:sz w:val="20"/>
          <w:szCs w:val="20"/>
          <w:lang w:val="es-ES"/>
        </w:rPr>
        <w:t>.</w:t>
      </w:r>
      <w:r w:rsidRPr="001B7E6B">
        <w:rPr>
          <w:rFonts w:ascii="Arial" w:hAnsi="Arial" w:cs="Arial"/>
          <w:sz w:val="20"/>
          <w:szCs w:val="20"/>
        </w:rPr>
        <w:t xml:space="preserve"> </w:t>
      </w:r>
      <w:r w:rsidRPr="001B7E6B">
        <w:rPr>
          <w:rFonts w:ascii="Arial" w:hAnsi="Arial" w:cs="Arial"/>
          <w:sz w:val="20"/>
          <w:szCs w:val="20"/>
          <w:lang w:val="es-ES"/>
        </w:rPr>
        <w:t>Zagreb</w:t>
      </w:r>
      <w:r w:rsidRPr="001B7E6B">
        <w:rPr>
          <w:rFonts w:ascii="Arial" w:hAnsi="Arial" w:cs="Arial"/>
          <w:sz w:val="20"/>
          <w:szCs w:val="20"/>
        </w:rPr>
        <w:t xml:space="preserve">: </w:t>
      </w:r>
      <w:r w:rsidRPr="001B7E6B">
        <w:rPr>
          <w:rFonts w:ascii="Arial" w:hAnsi="Arial" w:cs="Arial"/>
          <w:sz w:val="20"/>
          <w:szCs w:val="20"/>
          <w:lang w:val="es-ES"/>
        </w:rPr>
        <w:t>GONG</w:t>
      </w:r>
      <w:r>
        <w:rPr>
          <w:rFonts w:ascii="Arial" w:hAnsi="Arial" w:cs="Arial"/>
          <w:sz w:val="20"/>
          <w:szCs w:val="20"/>
          <w:lang w:val="es-ES"/>
        </w:rPr>
        <w:t xml:space="preserve"> / Fakultet političkih znanosti.</w:t>
      </w:r>
    </w:p>
    <w:p w:rsidR="00E91372" w:rsidRPr="001B7E6B" w:rsidRDefault="00E91372" w:rsidP="002C6A94">
      <w:pPr>
        <w:spacing w:beforeLines="40" w:before="96" w:afterLines="40" w:after="96"/>
        <w:ind w:left="709" w:hanging="709"/>
        <w:rPr>
          <w:rFonts w:ascii="Arial" w:hAnsi="Arial" w:cs="Arial"/>
          <w:color w:val="000000"/>
          <w:sz w:val="20"/>
          <w:szCs w:val="20"/>
        </w:rPr>
      </w:pPr>
      <w:r w:rsidRPr="001B7E6B">
        <w:rPr>
          <w:rFonts w:ascii="Arial" w:hAnsi="Arial" w:cs="Arial"/>
          <w:sz w:val="20"/>
          <w:szCs w:val="20"/>
        </w:rPr>
        <w:t>Batarelo, I.; Čulig, B.; Novak, J.; Reškovac, T.; Spajić-Vrkaš, V. (2010)</w:t>
      </w:r>
      <w:r>
        <w:rPr>
          <w:rFonts w:ascii="Arial" w:hAnsi="Arial" w:cs="Arial"/>
          <w:sz w:val="20"/>
          <w:szCs w:val="20"/>
        </w:rPr>
        <w:t>:</w:t>
      </w:r>
      <w:r w:rsidRPr="001B7E6B">
        <w:rPr>
          <w:rFonts w:ascii="Arial" w:hAnsi="Arial" w:cs="Arial"/>
          <w:sz w:val="20"/>
          <w:szCs w:val="20"/>
        </w:rPr>
        <w:t xml:space="preserve"> </w:t>
      </w:r>
      <w:hyperlink r:id="rId26" w:tgtFrame="_blank" w:history="1">
        <w:r w:rsidRPr="001B7E6B">
          <w:rPr>
            <w:rStyle w:val="Hiperveza"/>
            <w:rFonts w:ascii="Arial" w:hAnsi="Arial" w:cs="Arial"/>
            <w:bCs/>
            <w:i/>
            <w:color w:val="auto"/>
            <w:sz w:val="20"/>
            <w:szCs w:val="20"/>
            <w:u w:val="none"/>
            <w:lang w:val="pl-PL"/>
          </w:rPr>
          <w:t>Demokracija i ljudska prava u osnovnim školama: teorija i praksa</w:t>
        </w:r>
      </w:hyperlink>
      <w:r w:rsidRPr="001B7E6B">
        <w:rPr>
          <w:rFonts w:ascii="Arial" w:hAnsi="Arial" w:cs="Arial"/>
          <w:sz w:val="20"/>
          <w:szCs w:val="20"/>
          <w:lang w:val="pl-PL"/>
        </w:rPr>
        <w:t>. Zagreb: Centar za ljudska prava</w:t>
      </w:r>
      <w:r>
        <w:rPr>
          <w:rFonts w:ascii="Arial" w:hAnsi="Arial" w:cs="Arial"/>
          <w:sz w:val="20"/>
          <w:szCs w:val="20"/>
          <w:lang w:val="pl-PL"/>
        </w:rPr>
        <w:t>.</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Beck, U. (1992): </w:t>
      </w:r>
      <w:r w:rsidRPr="002065F8">
        <w:rPr>
          <w:rFonts w:ascii="Arial" w:hAnsi="Arial" w:cs="Arial"/>
          <w:i/>
          <w:color w:val="000000"/>
          <w:sz w:val="20"/>
          <w:szCs w:val="20"/>
        </w:rPr>
        <w:t>Risk Society. Towards the New Modernity.</w:t>
      </w:r>
      <w:r w:rsidRPr="002065F8">
        <w:rPr>
          <w:rFonts w:ascii="Arial" w:hAnsi="Arial" w:cs="Arial"/>
          <w:color w:val="000000"/>
          <w:sz w:val="20"/>
          <w:szCs w:val="20"/>
        </w:rPr>
        <w:t xml:space="preserve"> London: Sage.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Beck, U.; Beck-Gerusheim, E. (2002): </w:t>
      </w:r>
      <w:r w:rsidRPr="002065F8">
        <w:rPr>
          <w:rFonts w:ascii="Arial" w:hAnsi="Arial" w:cs="Arial"/>
          <w:i/>
          <w:color w:val="000000"/>
          <w:sz w:val="20"/>
          <w:szCs w:val="20"/>
        </w:rPr>
        <w:t>Individualization.</w:t>
      </w:r>
      <w:r w:rsidRPr="002065F8">
        <w:rPr>
          <w:rFonts w:ascii="Arial" w:hAnsi="Arial" w:cs="Arial"/>
          <w:color w:val="000000"/>
          <w:sz w:val="20"/>
          <w:szCs w:val="20"/>
        </w:rPr>
        <w:t xml:space="preserve">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Bradley, H. (1997): </w:t>
      </w:r>
      <w:r w:rsidRPr="002065F8">
        <w:rPr>
          <w:rFonts w:ascii="Arial" w:hAnsi="Arial" w:cs="Arial"/>
          <w:i/>
          <w:iCs/>
          <w:color w:val="000000"/>
          <w:sz w:val="20"/>
          <w:szCs w:val="20"/>
        </w:rPr>
        <w:t>Fractured Identities: Changing Patterns of Inequality</w:t>
      </w:r>
      <w:r w:rsidRPr="002065F8">
        <w:rPr>
          <w:rFonts w:ascii="Arial" w:hAnsi="Arial" w:cs="Arial"/>
          <w:color w:val="000000"/>
          <w:sz w:val="20"/>
          <w:szCs w:val="20"/>
        </w:rPr>
        <w:t>. Cambridge: Polity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Božović, R. (1979): </w:t>
      </w:r>
      <w:r w:rsidRPr="002065F8">
        <w:rPr>
          <w:rFonts w:ascii="Arial" w:hAnsi="Arial" w:cs="Arial"/>
          <w:i/>
          <w:color w:val="000000"/>
          <w:sz w:val="20"/>
          <w:szCs w:val="20"/>
        </w:rPr>
        <w:t>Iskušenja slobodnog vremena</w:t>
      </w:r>
      <w:r w:rsidRPr="002065F8">
        <w:rPr>
          <w:rFonts w:ascii="Arial" w:hAnsi="Arial" w:cs="Arial"/>
          <w:color w:val="000000"/>
          <w:sz w:val="20"/>
          <w:szCs w:val="20"/>
        </w:rPr>
        <w:t>. Beograd: Mala edicija ideja.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Braungart, R.; Braungart, M. (1989): Political Generations, u: Braungart/Braungart (ur.): </w:t>
      </w:r>
      <w:r w:rsidRPr="002065F8">
        <w:rPr>
          <w:rFonts w:ascii="Arial" w:hAnsi="Arial" w:cs="Arial"/>
          <w:i/>
          <w:color w:val="000000"/>
          <w:sz w:val="20"/>
          <w:szCs w:val="20"/>
          <w:lang w:val="en-US"/>
        </w:rPr>
        <w:t xml:space="preserve">Research in Political Sociology </w:t>
      </w:r>
      <w:r w:rsidRPr="002065F8">
        <w:rPr>
          <w:rFonts w:ascii="Arial" w:hAnsi="Arial" w:cs="Arial"/>
          <w:color w:val="000000"/>
          <w:sz w:val="20"/>
          <w:szCs w:val="20"/>
          <w:lang w:val="en-US"/>
        </w:rPr>
        <w:t>(4), New York: JAI Press, 281-319.</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Bromwick, R.; Swallow, B. L. (2001): Parties, Lads, Friends, Love and Newcastle United: a study of young people values. </w:t>
      </w:r>
      <w:r w:rsidRPr="002065F8">
        <w:rPr>
          <w:rFonts w:ascii="Arial" w:hAnsi="Arial" w:cs="Arial"/>
          <w:i/>
          <w:color w:val="000000"/>
          <w:sz w:val="20"/>
          <w:szCs w:val="20"/>
        </w:rPr>
        <w:t>Educational Studies,</w:t>
      </w:r>
      <w:r w:rsidRPr="002065F8">
        <w:rPr>
          <w:rFonts w:ascii="Arial" w:hAnsi="Arial" w:cs="Arial"/>
          <w:color w:val="000000"/>
          <w:sz w:val="20"/>
          <w:szCs w:val="20"/>
        </w:rPr>
        <w:t xml:space="preserve"> (27) 2: 143-158.</w:t>
      </w:r>
    </w:p>
    <w:p w:rsidR="00E91372" w:rsidRPr="00953EFE" w:rsidRDefault="00E91372" w:rsidP="002C6A94">
      <w:pPr>
        <w:spacing w:beforeLines="40" w:before="96" w:afterLines="40" w:after="96"/>
        <w:ind w:left="709" w:hanging="709"/>
        <w:rPr>
          <w:rFonts w:ascii="Arial" w:hAnsi="Arial" w:cs="Arial"/>
          <w:color w:val="000000"/>
          <w:sz w:val="20"/>
          <w:szCs w:val="20"/>
        </w:rPr>
      </w:pPr>
      <w:r w:rsidRPr="00953EFE">
        <w:rPr>
          <w:rFonts w:ascii="Arial" w:hAnsi="Arial" w:cs="Arial"/>
          <w:color w:val="000000"/>
          <w:sz w:val="20"/>
          <w:szCs w:val="20"/>
        </w:rPr>
        <w:t xml:space="preserve">Brown, B.; Larson, R.; Saraswathi, T. S. - ur. (2002): </w:t>
      </w:r>
      <w:r w:rsidRPr="00953EFE">
        <w:rPr>
          <w:rFonts w:ascii="Arial" w:hAnsi="Arial" w:cs="Arial"/>
          <w:i/>
          <w:color w:val="000000"/>
          <w:sz w:val="20"/>
          <w:szCs w:val="20"/>
        </w:rPr>
        <w:t>The World</w:t>
      </w:r>
      <w:r w:rsidRPr="00953EFE">
        <w:rPr>
          <w:rFonts w:ascii="Arial" w:hAnsi="Arial" w:cs="Arial"/>
          <w:sz w:val="20"/>
          <w:szCs w:val="20"/>
        </w:rPr>
        <w:t>’</w:t>
      </w:r>
      <w:r w:rsidRPr="00953EFE">
        <w:rPr>
          <w:rFonts w:ascii="Arial" w:hAnsi="Arial" w:cs="Arial"/>
          <w:i/>
          <w:color w:val="000000"/>
          <w:sz w:val="20"/>
          <w:szCs w:val="20"/>
        </w:rPr>
        <w:t>s youth: adolecsence in eight regions of the globe</w:t>
      </w:r>
      <w:r w:rsidRPr="00953EFE">
        <w:rPr>
          <w:rFonts w:ascii="Arial" w:hAnsi="Arial" w:cs="Arial"/>
          <w:color w:val="000000"/>
          <w:sz w:val="20"/>
          <w:szCs w:val="20"/>
        </w:rPr>
        <w:t>. New York: Cambridge University Press.</w:t>
      </w:r>
    </w:p>
    <w:p w:rsidR="00E91372" w:rsidRPr="00953EFE" w:rsidRDefault="00E91372" w:rsidP="00953EFE">
      <w:pPr>
        <w:autoSpaceDE w:val="0"/>
        <w:autoSpaceDN w:val="0"/>
        <w:adjustRightInd w:val="0"/>
        <w:spacing w:before="40" w:after="40"/>
        <w:ind w:left="709" w:hanging="709"/>
        <w:rPr>
          <w:rFonts w:ascii="Arial" w:hAnsi="Arial" w:cs="Arial"/>
          <w:sz w:val="20"/>
          <w:szCs w:val="20"/>
        </w:rPr>
      </w:pPr>
      <w:r w:rsidRPr="00953EFE">
        <w:rPr>
          <w:rFonts w:ascii="Arial" w:hAnsi="Arial" w:cs="Arial"/>
          <w:sz w:val="20"/>
          <w:szCs w:val="20"/>
        </w:rPr>
        <w:t>Campbell, D. E. (2008). Voice in the classroom: how an open classroom climate fosters political engagement among adolescents</w:t>
      </w:r>
      <w:r w:rsidRPr="00953EFE">
        <w:rPr>
          <w:rFonts w:ascii="Arial" w:hAnsi="Arial" w:cs="Arial"/>
          <w:i/>
          <w:sz w:val="20"/>
          <w:szCs w:val="20"/>
        </w:rPr>
        <w:t>.</w:t>
      </w:r>
      <w:r w:rsidRPr="00953EFE">
        <w:rPr>
          <w:rFonts w:ascii="Arial" w:hAnsi="Arial" w:cs="Arial"/>
          <w:sz w:val="20"/>
          <w:szCs w:val="20"/>
        </w:rPr>
        <w:t xml:space="preserve"> </w:t>
      </w:r>
      <w:r w:rsidRPr="00953EFE">
        <w:rPr>
          <w:rFonts w:ascii="Arial" w:hAnsi="Arial" w:cs="Arial"/>
          <w:i/>
          <w:iCs/>
          <w:sz w:val="20"/>
          <w:szCs w:val="20"/>
        </w:rPr>
        <w:t>Political Behavior</w:t>
      </w:r>
      <w:r w:rsidRPr="00953EFE">
        <w:rPr>
          <w:rFonts w:ascii="Arial" w:hAnsi="Arial" w:cs="Arial"/>
          <w:iCs/>
          <w:sz w:val="20"/>
          <w:szCs w:val="20"/>
        </w:rPr>
        <w:t>:</w:t>
      </w:r>
      <w:r w:rsidRPr="00953EFE">
        <w:rPr>
          <w:rFonts w:ascii="Arial" w:hAnsi="Arial" w:cs="Arial"/>
          <w:i/>
          <w:iCs/>
          <w:sz w:val="20"/>
          <w:szCs w:val="20"/>
        </w:rPr>
        <w:t xml:space="preserve"> </w:t>
      </w:r>
      <w:r w:rsidRPr="00953EFE">
        <w:rPr>
          <w:rFonts w:ascii="Arial" w:hAnsi="Arial" w:cs="Arial"/>
          <w:sz w:val="20"/>
          <w:szCs w:val="20"/>
        </w:rPr>
        <w:t>30: 437–454.</w:t>
      </w:r>
    </w:p>
    <w:p w:rsidR="00E91372" w:rsidRPr="00953EFE" w:rsidRDefault="00E91372" w:rsidP="002C6A94">
      <w:pPr>
        <w:spacing w:beforeLines="40" w:before="96" w:afterLines="40" w:after="96"/>
        <w:ind w:left="709" w:hanging="709"/>
        <w:rPr>
          <w:rFonts w:ascii="Arial" w:hAnsi="Arial" w:cs="Arial"/>
          <w:sz w:val="20"/>
          <w:szCs w:val="20"/>
        </w:rPr>
      </w:pPr>
      <w:r w:rsidRPr="00953EFE">
        <w:rPr>
          <w:rFonts w:ascii="Arial" w:hAnsi="Arial" w:cs="Arial"/>
          <w:color w:val="000000"/>
          <w:sz w:val="20"/>
          <w:szCs w:val="20"/>
        </w:rPr>
        <w:t xml:space="preserve">Casas, F.; Figner, C.; Gonzales, M.; Malo, S. (2007): The Values Adolescents Aspire to, Their Well-being and the Values Parents Aspire to for Ther Children. </w:t>
      </w:r>
      <w:r w:rsidRPr="00953EFE">
        <w:rPr>
          <w:rFonts w:ascii="Arial" w:hAnsi="Arial" w:cs="Arial"/>
          <w:i/>
          <w:color w:val="000000"/>
          <w:sz w:val="20"/>
          <w:szCs w:val="20"/>
        </w:rPr>
        <w:t>Social Indicators Research,</w:t>
      </w:r>
      <w:r w:rsidRPr="00953EFE">
        <w:rPr>
          <w:rFonts w:ascii="Arial" w:hAnsi="Arial" w:cs="Arial"/>
          <w:color w:val="000000"/>
          <w:sz w:val="20"/>
          <w:szCs w:val="20"/>
        </w:rPr>
        <w:t xml:space="preserve"> 84: 271-290.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Cavalli, A.; Galland, O. (1995): </w:t>
      </w:r>
      <w:r w:rsidRPr="002065F8">
        <w:rPr>
          <w:rFonts w:ascii="Arial" w:hAnsi="Arial" w:cs="Arial"/>
          <w:i/>
          <w:color w:val="000000"/>
          <w:sz w:val="20"/>
          <w:szCs w:val="20"/>
        </w:rPr>
        <w:t>Youth in Europe</w:t>
      </w:r>
      <w:r w:rsidRPr="002065F8">
        <w:rPr>
          <w:rFonts w:ascii="Arial" w:hAnsi="Arial" w:cs="Arial"/>
          <w:color w:val="000000"/>
          <w:sz w:val="20"/>
          <w:szCs w:val="20"/>
        </w:rPr>
        <w:t>. London: Pinter.</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Cifrić, I. (1996): Tranzicija i transformacija - između norme i prakse. </w:t>
      </w:r>
      <w:r w:rsidRPr="002065F8">
        <w:rPr>
          <w:rFonts w:ascii="Arial" w:hAnsi="Arial" w:cs="Arial"/>
          <w:i/>
          <w:color w:val="000000"/>
          <w:sz w:val="20"/>
          <w:szCs w:val="20"/>
        </w:rPr>
        <w:t>Socijalna ekologija,</w:t>
      </w:r>
      <w:r w:rsidRPr="002065F8">
        <w:rPr>
          <w:rFonts w:ascii="Arial" w:hAnsi="Arial" w:cs="Arial"/>
          <w:color w:val="000000"/>
          <w:sz w:val="20"/>
          <w:szCs w:val="20"/>
        </w:rPr>
        <w:t xml:space="preserve"> (5) 2: 135-153.</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Cote, J. E. (2002): The role of identity capital in the transition to adulthood: the individualization thesis examined.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5(2): 117-134.</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Cote, J.; Bynner, J. M. (2008): Changes in the transition to adulthoold in the UK and Canada: the role of structure and agency in emerging adulthood.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11(3): 251-268.</w:t>
      </w:r>
    </w:p>
    <w:p w:rsidR="00E91372" w:rsidRPr="002065F8" w:rsidRDefault="00E91372" w:rsidP="002065F8">
      <w:pPr>
        <w:autoSpaceDE w:val="0"/>
        <w:autoSpaceDN w:val="0"/>
        <w:adjustRightInd w:val="0"/>
        <w:ind w:left="709" w:hanging="709"/>
        <w:rPr>
          <w:rStyle w:val="citation"/>
          <w:rFonts w:ascii="Arial" w:hAnsi="Arial" w:cs="Arial"/>
          <w:sz w:val="20"/>
          <w:szCs w:val="20"/>
        </w:rPr>
      </w:pPr>
      <w:r w:rsidRPr="002065F8">
        <w:rPr>
          <w:rFonts w:ascii="Arial" w:hAnsi="Arial" w:cs="Arial"/>
          <w:sz w:val="20"/>
          <w:szCs w:val="20"/>
        </w:rPr>
        <w:t>Commission of the European Communities (2005):</w:t>
      </w:r>
      <w:r w:rsidRPr="002065F8">
        <w:rPr>
          <w:rFonts w:ascii="Arial" w:hAnsi="Arial" w:cs="Arial"/>
          <w:bCs/>
          <w:sz w:val="20"/>
          <w:szCs w:val="20"/>
        </w:rPr>
        <w:t xml:space="preserve"> </w:t>
      </w:r>
      <w:r w:rsidRPr="002065F8">
        <w:rPr>
          <w:rFonts w:ascii="Arial" w:hAnsi="Arial" w:cs="Arial"/>
          <w:bCs/>
          <w:i/>
          <w:sz w:val="20"/>
          <w:szCs w:val="20"/>
        </w:rPr>
        <w:t>Communication from the Commission to the Council, the European Parliament, the European Economic and Social Committee and the Committee of the Regions: A New Framework Strategy for Multilingualism</w:t>
      </w:r>
      <w:r w:rsidRPr="002065F8">
        <w:rPr>
          <w:rFonts w:ascii="Arial" w:hAnsi="Arial" w:cs="Arial"/>
          <w:bCs/>
          <w:sz w:val="20"/>
          <w:szCs w:val="20"/>
        </w:rPr>
        <w:t>. Brussels: Commission of the European Communities,</w:t>
      </w:r>
      <w:r w:rsidRPr="002065F8">
        <w:rPr>
          <w:rFonts w:ascii="Arial" w:hAnsi="Arial" w:cs="Arial"/>
          <w:sz w:val="20"/>
          <w:szCs w:val="20"/>
        </w:rPr>
        <w:t xml:space="preserve"> COM(2005) 596 final (dostupno na: http://eur-lex.europa.eu/LexUriServ/LexUriServ.do?uri=COM:2005:0596:FIN:en:PDF).</w:t>
      </w:r>
      <w:r w:rsidRPr="002065F8">
        <w:rPr>
          <w:rFonts w:ascii="Arial" w:hAnsi="Arial" w:cs="Arial"/>
          <w:bCs/>
          <w:sz w:val="20"/>
          <w:szCs w:val="20"/>
        </w:rPr>
        <w:t xml:space="preserve"> </w:t>
      </w:r>
    </w:p>
    <w:p w:rsidR="00E91372" w:rsidRPr="002065F8" w:rsidRDefault="00E91372" w:rsidP="00953EFE">
      <w:pPr>
        <w:autoSpaceDE w:val="0"/>
        <w:autoSpaceDN w:val="0"/>
        <w:adjustRightInd w:val="0"/>
        <w:spacing w:before="80" w:after="80"/>
        <w:ind w:left="709" w:hanging="709"/>
        <w:rPr>
          <w:rStyle w:val="citation"/>
          <w:rFonts w:ascii="Arial" w:hAnsi="Arial" w:cs="Arial"/>
          <w:sz w:val="20"/>
          <w:szCs w:val="20"/>
        </w:rPr>
      </w:pPr>
      <w:r w:rsidRPr="002065F8">
        <w:rPr>
          <w:rStyle w:val="citation"/>
          <w:rFonts w:ascii="Arial" w:hAnsi="Arial" w:cs="Arial"/>
          <w:sz w:val="20"/>
          <w:szCs w:val="20"/>
        </w:rPr>
        <w:lastRenderedPageBreak/>
        <w:t xml:space="preserve">Council of Europe (2011). </w:t>
      </w:r>
      <w:r w:rsidRPr="002065F8">
        <w:rPr>
          <w:rStyle w:val="citation"/>
          <w:rFonts w:ascii="Arial" w:hAnsi="Arial" w:cs="Arial"/>
          <w:i/>
          <w:sz w:val="20"/>
          <w:szCs w:val="20"/>
        </w:rPr>
        <w:t>Common European Framework of Reference for Language: Learning, Teaching, Asessment</w:t>
      </w:r>
      <w:r w:rsidRPr="002065F8">
        <w:rPr>
          <w:rStyle w:val="citation"/>
          <w:rFonts w:ascii="Arial" w:hAnsi="Arial" w:cs="Arial"/>
          <w:sz w:val="20"/>
          <w:szCs w:val="20"/>
        </w:rPr>
        <w:t>. Strasbourg: Council of Europe (dostupno na: (http://www.coe.int/t/dg4/linguistic/source/framework_en.pdf).</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Čular, G. (2003): Stranačka identifikacija i potpora demokraciji u Hrvatskoj. </w:t>
      </w:r>
      <w:r w:rsidRPr="002065F8">
        <w:rPr>
          <w:rFonts w:ascii="Arial" w:hAnsi="Arial" w:cs="Arial"/>
          <w:i/>
          <w:color w:val="000000"/>
          <w:sz w:val="20"/>
          <w:szCs w:val="20"/>
        </w:rPr>
        <w:t>Politička misao,</w:t>
      </w:r>
      <w:r w:rsidRPr="002065F8">
        <w:rPr>
          <w:rFonts w:ascii="Arial" w:hAnsi="Arial" w:cs="Arial"/>
          <w:color w:val="000000"/>
          <w:sz w:val="20"/>
          <w:szCs w:val="20"/>
        </w:rPr>
        <w:t xml:space="preserve"> 40(4): 3-24.</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color w:val="000000"/>
          <w:sz w:val="20"/>
          <w:szCs w:val="20"/>
          <w:lang w:val="en-US"/>
        </w:rPr>
        <w:t>Čulig, B.; Klasnić, K.; Jakšić, J.; Lucić, D.</w:t>
      </w:r>
      <w:r>
        <w:rPr>
          <w:rFonts w:ascii="Arial" w:hAnsi="Arial" w:cs="Arial"/>
          <w:color w:val="000000"/>
          <w:sz w:val="20"/>
          <w:szCs w:val="20"/>
          <w:lang w:val="en-US"/>
        </w:rPr>
        <w:t>;</w:t>
      </w:r>
      <w:r w:rsidRPr="002065F8">
        <w:rPr>
          <w:rFonts w:ascii="Arial" w:hAnsi="Arial" w:cs="Arial"/>
          <w:color w:val="000000"/>
          <w:sz w:val="20"/>
          <w:szCs w:val="20"/>
          <w:lang w:val="en-US"/>
        </w:rPr>
        <w:t xml:space="preserve"> Putar-Novoselec, M.(2013): </w:t>
      </w:r>
      <w:r w:rsidRPr="002065F8">
        <w:rPr>
          <w:rFonts w:ascii="Arial" w:hAnsi="Arial" w:cs="Arial"/>
          <w:i/>
          <w:color w:val="000000"/>
          <w:sz w:val="20"/>
          <w:szCs w:val="20"/>
          <w:lang w:val="en-US"/>
        </w:rPr>
        <w:t>Znanje nije roba: empirijska analiza jednog studentskog prosvjeda</w:t>
      </w:r>
      <w:r w:rsidRPr="002065F8">
        <w:rPr>
          <w:rFonts w:ascii="Arial" w:hAnsi="Arial" w:cs="Arial"/>
          <w:color w:val="000000"/>
          <w:sz w:val="20"/>
          <w:szCs w:val="20"/>
          <w:lang w:val="en-US"/>
        </w:rPr>
        <w:t xml:space="preserve">. Zagreb: Jesenski i Turk.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Dalton, R. J. – ed. (2011): </w:t>
      </w:r>
      <w:r w:rsidRPr="002065F8">
        <w:rPr>
          <w:rFonts w:ascii="Arial" w:hAnsi="Arial" w:cs="Arial"/>
          <w:i/>
          <w:color w:val="000000"/>
          <w:sz w:val="20"/>
          <w:szCs w:val="20"/>
          <w:lang w:val="en-US"/>
        </w:rPr>
        <w:t>EngagingYouth in Politics. Debating Democracy's Future.</w:t>
      </w:r>
      <w:r w:rsidRPr="002065F8">
        <w:rPr>
          <w:rFonts w:ascii="Arial" w:hAnsi="Arial" w:cs="Arial"/>
          <w:color w:val="000000"/>
          <w:sz w:val="20"/>
          <w:szCs w:val="20"/>
          <w:lang w:val="en-US"/>
        </w:rPr>
        <w:t xml:space="preserve"> New York: International Debate Education Association.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Davies, P. (2003): Widening Participation and the European Union: direct action - indirect policy?. </w:t>
      </w:r>
      <w:r w:rsidRPr="002065F8">
        <w:rPr>
          <w:rFonts w:ascii="Arial" w:hAnsi="Arial" w:cs="Arial"/>
          <w:i/>
          <w:sz w:val="20"/>
          <w:szCs w:val="20"/>
        </w:rPr>
        <w:t>European Journal of Education,</w:t>
      </w:r>
      <w:r w:rsidRPr="002065F8">
        <w:rPr>
          <w:rFonts w:ascii="Arial" w:hAnsi="Arial" w:cs="Arial"/>
          <w:sz w:val="20"/>
          <w:szCs w:val="20"/>
        </w:rPr>
        <w:t xml:space="preserve"> 38(1): 99-116.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Diener, E.; Emmons, R. A.; Larsen, R. J.; Griffin, S. (1985): The satisfaction with life scale: A measure of life satisfaction. </w:t>
      </w:r>
      <w:r w:rsidRPr="002065F8">
        <w:rPr>
          <w:rFonts w:ascii="Arial" w:hAnsi="Arial" w:cs="Arial"/>
          <w:i/>
          <w:color w:val="000000"/>
          <w:sz w:val="20"/>
          <w:szCs w:val="20"/>
        </w:rPr>
        <w:t>Journal of Personality Assessment,</w:t>
      </w:r>
      <w:r w:rsidRPr="002065F8">
        <w:rPr>
          <w:rFonts w:ascii="Arial" w:hAnsi="Arial" w:cs="Arial"/>
          <w:color w:val="000000"/>
          <w:sz w:val="20"/>
          <w:szCs w:val="20"/>
        </w:rPr>
        <w:t xml:space="preserve"> 49: 71-75.</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Diener, E.; Napa Scollon, C. K.; Oishi, S.; Dzokoto, V.; Suh, E. M. (2000): Positivity and the construction of life satisfaction judgements: global happines is not the sum of its parts. </w:t>
      </w:r>
      <w:r w:rsidRPr="002065F8">
        <w:rPr>
          <w:rFonts w:ascii="Arial" w:hAnsi="Arial" w:cs="Arial"/>
          <w:i/>
          <w:color w:val="000000"/>
          <w:sz w:val="20"/>
          <w:szCs w:val="20"/>
        </w:rPr>
        <w:t>Journal of Happiness Studies,</w:t>
      </w:r>
      <w:r w:rsidRPr="002065F8">
        <w:rPr>
          <w:rFonts w:ascii="Arial" w:hAnsi="Arial" w:cs="Arial"/>
          <w:color w:val="000000"/>
          <w:sz w:val="20"/>
          <w:szCs w:val="20"/>
        </w:rPr>
        <w:t xml:space="preserve"> (1)1: 89-176.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Du Bois-Reymond, M. (1998): 'I don't want to commit myself yet': Young people's life concepts. </w:t>
      </w:r>
      <w:r w:rsidRPr="002065F8">
        <w:rPr>
          <w:rFonts w:ascii="Arial" w:hAnsi="Arial" w:cs="Arial"/>
          <w:i/>
          <w:iCs/>
          <w:color w:val="000000"/>
          <w:sz w:val="20"/>
          <w:szCs w:val="20"/>
        </w:rPr>
        <w:t>Journal of Youth Studies,</w:t>
      </w:r>
      <w:r w:rsidRPr="002065F8">
        <w:rPr>
          <w:rFonts w:ascii="Arial" w:hAnsi="Arial" w:cs="Arial"/>
          <w:color w:val="000000"/>
          <w:sz w:val="20"/>
          <w:szCs w:val="20"/>
        </w:rPr>
        <w:t xml:space="preserve"> 1(1): 63-79.</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Duch, R.; Taylor, M. (1997): Economics and the vulnerability of the Pan-European Institutions. </w:t>
      </w:r>
      <w:r w:rsidRPr="002065F8">
        <w:rPr>
          <w:rFonts w:ascii="Arial" w:hAnsi="Arial" w:cs="Arial"/>
          <w:i/>
          <w:sz w:val="20"/>
          <w:szCs w:val="20"/>
        </w:rPr>
        <w:t>Political Behavior,</w:t>
      </w:r>
      <w:r w:rsidRPr="002065F8">
        <w:rPr>
          <w:rFonts w:ascii="Arial" w:hAnsi="Arial" w:cs="Arial"/>
          <w:sz w:val="20"/>
          <w:szCs w:val="20"/>
        </w:rPr>
        <w:t xml:space="preserve"> 19(1): 65-80.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Dumazedier, J. (1974): </w:t>
      </w:r>
      <w:r w:rsidRPr="002065F8">
        <w:rPr>
          <w:rFonts w:ascii="Arial" w:hAnsi="Arial" w:cs="Arial"/>
          <w:i/>
          <w:color w:val="000000"/>
          <w:sz w:val="20"/>
          <w:szCs w:val="20"/>
        </w:rPr>
        <w:t>Sociology of Leisure</w:t>
      </w:r>
      <w:r w:rsidRPr="002065F8">
        <w:rPr>
          <w:rFonts w:ascii="Arial" w:hAnsi="Arial" w:cs="Arial"/>
          <w:color w:val="000000"/>
          <w:sz w:val="20"/>
          <w:szCs w:val="20"/>
        </w:rPr>
        <w:t>. Amsterdam: Elseiver.</w:t>
      </w:r>
    </w:p>
    <w:p w:rsidR="00E91372" w:rsidRDefault="00E91372" w:rsidP="002C6A94">
      <w:pPr>
        <w:autoSpaceDE w:val="0"/>
        <w:autoSpaceDN w:val="0"/>
        <w:adjustRightInd w:val="0"/>
        <w:spacing w:beforeLines="40" w:before="96" w:afterLines="40" w:after="96"/>
        <w:ind w:left="709" w:hanging="709"/>
        <w:rPr>
          <w:rFonts w:ascii="Arial" w:hAnsi="Arial" w:cs="Arial"/>
          <w:sz w:val="20"/>
          <w:szCs w:val="20"/>
        </w:rPr>
      </w:pPr>
      <w:r w:rsidRPr="002065F8">
        <w:rPr>
          <w:rFonts w:ascii="Arial" w:hAnsi="Arial" w:cs="Arial"/>
          <w:sz w:val="20"/>
          <w:szCs w:val="20"/>
        </w:rPr>
        <w:t xml:space="preserve">Ellis, R. (1994): </w:t>
      </w:r>
      <w:r w:rsidRPr="002065F8">
        <w:rPr>
          <w:rFonts w:ascii="Arial" w:hAnsi="Arial" w:cs="Arial"/>
          <w:i/>
          <w:iCs/>
          <w:sz w:val="20"/>
          <w:szCs w:val="20"/>
        </w:rPr>
        <w:t xml:space="preserve">The Study of Second Language Acquisition. </w:t>
      </w:r>
      <w:r w:rsidRPr="002065F8">
        <w:rPr>
          <w:rFonts w:ascii="Arial" w:hAnsi="Arial" w:cs="Arial"/>
          <w:sz w:val="20"/>
          <w:szCs w:val="20"/>
        </w:rPr>
        <w:t>Oxford: Oxford University Press.</w:t>
      </w:r>
    </w:p>
    <w:p w:rsidR="00E91372" w:rsidRPr="001B7E6B" w:rsidRDefault="00E91372" w:rsidP="001B7E6B">
      <w:pPr>
        <w:spacing w:before="40" w:after="40"/>
        <w:rPr>
          <w:rFonts w:ascii="Arial" w:hAnsi="Arial" w:cs="Arial"/>
          <w:bCs/>
          <w:color w:val="000000"/>
          <w:sz w:val="20"/>
          <w:szCs w:val="20"/>
        </w:rPr>
      </w:pPr>
      <w:r w:rsidRPr="001B7E6B">
        <w:rPr>
          <w:rFonts w:ascii="Arial" w:hAnsi="Arial" w:cs="Arial"/>
          <w:bCs/>
          <w:color w:val="000000"/>
          <w:sz w:val="20"/>
          <w:szCs w:val="20"/>
        </w:rPr>
        <w:t>Eurydice/EACEA (2012)</w:t>
      </w:r>
      <w:r>
        <w:rPr>
          <w:rFonts w:ascii="Arial" w:hAnsi="Arial" w:cs="Arial"/>
          <w:bCs/>
          <w:color w:val="000000"/>
          <w:sz w:val="20"/>
          <w:szCs w:val="20"/>
        </w:rPr>
        <w:t>:</w:t>
      </w:r>
      <w:r w:rsidRPr="001B7E6B">
        <w:rPr>
          <w:rFonts w:ascii="Arial" w:hAnsi="Arial" w:cs="Arial"/>
          <w:bCs/>
          <w:color w:val="000000"/>
          <w:sz w:val="20"/>
          <w:szCs w:val="20"/>
        </w:rPr>
        <w:t xml:space="preserve"> </w:t>
      </w:r>
      <w:r w:rsidRPr="001B7E6B">
        <w:rPr>
          <w:rFonts w:ascii="Arial" w:hAnsi="Arial" w:cs="Arial"/>
          <w:i/>
          <w:sz w:val="20"/>
          <w:szCs w:val="20"/>
        </w:rPr>
        <w:t>Citizenship Education in Europe</w:t>
      </w:r>
      <w:r w:rsidRPr="001B7E6B">
        <w:rPr>
          <w:rFonts w:ascii="Arial" w:hAnsi="Arial" w:cs="Arial"/>
          <w:sz w:val="20"/>
          <w:szCs w:val="20"/>
        </w:rPr>
        <w:t xml:space="preserve">. </w:t>
      </w:r>
      <w:r w:rsidRPr="001B7E6B">
        <w:rPr>
          <w:rFonts w:ascii="Arial" w:hAnsi="Arial" w:cs="Arial"/>
          <w:bCs/>
          <w:color w:val="000000"/>
          <w:sz w:val="20"/>
          <w:szCs w:val="20"/>
        </w:rPr>
        <w:t>Brussels: Education, Audiovisual and Culture Executive Agency (P9 Eurydice Policy Support).</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European Commission (2014): National Sheets on Education Budgets in Europe: Eurydice – Facts and Figures 2014 (dostupno na: </w:t>
      </w:r>
      <w:hyperlink r:id="rId27" w:history="1">
        <w:r w:rsidRPr="002065F8">
          <w:rPr>
            <w:rStyle w:val="Hiperveza"/>
            <w:rFonts w:ascii="Arial" w:hAnsi="Arial" w:cs="Arial"/>
            <w:sz w:val="20"/>
            <w:szCs w:val="20"/>
          </w:rPr>
          <w:t>http://eacea.ec.europa.eu/education/eurydice/documents/facts_and_figures/National_Budgets.pdf</w:t>
        </w:r>
      </w:hyperlink>
      <w:r w:rsidRPr="002065F8">
        <w:rPr>
          <w:rFonts w:ascii="Arial" w:hAnsi="Arial" w:cs="Arial"/>
          <w:color w:val="000000"/>
          <w:sz w:val="20"/>
          <w:szCs w:val="20"/>
        </w:rPr>
        <w:t xml:space="preserve">) .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European Commission/</w:t>
      </w:r>
      <w:r w:rsidRPr="002065F8">
        <w:rPr>
          <w:rFonts w:ascii="Arial" w:hAnsi="Arial" w:cs="Arial"/>
          <w:sz w:val="20"/>
          <w:szCs w:val="20"/>
        </w:rPr>
        <w:t>EACEA/Eurydice</w:t>
      </w:r>
      <w:r w:rsidRPr="002065F8">
        <w:rPr>
          <w:rFonts w:ascii="Arial" w:hAnsi="Arial" w:cs="Arial"/>
          <w:color w:val="000000"/>
          <w:sz w:val="20"/>
          <w:szCs w:val="20"/>
        </w:rPr>
        <w:t xml:space="preserve"> (2013): </w:t>
      </w:r>
      <w:r w:rsidRPr="002065F8">
        <w:rPr>
          <w:rFonts w:ascii="Arial" w:hAnsi="Arial" w:cs="Arial"/>
          <w:i/>
          <w:color w:val="000000"/>
          <w:sz w:val="20"/>
          <w:szCs w:val="20"/>
        </w:rPr>
        <w:t xml:space="preserve">Funding of Education in Europe 2002–2012: </w:t>
      </w:r>
      <w:r w:rsidRPr="002065F8">
        <w:rPr>
          <w:rFonts w:ascii="Arial" w:hAnsi="Arial" w:cs="Arial"/>
          <w:i/>
          <w:iCs/>
          <w:sz w:val="20"/>
          <w:szCs w:val="20"/>
        </w:rPr>
        <w:t xml:space="preserve">The Impact of the Economic Crisis. Eurydice Report. </w:t>
      </w:r>
      <w:r w:rsidRPr="002065F8">
        <w:rPr>
          <w:rFonts w:ascii="Arial" w:hAnsi="Arial" w:cs="Arial"/>
          <w:sz w:val="20"/>
          <w:szCs w:val="20"/>
        </w:rPr>
        <w:t>Luxembourg: Publications Office of the European Union.</w:t>
      </w:r>
      <w:r w:rsidRPr="002065F8">
        <w:rPr>
          <w:rFonts w:ascii="Arial" w:hAnsi="Arial" w:cs="Arial"/>
          <w:color w:val="000000"/>
          <w:sz w:val="20"/>
          <w:szCs w:val="20"/>
        </w:rPr>
        <w:t xml:space="preserve">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European Commission/ (2014): </w:t>
      </w:r>
      <w:r w:rsidRPr="002065F8">
        <w:rPr>
          <w:rFonts w:ascii="Arial" w:hAnsi="Arial" w:cs="Arial"/>
          <w:i/>
          <w:color w:val="000000"/>
          <w:sz w:val="20"/>
          <w:szCs w:val="20"/>
        </w:rPr>
        <w:t>Young People and Drugs: Report</w:t>
      </w:r>
      <w:r w:rsidRPr="002065F8">
        <w:rPr>
          <w:rFonts w:ascii="Arial" w:hAnsi="Arial" w:cs="Arial"/>
          <w:color w:val="000000"/>
          <w:sz w:val="20"/>
          <w:szCs w:val="20"/>
        </w:rPr>
        <w:t>. Flash Eurobarometer 401. (dostupno na: http://ec.europa.eu/public_opinion/flash/fl_401_en.pdf).</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sz w:val="20"/>
          <w:szCs w:val="20"/>
          <w:lang w:val="en-US"/>
        </w:rPr>
        <w:t xml:space="preserve">Fahmy, E. (2006): </w:t>
      </w:r>
      <w:r w:rsidRPr="002065F8">
        <w:rPr>
          <w:rFonts w:ascii="Arial" w:hAnsi="Arial" w:cs="Arial"/>
          <w:i/>
          <w:sz w:val="20"/>
          <w:szCs w:val="20"/>
          <w:lang w:val="en-US"/>
        </w:rPr>
        <w:t>Young Citizens. Young People's Involvement in Politics and Decision Making.</w:t>
      </w:r>
      <w:r w:rsidRPr="002065F8">
        <w:rPr>
          <w:rFonts w:ascii="Arial" w:hAnsi="Arial" w:cs="Arial"/>
          <w:sz w:val="20"/>
          <w:szCs w:val="20"/>
          <w:lang w:val="en-US"/>
        </w:rPr>
        <w:t xml:space="preserve"> Aldershot: Ashgate.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Ferić, I. (2009): </w:t>
      </w:r>
      <w:r w:rsidRPr="002065F8">
        <w:rPr>
          <w:rFonts w:ascii="Arial" w:hAnsi="Arial" w:cs="Arial"/>
          <w:i/>
          <w:color w:val="000000"/>
          <w:sz w:val="20"/>
          <w:szCs w:val="20"/>
        </w:rPr>
        <w:t>Vrijednosti i vrijednosni sustavi: psihologijski pristup.</w:t>
      </w:r>
      <w:r w:rsidRPr="002065F8">
        <w:rPr>
          <w:rFonts w:ascii="Arial" w:hAnsi="Arial" w:cs="Arial"/>
          <w:color w:val="000000"/>
          <w:sz w:val="20"/>
          <w:szCs w:val="20"/>
        </w:rPr>
        <w:t xml:space="preserve"> Zagreb: Alinea.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Florida, R. (2002): </w:t>
      </w:r>
      <w:r w:rsidRPr="002065F8">
        <w:rPr>
          <w:rFonts w:ascii="Arial" w:hAnsi="Arial" w:cs="Arial"/>
          <w:i/>
          <w:color w:val="000000"/>
          <w:sz w:val="20"/>
          <w:szCs w:val="20"/>
        </w:rPr>
        <w:t>The Rise of the Creative Class</w:t>
      </w:r>
      <w:r w:rsidRPr="002065F8">
        <w:rPr>
          <w:rFonts w:ascii="Arial" w:hAnsi="Arial" w:cs="Arial"/>
          <w:color w:val="000000"/>
          <w:sz w:val="20"/>
          <w:szCs w:val="20"/>
        </w:rPr>
        <w:t>. New York: Bantam.</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color w:val="000000"/>
          <w:sz w:val="20"/>
          <w:szCs w:val="20"/>
          <w:lang w:val="en-US"/>
        </w:rPr>
        <w:t xml:space="preserve">Frisco, M. L.; Muller, C.; Dodson, K. (2004): Participation in Voluntary Youth-serving Associations and Early Adult Voting Behavior. </w:t>
      </w:r>
      <w:r w:rsidRPr="002065F8">
        <w:rPr>
          <w:rFonts w:ascii="Arial" w:hAnsi="Arial" w:cs="Arial"/>
          <w:i/>
          <w:color w:val="000000"/>
          <w:sz w:val="20"/>
          <w:szCs w:val="20"/>
          <w:lang w:val="en-US"/>
        </w:rPr>
        <w:t>Social Science Quarterly,</w:t>
      </w:r>
      <w:r w:rsidRPr="002065F8">
        <w:rPr>
          <w:rFonts w:ascii="Arial" w:hAnsi="Arial" w:cs="Arial"/>
          <w:color w:val="000000"/>
          <w:sz w:val="20"/>
          <w:szCs w:val="20"/>
          <w:lang w:val="en-US"/>
        </w:rPr>
        <w:t xml:space="preserve"> 85(3): 660-673.</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Furlong, A. – ed. (2009):  </w:t>
      </w:r>
      <w:r w:rsidRPr="002065F8">
        <w:rPr>
          <w:rFonts w:ascii="Arial" w:hAnsi="Arial" w:cs="Arial"/>
          <w:i/>
          <w:color w:val="000000"/>
          <w:sz w:val="20"/>
          <w:szCs w:val="20"/>
        </w:rPr>
        <w:t>Handbook of Youth and Young Adulthood. New Perspectives and Agendas</w:t>
      </w:r>
      <w:r w:rsidRPr="002065F8">
        <w:rPr>
          <w:rFonts w:ascii="Arial" w:hAnsi="Arial" w:cs="Arial"/>
          <w:color w:val="000000"/>
          <w:sz w:val="20"/>
          <w:szCs w:val="20"/>
        </w:rPr>
        <w:t>. London / New York: Routledge.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Furlong, A.; Cartmel, F. (1997): </w:t>
      </w:r>
      <w:r w:rsidRPr="002065F8">
        <w:rPr>
          <w:rFonts w:ascii="Arial" w:hAnsi="Arial" w:cs="Arial"/>
          <w:i/>
          <w:color w:val="000000"/>
          <w:sz w:val="20"/>
          <w:szCs w:val="20"/>
        </w:rPr>
        <w:t>Young People and Social Change</w:t>
      </w:r>
      <w:r w:rsidRPr="002065F8">
        <w:rPr>
          <w:rFonts w:ascii="Arial" w:hAnsi="Arial" w:cs="Arial"/>
          <w:color w:val="000000"/>
          <w:sz w:val="20"/>
          <w:szCs w:val="20"/>
        </w:rPr>
        <w:t>. Buckingham: Open University Press.</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Gabel, M. (1998): Public Support for European Integration: An European Test of Five Theories. </w:t>
      </w:r>
      <w:r w:rsidRPr="002065F8">
        <w:rPr>
          <w:rFonts w:ascii="Arial" w:hAnsi="Arial" w:cs="Arial"/>
          <w:i/>
          <w:sz w:val="20"/>
          <w:szCs w:val="20"/>
        </w:rPr>
        <w:t>Journal of Politics,</w:t>
      </w:r>
      <w:r w:rsidRPr="002065F8">
        <w:rPr>
          <w:rFonts w:ascii="Arial" w:hAnsi="Arial" w:cs="Arial"/>
          <w:sz w:val="20"/>
          <w:szCs w:val="20"/>
        </w:rPr>
        <w:t xml:space="preserve"> 60(2): 333-354.</w:t>
      </w:r>
    </w:p>
    <w:p w:rsidR="00E91372" w:rsidRPr="00953EFE" w:rsidRDefault="00E91372" w:rsidP="002C6A94">
      <w:pPr>
        <w:tabs>
          <w:tab w:val="left" w:pos="0"/>
        </w:tabs>
        <w:spacing w:beforeLines="40" w:before="96" w:afterLines="40" w:after="96"/>
        <w:ind w:left="709" w:hanging="709"/>
        <w:rPr>
          <w:rFonts w:ascii="Arial" w:hAnsi="Arial" w:cs="Arial"/>
          <w:sz w:val="20"/>
          <w:szCs w:val="20"/>
        </w:rPr>
      </w:pPr>
      <w:r w:rsidRPr="00953EFE">
        <w:rPr>
          <w:rFonts w:ascii="Arial" w:hAnsi="Arial" w:cs="Arial"/>
          <w:sz w:val="20"/>
          <w:szCs w:val="20"/>
        </w:rPr>
        <w:t xml:space="preserve">Gabel, M.; Whitten, G. D. (1997): Economic Conditions, Economic Perceptions and Public Support for European Integration. </w:t>
      </w:r>
      <w:r w:rsidRPr="00953EFE">
        <w:rPr>
          <w:rFonts w:ascii="Arial" w:hAnsi="Arial" w:cs="Arial"/>
          <w:i/>
          <w:sz w:val="20"/>
          <w:szCs w:val="20"/>
        </w:rPr>
        <w:t>Political Behavior,</w:t>
      </w:r>
      <w:r w:rsidRPr="00953EFE">
        <w:rPr>
          <w:rFonts w:ascii="Arial" w:hAnsi="Arial" w:cs="Arial"/>
          <w:sz w:val="20"/>
          <w:szCs w:val="20"/>
        </w:rPr>
        <w:t xml:space="preserve"> 19(1): 81-96.</w:t>
      </w:r>
    </w:p>
    <w:p w:rsidR="00E91372" w:rsidRPr="00953EFE" w:rsidRDefault="00E91372" w:rsidP="00953EFE">
      <w:pPr>
        <w:spacing w:before="40" w:after="40"/>
        <w:ind w:left="709" w:hanging="709"/>
        <w:rPr>
          <w:rFonts w:ascii="Arial" w:hAnsi="Arial" w:cs="Arial"/>
          <w:sz w:val="20"/>
          <w:szCs w:val="20"/>
        </w:rPr>
      </w:pPr>
      <w:r w:rsidRPr="00953EFE">
        <w:rPr>
          <w:rFonts w:ascii="Arial" w:hAnsi="Arial" w:cs="Arial"/>
          <w:sz w:val="20"/>
          <w:szCs w:val="20"/>
        </w:rPr>
        <w:lastRenderedPageBreak/>
        <w:t xml:space="preserve">Galston, W.A. (2001). Political knowledge, political engagement, and civic education. </w:t>
      </w:r>
      <w:r w:rsidRPr="00953EFE">
        <w:rPr>
          <w:rFonts w:ascii="Arial" w:hAnsi="Arial" w:cs="Arial"/>
          <w:i/>
          <w:sz w:val="20"/>
          <w:szCs w:val="20"/>
        </w:rPr>
        <w:t>Annual Review of Political Sciences</w:t>
      </w:r>
      <w:r w:rsidRPr="00953EFE">
        <w:rPr>
          <w:rFonts w:ascii="Arial" w:hAnsi="Arial" w:cs="Arial"/>
          <w:sz w:val="20"/>
          <w:szCs w:val="20"/>
        </w:rPr>
        <w:t>: 4, 217–234.</w:t>
      </w:r>
    </w:p>
    <w:p w:rsidR="00E91372" w:rsidRPr="00953EFE" w:rsidRDefault="00E91372" w:rsidP="00953EFE">
      <w:pPr>
        <w:autoSpaceDE w:val="0"/>
        <w:autoSpaceDN w:val="0"/>
        <w:adjustRightInd w:val="0"/>
        <w:spacing w:before="40" w:after="40"/>
        <w:ind w:left="709" w:hanging="709"/>
        <w:rPr>
          <w:rFonts w:ascii="Arial" w:hAnsi="Arial" w:cs="Arial"/>
          <w:sz w:val="20"/>
          <w:szCs w:val="20"/>
        </w:rPr>
      </w:pPr>
      <w:r w:rsidRPr="00953EFE">
        <w:rPr>
          <w:rFonts w:ascii="Arial" w:hAnsi="Arial" w:cs="Arial"/>
          <w:sz w:val="20"/>
          <w:szCs w:val="20"/>
        </w:rPr>
        <w:t xml:space="preserve">Gardner, R. C. (1985): </w:t>
      </w:r>
      <w:r w:rsidRPr="00953EFE">
        <w:rPr>
          <w:rFonts w:ascii="Arial" w:hAnsi="Arial" w:cs="Arial"/>
          <w:i/>
          <w:iCs/>
          <w:sz w:val="20"/>
          <w:szCs w:val="20"/>
        </w:rPr>
        <w:t>Social Psychology and Second Language Learning: The Role of Attitudes and Motivation</w:t>
      </w:r>
      <w:r w:rsidRPr="00953EFE">
        <w:rPr>
          <w:rFonts w:ascii="Arial" w:hAnsi="Arial" w:cs="Arial"/>
          <w:sz w:val="20"/>
          <w:szCs w:val="20"/>
        </w:rPr>
        <w:t>. London: Arnold.</w:t>
      </w:r>
    </w:p>
    <w:p w:rsidR="00E91372" w:rsidRPr="00953EFE" w:rsidRDefault="00E91372" w:rsidP="002C6A94">
      <w:pPr>
        <w:autoSpaceDE w:val="0"/>
        <w:autoSpaceDN w:val="0"/>
        <w:adjustRightInd w:val="0"/>
        <w:spacing w:beforeLines="40" w:before="96" w:afterLines="40" w:after="96"/>
        <w:ind w:left="709" w:hanging="709"/>
        <w:rPr>
          <w:rFonts w:ascii="Arial" w:hAnsi="Arial" w:cs="Arial"/>
          <w:sz w:val="20"/>
          <w:szCs w:val="20"/>
        </w:rPr>
      </w:pPr>
      <w:r w:rsidRPr="00953EFE">
        <w:rPr>
          <w:rFonts w:ascii="Arial" w:hAnsi="Arial" w:cs="Arial"/>
          <w:sz w:val="20"/>
          <w:szCs w:val="20"/>
        </w:rPr>
        <w:t xml:space="preserve">Gelo, J.; Akrap, A.; Čipin, I. (2005): </w:t>
      </w:r>
      <w:r w:rsidRPr="00953EFE">
        <w:rPr>
          <w:rFonts w:ascii="Arial" w:hAnsi="Arial" w:cs="Arial"/>
          <w:i/>
          <w:sz w:val="20"/>
          <w:szCs w:val="20"/>
        </w:rPr>
        <w:t>Temeljne značajke demografskog razvoja Hrvatske (Bilanca 20. stoljeća)</w:t>
      </w:r>
      <w:r w:rsidRPr="00953EFE">
        <w:rPr>
          <w:rFonts w:ascii="Arial" w:hAnsi="Arial" w:cs="Arial"/>
          <w:sz w:val="20"/>
          <w:szCs w:val="20"/>
        </w:rPr>
        <w:t>. Zagreb: Ministarstvo obitelji, branitelja i međugeneracijske solidarnosti.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953EFE">
        <w:rPr>
          <w:rFonts w:ascii="Arial" w:hAnsi="Arial" w:cs="Arial"/>
          <w:color w:val="000000"/>
          <w:sz w:val="20"/>
          <w:szCs w:val="20"/>
        </w:rPr>
        <w:t>Giddens</w:t>
      </w:r>
      <w:r w:rsidRPr="002065F8">
        <w:rPr>
          <w:rFonts w:ascii="Arial" w:hAnsi="Arial" w:cs="Arial"/>
          <w:color w:val="000000"/>
          <w:sz w:val="20"/>
          <w:szCs w:val="20"/>
        </w:rPr>
        <w:t xml:space="preserve">, A.; Beck, U.; Lash, S. - ur. (1994): </w:t>
      </w:r>
      <w:r w:rsidRPr="002065F8">
        <w:rPr>
          <w:rFonts w:ascii="Arial" w:hAnsi="Arial" w:cs="Arial"/>
          <w:i/>
          <w:color w:val="000000"/>
          <w:sz w:val="20"/>
          <w:szCs w:val="20"/>
        </w:rPr>
        <w:t>Reflexive Modernization.</w:t>
      </w:r>
      <w:r w:rsidRPr="002065F8">
        <w:rPr>
          <w:rFonts w:ascii="Arial" w:hAnsi="Arial" w:cs="Arial"/>
          <w:color w:val="000000"/>
          <w:sz w:val="20"/>
          <w:szCs w:val="20"/>
        </w:rPr>
        <w:t xml:space="preserve"> Cambridge: Polity Press.</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Green, D. M. (1999): </w:t>
      </w:r>
      <w:r w:rsidRPr="002065F8">
        <w:rPr>
          <w:rFonts w:ascii="Arial" w:hAnsi="Arial" w:cs="Arial"/>
          <w:i/>
          <w:sz w:val="20"/>
          <w:szCs w:val="20"/>
        </w:rPr>
        <w:t>Who are “The Europeans”? European Political Identity in the Context of the Post-war Integration Project</w:t>
      </w:r>
      <w:r w:rsidRPr="002065F8">
        <w:rPr>
          <w:rFonts w:ascii="Arial" w:hAnsi="Arial" w:cs="Arial"/>
          <w:sz w:val="20"/>
          <w:szCs w:val="20"/>
        </w:rPr>
        <w:t>. Mimeo: University of Wisconsin.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1B7E6B">
        <w:rPr>
          <w:rFonts w:ascii="Arial" w:hAnsi="Arial" w:cs="Arial"/>
          <w:sz w:val="20"/>
          <w:szCs w:val="20"/>
        </w:rPr>
        <w:t>Grubiša, D. (2005): Politička aksiologija Europske unije: ciljevi i vrijednosti europske integracije,</w:t>
      </w:r>
      <w:r w:rsidRPr="002065F8">
        <w:rPr>
          <w:rFonts w:ascii="Arial" w:hAnsi="Arial" w:cs="Arial"/>
          <w:sz w:val="20"/>
          <w:szCs w:val="20"/>
        </w:rPr>
        <w:t xml:space="preserve"> u: Ilišin, V. (ur.): </w:t>
      </w:r>
      <w:r w:rsidRPr="002065F8">
        <w:rPr>
          <w:rFonts w:ascii="Arial" w:hAnsi="Arial" w:cs="Arial"/>
          <w:i/>
          <w:sz w:val="20"/>
          <w:szCs w:val="20"/>
        </w:rPr>
        <w:t>Mladi Hrvatske i europska integracija</w:t>
      </w:r>
      <w:r w:rsidRPr="002065F8">
        <w:rPr>
          <w:rFonts w:ascii="Arial" w:hAnsi="Arial" w:cs="Arial"/>
          <w:sz w:val="20"/>
          <w:szCs w:val="20"/>
        </w:rPr>
        <w:t>. Zagreb: Institut za društvena istraživanja, 33-63.</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Hall, T.; Coffey, A.; Williamson, H. (1999): Self, space and place: Youth identities and citizenship. </w:t>
      </w:r>
      <w:r w:rsidRPr="002065F8">
        <w:rPr>
          <w:rFonts w:ascii="Arial" w:hAnsi="Arial" w:cs="Arial"/>
          <w:i/>
          <w:color w:val="000000"/>
          <w:sz w:val="20"/>
          <w:szCs w:val="20"/>
          <w:lang w:val="en-US"/>
        </w:rPr>
        <w:t>British Journal of Sociology and Education,</w:t>
      </w:r>
      <w:r w:rsidRPr="002065F8">
        <w:rPr>
          <w:rFonts w:ascii="Arial" w:hAnsi="Arial" w:cs="Arial"/>
          <w:color w:val="000000"/>
          <w:sz w:val="20"/>
          <w:szCs w:val="20"/>
          <w:lang w:val="en-US"/>
        </w:rPr>
        <w:t xml:space="preserve"> 20(4): 501-513.</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Haworth, J. T.; Veal, A. J. - eds (2004): </w:t>
      </w:r>
      <w:r w:rsidRPr="002065F8">
        <w:rPr>
          <w:rFonts w:ascii="Arial" w:hAnsi="Arial" w:cs="Arial"/>
          <w:i/>
          <w:color w:val="000000"/>
          <w:sz w:val="20"/>
          <w:szCs w:val="20"/>
        </w:rPr>
        <w:t>Work and Leisure</w:t>
      </w:r>
      <w:r w:rsidRPr="002065F8">
        <w:rPr>
          <w:rFonts w:ascii="Arial" w:hAnsi="Arial" w:cs="Arial"/>
          <w:color w:val="000000"/>
          <w:sz w:val="20"/>
          <w:szCs w:val="20"/>
        </w:rPr>
        <w:t>. New York: Routledge.</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Hix, S.; Goetz, K. H. (2000): Introduction: European Integration and National Political Systems. </w:t>
      </w:r>
      <w:r w:rsidRPr="002065F8">
        <w:rPr>
          <w:rFonts w:ascii="Arial" w:hAnsi="Arial" w:cs="Arial"/>
          <w:i/>
          <w:sz w:val="20"/>
          <w:szCs w:val="20"/>
        </w:rPr>
        <w:t>West European Politics,</w:t>
      </w:r>
      <w:r w:rsidRPr="002065F8">
        <w:rPr>
          <w:rFonts w:ascii="Arial" w:hAnsi="Arial" w:cs="Arial"/>
          <w:sz w:val="20"/>
          <w:szCs w:val="20"/>
        </w:rPr>
        <w:t xml:space="preserve"> 23(4): 1-26.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Ilišin, V. – ur. (2005): </w:t>
      </w:r>
      <w:r w:rsidRPr="002065F8">
        <w:rPr>
          <w:rFonts w:ascii="Arial" w:hAnsi="Arial" w:cs="Arial"/>
          <w:i/>
          <w:iCs/>
          <w:color w:val="000000"/>
          <w:sz w:val="20"/>
          <w:szCs w:val="20"/>
        </w:rPr>
        <w:t>Mladi Hrvatske i europska integracija</w:t>
      </w:r>
      <w:r w:rsidRPr="002065F8">
        <w:rPr>
          <w:rFonts w:ascii="Arial" w:hAnsi="Arial" w:cs="Arial"/>
          <w:color w:val="000000"/>
          <w:sz w:val="20"/>
          <w:szCs w:val="20"/>
        </w:rPr>
        <w:t>. Zagreb: Institut za društvena istraživanja.</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Ilišin, V.; Bouillet, D.; Gvozdanović, A.; Potočnik, D. (2013): </w:t>
      </w:r>
      <w:r w:rsidRPr="002065F8">
        <w:rPr>
          <w:rFonts w:ascii="Arial" w:hAnsi="Arial" w:cs="Arial"/>
          <w:i/>
          <w:color w:val="000000"/>
          <w:sz w:val="20"/>
          <w:szCs w:val="20"/>
        </w:rPr>
        <w:t>Mladi u vremenu krize / Youth in the Time of Crisis</w:t>
      </w:r>
      <w:r w:rsidRPr="002065F8">
        <w:rPr>
          <w:rFonts w:ascii="Arial" w:hAnsi="Arial" w:cs="Arial"/>
          <w:color w:val="000000"/>
          <w:sz w:val="20"/>
          <w:szCs w:val="20"/>
        </w:rPr>
        <w:t>. Zagreb: Institut za društvena istraživanja / Friedrich Ebert Stiftung.</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Ilišin, V. i Radin, F: - ur. (2002): </w:t>
      </w:r>
      <w:r w:rsidRPr="002065F8">
        <w:rPr>
          <w:rFonts w:ascii="Arial" w:hAnsi="Arial" w:cs="Arial"/>
          <w:i/>
          <w:iCs/>
          <w:color w:val="000000"/>
          <w:sz w:val="20"/>
          <w:szCs w:val="20"/>
        </w:rPr>
        <w:t>Mladi uoči trećeg milenija</w:t>
      </w:r>
      <w:r w:rsidRPr="002065F8">
        <w:rPr>
          <w:rFonts w:ascii="Arial" w:hAnsi="Arial" w:cs="Arial"/>
          <w:color w:val="000000"/>
          <w:sz w:val="20"/>
          <w:szCs w:val="20"/>
        </w:rPr>
        <w:t>. Zagreb: Institut za društvena istraživanja / Državni zavod za zaštitu obitelji, materinstva i mladeži.</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Ilišin, V.; Radin, F. – ur. (2007): </w:t>
      </w:r>
      <w:r w:rsidRPr="002065F8">
        <w:rPr>
          <w:rFonts w:ascii="Arial" w:hAnsi="Arial" w:cs="Arial"/>
          <w:i/>
          <w:color w:val="000000"/>
          <w:sz w:val="20"/>
          <w:szCs w:val="20"/>
        </w:rPr>
        <w:t>Mladi: problem ili resurs</w:t>
      </w:r>
      <w:r w:rsidRPr="002065F8">
        <w:rPr>
          <w:rFonts w:ascii="Arial" w:hAnsi="Arial" w:cs="Arial"/>
          <w:color w:val="000000"/>
          <w:sz w:val="20"/>
          <w:szCs w:val="20"/>
        </w:rPr>
        <w:t>. Zagreb: Institut za društvena istraživanja.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Ingelhart, R. (1997): </w:t>
      </w:r>
      <w:r w:rsidRPr="002065F8">
        <w:rPr>
          <w:rFonts w:ascii="Arial" w:hAnsi="Arial" w:cs="Arial"/>
          <w:i/>
          <w:color w:val="000000"/>
          <w:sz w:val="20"/>
          <w:szCs w:val="20"/>
        </w:rPr>
        <w:t>Modernization and Postmodernization: Cultural, Economic, and Political Change in 43 Societies</w:t>
      </w:r>
      <w:r w:rsidRPr="002065F8">
        <w:rPr>
          <w:rFonts w:ascii="Arial" w:hAnsi="Arial" w:cs="Arial"/>
          <w:color w:val="000000"/>
          <w:sz w:val="20"/>
          <w:szCs w:val="20"/>
        </w:rPr>
        <w:t>. Princeton: Princeton University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Inglehart, R.; Baker, W. E. (2000): Modernization, cultural change and persistence of tradicional values. </w:t>
      </w:r>
      <w:r w:rsidRPr="002065F8">
        <w:rPr>
          <w:rFonts w:ascii="Arial" w:hAnsi="Arial" w:cs="Arial"/>
          <w:i/>
          <w:color w:val="000000"/>
          <w:sz w:val="20"/>
          <w:szCs w:val="20"/>
        </w:rPr>
        <w:t>American Sociological Review,</w:t>
      </w:r>
      <w:r w:rsidRPr="002065F8">
        <w:rPr>
          <w:rFonts w:ascii="Arial" w:hAnsi="Arial" w:cs="Arial"/>
          <w:color w:val="000000"/>
          <w:sz w:val="20"/>
          <w:szCs w:val="20"/>
        </w:rPr>
        <w:t xml:space="preserve"> 65: 19-51.</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Jowell, R.; Park, A. (1998): </w:t>
      </w:r>
      <w:r w:rsidRPr="002065F8">
        <w:rPr>
          <w:rFonts w:ascii="Arial" w:hAnsi="Arial" w:cs="Arial"/>
          <w:i/>
          <w:color w:val="000000"/>
          <w:sz w:val="20"/>
          <w:szCs w:val="20"/>
          <w:lang w:val="en-US"/>
        </w:rPr>
        <w:t>Young People, Politcs and Citizenship: A Disengaged Generation</w:t>
      </w:r>
      <w:r w:rsidRPr="002065F8">
        <w:rPr>
          <w:rFonts w:ascii="Arial" w:hAnsi="Arial" w:cs="Arial"/>
          <w:color w:val="000000"/>
          <w:sz w:val="20"/>
          <w:szCs w:val="20"/>
          <w:lang w:val="en-US"/>
        </w:rPr>
        <w:t>. London: Citizenship Foundation.</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Karajić, N. (2000): </w:t>
      </w:r>
      <w:r w:rsidRPr="002065F8">
        <w:rPr>
          <w:rFonts w:ascii="Arial" w:hAnsi="Arial" w:cs="Arial"/>
          <w:i/>
          <w:color w:val="000000"/>
          <w:sz w:val="20"/>
          <w:szCs w:val="20"/>
        </w:rPr>
        <w:t>Politička modernizacija. Prilozi sociologiji hrvatskog društva.</w:t>
      </w:r>
      <w:r w:rsidRPr="002065F8">
        <w:rPr>
          <w:rFonts w:ascii="Arial" w:hAnsi="Arial" w:cs="Arial"/>
          <w:color w:val="000000"/>
          <w:sz w:val="20"/>
          <w:szCs w:val="20"/>
        </w:rPr>
        <w:t xml:space="preserve"> Zagreb: Hrvatsko sociološko društvo / Filozofski fakultet.</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Kasapović, M. (1996): </w:t>
      </w:r>
      <w:r w:rsidRPr="002065F8">
        <w:rPr>
          <w:rFonts w:ascii="Arial" w:hAnsi="Arial" w:cs="Arial"/>
          <w:i/>
          <w:color w:val="000000"/>
          <w:sz w:val="20"/>
          <w:szCs w:val="20"/>
        </w:rPr>
        <w:t>Demokratska tranzicija i političke stranke</w:t>
      </w:r>
      <w:r w:rsidRPr="002065F8">
        <w:rPr>
          <w:rFonts w:ascii="Arial" w:hAnsi="Arial" w:cs="Arial"/>
          <w:color w:val="000000"/>
          <w:sz w:val="20"/>
          <w:szCs w:val="20"/>
        </w:rPr>
        <w:t>. Zagreb: Fakultet političkih znanosti.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Kipke, M. - ur. (1999): </w:t>
      </w:r>
      <w:r w:rsidRPr="002065F8">
        <w:rPr>
          <w:rFonts w:ascii="Arial" w:hAnsi="Arial" w:cs="Arial"/>
          <w:i/>
          <w:color w:val="000000"/>
          <w:sz w:val="20"/>
          <w:szCs w:val="20"/>
        </w:rPr>
        <w:t>Risks and opportunities. Synthesis of studies on adolescence</w:t>
      </w:r>
      <w:r w:rsidRPr="002065F8">
        <w:rPr>
          <w:rFonts w:ascii="Arial" w:hAnsi="Arial" w:cs="Arial"/>
          <w:color w:val="000000"/>
          <w:sz w:val="20"/>
          <w:szCs w:val="20"/>
        </w:rPr>
        <w:t>. Washington DC: National Academy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Kluckhohn, C. (1962): Values and Value Orientation in the Theory of Action, u: Parsons, T., Shills, E.: </w:t>
      </w:r>
      <w:r w:rsidRPr="002065F8">
        <w:rPr>
          <w:rFonts w:ascii="Arial" w:hAnsi="Arial" w:cs="Arial"/>
          <w:i/>
          <w:color w:val="000000"/>
          <w:sz w:val="20"/>
          <w:szCs w:val="20"/>
        </w:rPr>
        <w:t>Toward a General Theory of Action.</w:t>
      </w:r>
      <w:r w:rsidRPr="002065F8">
        <w:rPr>
          <w:rFonts w:ascii="Arial" w:hAnsi="Arial" w:cs="Arial"/>
          <w:color w:val="000000"/>
          <w:sz w:val="20"/>
          <w:szCs w:val="20"/>
        </w:rPr>
        <w:t xml:space="preserve"> New York: Harper and Rowe, 391-436.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Kluegel, J. R.; Mason, D. S. (1999): Political involvement in transition: Who participated in Central and Eastern Europe?. </w:t>
      </w:r>
      <w:r w:rsidRPr="002065F8">
        <w:rPr>
          <w:rFonts w:ascii="Arial" w:hAnsi="Arial" w:cs="Arial"/>
          <w:i/>
          <w:color w:val="000000"/>
          <w:sz w:val="20"/>
          <w:szCs w:val="20"/>
          <w:lang w:val="en-US"/>
        </w:rPr>
        <w:t>International Journal of Comparative Sociology,</w:t>
      </w:r>
      <w:r w:rsidRPr="002065F8">
        <w:rPr>
          <w:rFonts w:ascii="Arial" w:hAnsi="Arial" w:cs="Arial"/>
          <w:color w:val="000000"/>
          <w:sz w:val="20"/>
          <w:szCs w:val="20"/>
          <w:lang w:val="en-US"/>
        </w:rPr>
        <w:t xml:space="preserve"> 40(1): 41-60.</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Kovacheva, S. (2001): Flexibilisation of youth transition in Central and Eastern Europe. </w:t>
      </w:r>
      <w:r w:rsidRPr="002065F8">
        <w:rPr>
          <w:rFonts w:ascii="Arial" w:hAnsi="Arial" w:cs="Arial"/>
          <w:i/>
          <w:color w:val="000000"/>
          <w:sz w:val="20"/>
          <w:szCs w:val="20"/>
        </w:rPr>
        <w:t>Young</w:t>
      </w:r>
      <w:r w:rsidRPr="002065F8">
        <w:rPr>
          <w:rFonts w:ascii="Arial" w:hAnsi="Arial" w:cs="Arial"/>
          <w:color w:val="000000"/>
          <w:sz w:val="20"/>
          <w:szCs w:val="20"/>
        </w:rPr>
        <w:t xml:space="preserve"> 9(1): 41-60.</w:t>
      </w:r>
    </w:p>
    <w:p w:rsidR="00E91372" w:rsidRPr="002065F8" w:rsidRDefault="00E91372" w:rsidP="002065F8">
      <w:pPr>
        <w:autoSpaceDE w:val="0"/>
        <w:autoSpaceDN w:val="0"/>
        <w:adjustRightInd w:val="0"/>
        <w:ind w:left="709" w:hanging="709"/>
        <w:rPr>
          <w:rFonts w:ascii="Arial" w:hAnsi="Arial" w:cs="Arial"/>
          <w:sz w:val="20"/>
          <w:szCs w:val="20"/>
        </w:rPr>
      </w:pPr>
      <w:r w:rsidRPr="002065F8">
        <w:rPr>
          <w:rFonts w:ascii="Arial" w:hAnsi="Arial" w:cs="Arial"/>
          <w:color w:val="222222"/>
          <w:sz w:val="20"/>
          <w:szCs w:val="20"/>
        </w:rPr>
        <w:t xml:space="preserve">Labaree, D.F. (1997). „Public goods, private goods: The American struggle over educational goals“. </w:t>
      </w:r>
      <w:r w:rsidRPr="002065F8">
        <w:rPr>
          <w:rFonts w:ascii="Arial" w:hAnsi="Arial" w:cs="Arial"/>
          <w:i/>
          <w:iCs/>
          <w:color w:val="222222"/>
          <w:sz w:val="20"/>
          <w:szCs w:val="20"/>
        </w:rPr>
        <w:t>American Educational Research Journal</w:t>
      </w:r>
      <w:r w:rsidRPr="002065F8">
        <w:rPr>
          <w:rFonts w:ascii="Arial" w:hAnsi="Arial" w:cs="Arial"/>
          <w:color w:val="222222"/>
          <w:sz w:val="20"/>
          <w:szCs w:val="20"/>
        </w:rPr>
        <w:t>, 34 (1), 39-81.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Larson, R. W. (2002): Globalization, societal change, and new technologies: What they mean for the future of adolescence. </w:t>
      </w:r>
      <w:r w:rsidRPr="002065F8">
        <w:rPr>
          <w:rFonts w:ascii="Arial" w:hAnsi="Arial" w:cs="Arial"/>
          <w:i/>
          <w:color w:val="000000"/>
          <w:sz w:val="20"/>
          <w:szCs w:val="20"/>
        </w:rPr>
        <w:t>Journal of Research on Adolescence,</w:t>
      </w:r>
      <w:r w:rsidRPr="002065F8">
        <w:rPr>
          <w:rFonts w:ascii="Arial" w:hAnsi="Arial" w:cs="Arial"/>
          <w:color w:val="000000"/>
          <w:sz w:val="20"/>
          <w:szCs w:val="20"/>
        </w:rPr>
        <w:t xml:space="preserve"> 12(1): 1-30.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lastRenderedPageBreak/>
        <w:t xml:space="preserve">Lavrič, M. – ed. (2011): </w:t>
      </w:r>
      <w:r w:rsidRPr="002065F8">
        <w:rPr>
          <w:rFonts w:ascii="Arial" w:hAnsi="Arial" w:cs="Arial"/>
          <w:i/>
          <w:color w:val="000000"/>
          <w:sz w:val="20"/>
          <w:szCs w:val="20"/>
        </w:rPr>
        <w:t>Youth 2010. The social profile of young people in Slovenia.</w:t>
      </w:r>
      <w:r w:rsidRPr="002065F8">
        <w:rPr>
          <w:rFonts w:ascii="Arial" w:hAnsi="Arial" w:cs="Arial"/>
          <w:color w:val="000000"/>
          <w:sz w:val="20"/>
          <w:szCs w:val="20"/>
        </w:rPr>
        <w:t xml:space="preserve"> Ljubljana / Maribor: Ministry of Education and Sports / Aristej.</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sz w:val="20"/>
          <w:szCs w:val="20"/>
        </w:rPr>
        <w:t>Le Métais, J. (1997): Values and aims in curriculum and assessment frameworks (</w:t>
      </w:r>
      <w:r w:rsidRPr="002065F8">
        <w:rPr>
          <w:rFonts w:ascii="Arial" w:hAnsi="Arial" w:cs="Arial"/>
          <w:i/>
          <w:iCs/>
          <w:sz w:val="20"/>
          <w:szCs w:val="20"/>
        </w:rPr>
        <w:t>International Review of National Curriculum and Assessment Frameworks Project)</w:t>
      </w:r>
      <w:r w:rsidRPr="002065F8">
        <w:rPr>
          <w:rFonts w:ascii="Arial" w:hAnsi="Arial" w:cs="Arial"/>
          <w:sz w:val="20"/>
          <w:szCs w:val="20"/>
        </w:rPr>
        <w:t>. London: School Curriculum and Assessment Authority.</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Lindh, K.; Korhonen, V. (2010): Youth values and value changes from cultural and transnational perspectives, u: Korhonen, V. (ur.): </w:t>
      </w:r>
      <w:r w:rsidRPr="002065F8">
        <w:rPr>
          <w:rFonts w:ascii="Arial" w:hAnsi="Arial" w:cs="Arial"/>
          <w:i/>
          <w:color w:val="000000"/>
          <w:sz w:val="20"/>
          <w:szCs w:val="20"/>
        </w:rPr>
        <w:t>Cross-cultural Lifelong Learning.</w:t>
      </w:r>
      <w:r w:rsidRPr="002065F8">
        <w:rPr>
          <w:rFonts w:ascii="Arial" w:hAnsi="Arial" w:cs="Arial"/>
          <w:color w:val="000000"/>
          <w:sz w:val="20"/>
          <w:szCs w:val="20"/>
        </w:rPr>
        <w:t xml:space="preserve"> Tampere: Tampere University Press,135-166.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Lipset, S. M.; Rokkan, S. </w:t>
      </w:r>
      <w:r>
        <w:rPr>
          <w:rFonts w:ascii="Arial" w:hAnsi="Arial" w:cs="Arial"/>
          <w:sz w:val="20"/>
          <w:szCs w:val="20"/>
        </w:rPr>
        <w:t>-</w:t>
      </w:r>
      <w:r w:rsidRPr="002065F8">
        <w:rPr>
          <w:rFonts w:ascii="Arial" w:hAnsi="Arial" w:cs="Arial"/>
          <w:sz w:val="20"/>
          <w:szCs w:val="20"/>
        </w:rPr>
        <w:t xml:space="preserve"> eds (1967): </w:t>
      </w:r>
      <w:r w:rsidRPr="002065F8">
        <w:rPr>
          <w:rFonts w:ascii="Arial" w:hAnsi="Arial" w:cs="Arial"/>
          <w:i/>
          <w:sz w:val="20"/>
          <w:szCs w:val="20"/>
        </w:rPr>
        <w:t>Party Sistems and Voter Alingments: Cross_National Perspectives.</w:t>
      </w:r>
      <w:r w:rsidRPr="002065F8">
        <w:rPr>
          <w:rFonts w:ascii="Arial" w:hAnsi="Arial" w:cs="Arial"/>
          <w:sz w:val="20"/>
          <w:szCs w:val="20"/>
        </w:rPr>
        <w:t xml:space="preserve"> New York: The Free Press.</w:t>
      </w:r>
    </w:p>
    <w:p w:rsidR="00E91372" w:rsidRPr="002065F8" w:rsidRDefault="00E91372" w:rsidP="002065F8">
      <w:pPr>
        <w:autoSpaceDE w:val="0"/>
        <w:autoSpaceDN w:val="0"/>
        <w:adjustRightInd w:val="0"/>
        <w:ind w:left="709" w:hanging="709"/>
        <w:rPr>
          <w:rFonts w:ascii="Arial" w:hAnsi="Arial" w:cs="Arial"/>
          <w:sz w:val="20"/>
          <w:szCs w:val="20"/>
        </w:rPr>
      </w:pPr>
      <w:r w:rsidRPr="002065F8">
        <w:rPr>
          <w:rFonts w:ascii="Arial" w:hAnsi="Arial" w:cs="Arial"/>
          <w:bCs/>
          <w:sz w:val="20"/>
          <w:szCs w:val="20"/>
        </w:rPr>
        <w:t>Madrid, D. (1995)</w:t>
      </w:r>
      <w:r w:rsidRPr="002065F8">
        <w:rPr>
          <w:rFonts w:ascii="Arial" w:hAnsi="Arial" w:cs="Arial"/>
          <w:b/>
          <w:bCs/>
          <w:sz w:val="20"/>
          <w:szCs w:val="20"/>
        </w:rPr>
        <w:t xml:space="preserve"> </w:t>
      </w:r>
      <w:r w:rsidRPr="002065F8">
        <w:rPr>
          <w:rFonts w:ascii="Arial" w:hAnsi="Arial" w:cs="Arial"/>
          <w:sz w:val="20"/>
          <w:szCs w:val="20"/>
        </w:rPr>
        <w:t xml:space="preserve">"Internal and external factors in language teaching". Actas </w:t>
      </w:r>
      <w:r w:rsidRPr="002065F8">
        <w:rPr>
          <w:rFonts w:ascii="Arial" w:hAnsi="Arial" w:cs="Arial"/>
          <w:i/>
          <w:sz w:val="20"/>
          <w:szCs w:val="20"/>
        </w:rPr>
        <w:t>de las 1I Jornadas de Estudios Ingleses</w:t>
      </w:r>
      <w:r w:rsidRPr="002065F8">
        <w:rPr>
          <w:rFonts w:ascii="Arial" w:hAnsi="Arial" w:cs="Arial"/>
          <w:sz w:val="20"/>
          <w:szCs w:val="20"/>
        </w:rPr>
        <w:t>. Universidad de Jaén, 59-82.</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Martynowicz, E. (2006): Values Accepted by Youth. </w:t>
      </w:r>
      <w:r w:rsidRPr="002065F8">
        <w:rPr>
          <w:rFonts w:ascii="Arial" w:hAnsi="Arial" w:cs="Arial"/>
          <w:i/>
          <w:color w:val="000000"/>
          <w:sz w:val="20"/>
          <w:szCs w:val="20"/>
        </w:rPr>
        <w:t>US-China Education Review</w:t>
      </w:r>
      <w:r w:rsidRPr="002065F8">
        <w:rPr>
          <w:rFonts w:ascii="Arial" w:hAnsi="Arial" w:cs="Arial"/>
          <w:color w:val="000000"/>
          <w:sz w:val="20"/>
          <w:szCs w:val="20"/>
        </w:rPr>
        <w:t xml:space="preserve"> 3(3): 9-16.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Miles, S. (1998): </w:t>
      </w:r>
      <w:r w:rsidRPr="002065F8">
        <w:rPr>
          <w:rFonts w:ascii="Arial" w:hAnsi="Arial" w:cs="Arial"/>
          <w:i/>
          <w:color w:val="000000"/>
          <w:sz w:val="20"/>
          <w:szCs w:val="20"/>
        </w:rPr>
        <w:t>Consumerism as a way of life</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Miles, S. (2000): </w:t>
      </w:r>
      <w:r w:rsidRPr="002065F8">
        <w:rPr>
          <w:rFonts w:ascii="Arial" w:hAnsi="Arial" w:cs="Arial"/>
          <w:i/>
          <w:color w:val="000000"/>
          <w:sz w:val="20"/>
          <w:szCs w:val="20"/>
        </w:rPr>
        <w:t>Youth Lifestyles in a Changing World</w:t>
      </w:r>
      <w:r w:rsidRPr="002065F8">
        <w:rPr>
          <w:rFonts w:ascii="Arial" w:hAnsi="Arial" w:cs="Arial"/>
          <w:color w:val="000000"/>
          <w:sz w:val="20"/>
          <w:szCs w:val="20"/>
        </w:rPr>
        <w:t>. Buckingham: Open University Press.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Moren, E. (1979): </w:t>
      </w:r>
      <w:r w:rsidRPr="002065F8">
        <w:rPr>
          <w:rFonts w:ascii="Arial" w:hAnsi="Arial" w:cs="Arial"/>
          <w:i/>
          <w:color w:val="000000"/>
          <w:sz w:val="20"/>
          <w:szCs w:val="20"/>
        </w:rPr>
        <w:t>Duh vremena (I).</w:t>
      </w:r>
      <w:r w:rsidRPr="002065F8">
        <w:rPr>
          <w:rFonts w:ascii="Arial" w:hAnsi="Arial" w:cs="Arial"/>
          <w:color w:val="000000"/>
          <w:sz w:val="20"/>
          <w:szCs w:val="20"/>
        </w:rPr>
        <w:t xml:space="preserve"> Beograd: BIGZ.</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Mortimer, R.; Larson, R. - ur. (2002): </w:t>
      </w:r>
      <w:r w:rsidRPr="002065F8">
        <w:rPr>
          <w:rFonts w:ascii="Arial" w:hAnsi="Arial" w:cs="Arial"/>
          <w:i/>
          <w:color w:val="000000"/>
          <w:sz w:val="20"/>
          <w:szCs w:val="20"/>
        </w:rPr>
        <w:t>The changing adolescent experience: societal trends and the transition to adulthood</w:t>
      </w:r>
      <w:r w:rsidRPr="002065F8">
        <w:rPr>
          <w:rFonts w:ascii="Arial" w:hAnsi="Arial" w:cs="Arial"/>
          <w:color w:val="000000"/>
          <w:sz w:val="20"/>
          <w:szCs w:val="20"/>
        </w:rPr>
        <w:t>. New York: Cambridge University Press.</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sz w:val="20"/>
          <w:szCs w:val="20"/>
        </w:rPr>
        <w:t xml:space="preserve">Muchnick, A. G.; Wolfe, D. E. (1982): Attitudes and motivations of American students of Spanish. </w:t>
      </w:r>
      <w:r w:rsidRPr="002065F8">
        <w:rPr>
          <w:rFonts w:ascii="Arial" w:hAnsi="Arial" w:cs="Arial"/>
          <w:i/>
          <w:iCs/>
          <w:sz w:val="20"/>
          <w:szCs w:val="20"/>
        </w:rPr>
        <w:t>The Canadian Modern Language Review,</w:t>
      </w:r>
      <w:r w:rsidRPr="002065F8">
        <w:rPr>
          <w:rFonts w:ascii="Arial" w:hAnsi="Arial" w:cs="Arial"/>
          <w:sz w:val="20"/>
          <w:szCs w:val="20"/>
        </w:rPr>
        <w:t xml:space="preserve"> 88(2), 254-261.</w:t>
      </w:r>
    </w:p>
    <w:p w:rsidR="00E91372" w:rsidRPr="004C733D" w:rsidRDefault="00E91372" w:rsidP="002C6A94">
      <w:pPr>
        <w:spacing w:beforeLines="40" w:before="96" w:afterLines="40" w:after="96"/>
        <w:ind w:left="709" w:hanging="709"/>
        <w:rPr>
          <w:rFonts w:ascii="Arial" w:hAnsi="Arial" w:cs="Arial"/>
          <w:color w:val="000000"/>
          <w:sz w:val="20"/>
          <w:szCs w:val="20"/>
          <w:lang w:val="en-US"/>
        </w:rPr>
      </w:pPr>
      <w:r w:rsidRPr="004C733D">
        <w:rPr>
          <w:rFonts w:ascii="Arial" w:hAnsi="Arial" w:cs="Arial"/>
          <w:color w:val="000000"/>
          <w:sz w:val="20"/>
          <w:szCs w:val="20"/>
          <w:lang w:val="en-US"/>
        </w:rPr>
        <w:t xml:space="preserve">Niemi, R. G.; Hepburn, M. A. (1995): The rebirth of political socialization. </w:t>
      </w:r>
      <w:r w:rsidRPr="004C733D">
        <w:rPr>
          <w:rFonts w:ascii="Arial" w:hAnsi="Arial" w:cs="Arial"/>
          <w:i/>
          <w:color w:val="000000"/>
          <w:sz w:val="20"/>
          <w:szCs w:val="20"/>
          <w:lang w:val="en-US"/>
        </w:rPr>
        <w:t>Perspectives on Political Science,</w:t>
      </w:r>
      <w:r w:rsidRPr="004C733D">
        <w:rPr>
          <w:rFonts w:ascii="Arial" w:hAnsi="Arial" w:cs="Arial"/>
          <w:color w:val="000000"/>
          <w:sz w:val="20"/>
          <w:szCs w:val="20"/>
          <w:lang w:val="en-US"/>
        </w:rPr>
        <w:t xml:space="preserve"> 24(1): 7-14.</w:t>
      </w:r>
    </w:p>
    <w:p w:rsidR="00E91372" w:rsidRPr="004C733D" w:rsidRDefault="00E91372" w:rsidP="002C6A94">
      <w:pPr>
        <w:autoSpaceDE w:val="0"/>
        <w:autoSpaceDN w:val="0"/>
        <w:adjustRightInd w:val="0"/>
        <w:spacing w:beforeLines="40" w:before="96" w:afterLines="40" w:after="96"/>
        <w:ind w:left="709" w:hanging="709"/>
        <w:rPr>
          <w:rFonts w:ascii="Arial" w:hAnsi="Arial" w:cs="Arial"/>
          <w:sz w:val="20"/>
          <w:szCs w:val="20"/>
        </w:rPr>
      </w:pPr>
      <w:r w:rsidRPr="004C733D">
        <w:rPr>
          <w:rFonts w:ascii="Arial" w:hAnsi="Arial" w:cs="Arial"/>
          <w:sz w:val="20"/>
          <w:szCs w:val="20"/>
          <w:lang w:val="pl-PL"/>
        </w:rPr>
        <w:t>Niemi, R.</w:t>
      </w:r>
      <w:r>
        <w:rPr>
          <w:rFonts w:ascii="Arial" w:hAnsi="Arial" w:cs="Arial"/>
          <w:sz w:val="20"/>
          <w:szCs w:val="20"/>
          <w:lang w:val="pl-PL"/>
        </w:rPr>
        <w:t xml:space="preserve"> </w:t>
      </w:r>
      <w:r w:rsidRPr="004C733D">
        <w:rPr>
          <w:rFonts w:ascii="Arial" w:hAnsi="Arial" w:cs="Arial"/>
          <w:sz w:val="20"/>
          <w:szCs w:val="20"/>
          <w:lang w:val="pl-PL"/>
        </w:rPr>
        <w:t>G.; Finkel, S.</w:t>
      </w:r>
      <w:r>
        <w:rPr>
          <w:rFonts w:ascii="Arial" w:hAnsi="Arial" w:cs="Arial"/>
          <w:sz w:val="20"/>
          <w:szCs w:val="20"/>
          <w:lang w:val="pl-PL"/>
        </w:rPr>
        <w:t xml:space="preserve"> </w:t>
      </w:r>
      <w:r w:rsidRPr="004C733D">
        <w:rPr>
          <w:rFonts w:ascii="Arial" w:hAnsi="Arial" w:cs="Arial"/>
          <w:sz w:val="20"/>
          <w:szCs w:val="20"/>
          <w:lang w:val="pl-PL"/>
        </w:rPr>
        <w:t>E. (2007)</w:t>
      </w:r>
      <w:r>
        <w:rPr>
          <w:rFonts w:ascii="Arial" w:hAnsi="Arial" w:cs="Arial"/>
          <w:sz w:val="20"/>
          <w:szCs w:val="20"/>
          <w:lang w:val="pl-PL"/>
        </w:rPr>
        <w:t>:</w:t>
      </w:r>
      <w:r w:rsidRPr="004C733D">
        <w:rPr>
          <w:rFonts w:ascii="Arial" w:hAnsi="Arial" w:cs="Arial"/>
          <w:sz w:val="20"/>
          <w:szCs w:val="20"/>
          <w:lang w:val="pl-PL"/>
        </w:rPr>
        <w:t xml:space="preserve"> </w:t>
      </w:r>
      <w:r w:rsidRPr="004C733D">
        <w:rPr>
          <w:rFonts w:ascii="Arial" w:hAnsi="Arial" w:cs="Arial"/>
          <w:sz w:val="20"/>
          <w:szCs w:val="20"/>
        </w:rPr>
        <w:t xml:space="preserve">Civic education and the development of civic knowledge and attitudes. U: Harrison, L.E. i Kagen, J. (eds.) </w:t>
      </w:r>
      <w:r w:rsidRPr="004C733D">
        <w:rPr>
          <w:rFonts w:ascii="Arial" w:hAnsi="Arial" w:cs="Arial"/>
          <w:i/>
          <w:iCs/>
          <w:sz w:val="20"/>
          <w:szCs w:val="20"/>
        </w:rPr>
        <w:t>Essays on Cultural Change</w:t>
      </w:r>
      <w:r w:rsidRPr="004C733D">
        <w:rPr>
          <w:rFonts w:ascii="Arial" w:hAnsi="Arial" w:cs="Arial"/>
          <w:iCs/>
          <w:sz w:val="20"/>
          <w:szCs w:val="20"/>
        </w:rPr>
        <w:t>.</w:t>
      </w:r>
      <w:r w:rsidRPr="004C733D">
        <w:rPr>
          <w:rFonts w:ascii="Arial" w:hAnsi="Arial" w:cs="Arial"/>
          <w:sz w:val="20"/>
          <w:szCs w:val="20"/>
        </w:rPr>
        <w:t xml:space="preserve"> New York: Routledge.</w:t>
      </w:r>
    </w:p>
    <w:p w:rsidR="00E91372" w:rsidRPr="004C733D" w:rsidRDefault="00E91372" w:rsidP="002C6A94">
      <w:pPr>
        <w:spacing w:beforeLines="40" w:before="96" w:afterLines="40" w:after="96"/>
        <w:ind w:left="709" w:hanging="709"/>
        <w:rPr>
          <w:rFonts w:ascii="Arial" w:hAnsi="Arial" w:cs="Arial"/>
          <w:color w:val="000000"/>
          <w:sz w:val="20"/>
          <w:szCs w:val="20"/>
        </w:rPr>
      </w:pPr>
      <w:r w:rsidRPr="004C733D">
        <w:rPr>
          <w:rFonts w:ascii="Arial" w:hAnsi="Arial" w:cs="Arial"/>
          <w:sz w:val="20"/>
          <w:szCs w:val="20"/>
          <w:lang w:val="en-US"/>
        </w:rPr>
        <w:t xml:space="preserve">Norris, P. (2004): </w:t>
      </w:r>
      <w:r w:rsidRPr="004C733D">
        <w:rPr>
          <w:rFonts w:ascii="Arial" w:hAnsi="Arial" w:cs="Arial"/>
          <w:i/>
          <w:sz w:val="20"/>
          <w:szCs w:val="20"/>
          <w:lang w:val="en-US"/>
        </w:rPr>
        <w:t>Young People &amp; Political Activism: From the Politics of Loyalties to the Politics of Choice?</w:t>
      </w:r>
      <w:r w:rsidRPr="004C733D">
        <w:rPr>
          <w:rFonts w:ascii="Arial" w:hAnsi="Arial" w:cs="Arial"/>
          <w:sz w:val="20"/>
          <w:szCs w:val="20"/>
          <w:lang w:val="en-US"/>
        </w:rPr>
        <w:t xml:space="preserve"> Strasbourg: Council of Europe.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Pais, J. M. (2000): Transitions and youth cultures: forms and performances. </w:t>
      </w:r>
      <w:r w:rsidRPr="002065F8">
        <w:rPr>
          <w:rFonts w:ascii="Arial" w:hAnsi="Arial" w:cs="Arial"/>
          <w:i/>
          <w:iCs/>
          <w:color w:val="000000"/>
          <w:sz w:val="20"/>
          <w:szCs w:val="20"/>
        </w:rPr>
        <w:t>International Social Science Journal,</w:t>
      </w:r>
      <w:r w:rsidRPr="002065F8">
        <w:rPr>
          <w:rFonts w:ascii="Arial" w:hAnsi="Arial" w:cs="Arial"/>
          <w:color w:val="000000"/>
          <w:sz w:val="20"/>
          <w:szCs w:val="20"/>
        </w:rPr>
        <w:t xml:space="preserve"> 52(164): 219-233.</w:t>
      </w:r>
    </w:p>
    <w:p w:rsidR="00E91372" w:rsidRPr="002065F8" w:rsidRDefault="00E91372" w:rsidP="002C6A94">
      <w:pPr>
        <w:autoSpaceDE w:val="0"/>
        <w:autoSpaceDN w:val="0"/>
        <w:adjustRightInd w:val="0"/>
        <w:spacing w:beforeLines="40" w:before="96" w:afterLines="40" w:after="96"/>
        <w:ind w:left="709" w:hanging="709"/>
        <w:rPr>
          <w:rFonts w:ascii="Arial" w:hAnsi="Arial" w:cs="Arial"/>
          <w:sz w:val="20"/>
          <w:szCs w:val="20"/>
          <w:lang w:val="en-GB"/>
        </w:rPr>
      </w:pPr>
      <w:r w:rsidRPr="002065F8">
        <w:rPr>
          <w:rFonts w:ascii="Arial" w:hAnsi="Arial" w:cs="Arial"/>
          <w:sz w:val="20"/>
          <w:szCs w:val="20"/>
        </w:rPr>
        <w:t xml:space="preserve">Parish, T. S.; Nunn, G. D. (2001): </w:t>
      </w:r>
      <w:r w:rsidRPr="002065F8">
        <w:rPr>
          <w:rFonts w:ascii="Arial" w:hAnsi="Arial" w:cs="Arial"/>
          <w:sz w:val="20"/>
          <w:szCs w:val="20"/>
          <w:lang w:val="en-GB"/>
        </w:rPr>
        <w:t>The</w:t>
      </w:r>
      <w:r w:rsidRPr="002065F8">
        <w:rPr>
          <w:rFonts w:ascii="Arial" w:hAnsi="Arial" w:cs="Arial"/>
          <w:sz w:val="20"/>
          <w:szCs w:val="20"/>
        </w:rPr>
        <w:t xml:space="preserve"> </w:t>
      </w:r>
      <w:r w:rsidRPr="002065F8">
        <w:rPr>
          <w:rFonts w:ascii="Arial" w:hAnsi="Arial" w:cs="Arial"/>
          <w:sz w:val="20"/>
          <w:szCs w:val="20"/>
          <w:lang w:val="en-GB"/>
        </w:rPr>
        <w:t>Importance</w:t>
      </w:r>
      <w:r w:rsidRPr="002065F8">
        <w:rPr>
          <w:rFonts w:ascii="Arial" w:hAnsi="Arial" w:cs="Arial"/>
          <w:sz w:val="20"/>
          <w:szCs w:val="20"/>
        </w:rPr>
        <w:t xml:space="preserve"> </w:t>
      </w:r>
      <w:r w:rsidRPr="002065F8">
        <w:rPr>
          <w:rFonts w:ascii="Arial" w:hAnsi="Arial" w:cs="Arial"/>
          <w:sz w:val="20"/>
          <w:szCs w:val="20"/>
          <w:lang w:val="en-GB"/>
        </w:rPr>
        <w:t>of</w:t>
      </w:r>
      <w:r w:rsidRPr="002065F8">
        <w:rPr>
          <w:rFonts w:ascii="Arial" w:hAnsi="Arial" w:cs="Arial"/>
          <w:sz w:val="20"/>
          <w:szCs w:val="20"/>
        </w:rPr>
        <w:t xml:space="preserve"> </w:t>
      </w:r>
      <w:r w:rsidRPr="002065F8">
        <w:rPr>
          <w:rFonts w:ascii="Arial" w:hAnsi="Arial" w:cs="Arial"/>
          <w:sz w:val="20"/>
          <w:szCs w:val="20"/>
          <w:lang w:val="en-GB"/>
        </w:rPr>
        <w:t>the</w:t>
      </w:r>
      <w:r w:rsidRPr="002065F8">
        <w:rPr>
          <w:rFonts w:ascii="Arial" w:hAnsi="Arial" w:cs="Arial"/>
          <w:sz w:val="20"/>
          <w:szCs w:val="20"/>
        </w:rPr>
        <w:t xml:space="preserve"> </w:t>
      </w:r>
      <w:r w:rsidRPr="002065F8">
        <w:rPr>
          <w:rFonts w:ascii="Arial" w:hAnsi="Arial" w:cs="Arial"/>
          <w:sz w:val="20"/>
          <w:szCs w:val="20"/>
          <w:lang w:val="en-GB"/>
        </w:rPr>
        <w:t>Family</w:t>
      </w:r>
      <w:r w:rsidRPr="002065F8">
        <w:rPr>
          <w:rFonts w:ascii="Arial" w:hAnsi="Arial" w:cs="Arial"/>
          <w:sz w:val="20"/>
          <w:szCs w:val="20"/>
        </w:rPr>
        <w:t xml:space="preserve"> </w:t>
      </w:r>
      <w:r w:rsidRPr="002065F8">
        <w:rPr>
          <w:rFonts w:ascii="Arial" w:hAnsi="Arial" w:cs="Arial"/>
          <w:sz w:val="20"/>
          <w:szCs w:val="20"/>
          <w:lang w:val="en-GB"/>
        </w:rPr>
        <w:t>in</w:t>
      </w:r>
      <w:r w:rsidRPr="002065F8">
        <w:rPr>
          <w:rFonts w:ascii="Arial" w:hAnsi="Arial" w:cs="Arial"/>
          <w:sz w:val="20"/>
          <w:szCs w:val="20"/>
        </w:rPr>
        <w:t xml:space="preserve"> </w:t>
      </w:r>
      <w:r w:rsidRPr="002065F8">
        <w:rPr>
          <w:rFonts w:ascii="Arial" w:hAnsi="Arial" w:cs="Arial"/>
          <w:sz w:val="20"/>
          <w:szCs w:val="20"/>
          <w:lang w:val="en-GB"/>
        </w:rPr>
        <w:t>Forming</w:t>
      </w:r>
      <w:r w:rsidRPr="002065F8">
        <w:rPr>
          <w:rFonts w:ascii="Arial" w:hAnsi="Arial" w:cs="Arial"/>
          <w:sz w:val="20"/>
          <w:szCs w:val="20"/>
        </w:rPr>
        <w:t xml:space="preserve"> </w:t>
      </w:r>
      <w:r w:rsidRPr="002065F8">
        <w:rPr>
          <w:rFonts w:ascii="Arial" w:hAnsi="Arial" w:cs="Arial"/>
          <w:sz w:val="20"/>
          <w:szCs w:val="20"/>
          <w:lang w:val="en-GB"/>
        </w:rPr>
        <w:t>Life</w:t>
      </w:r>
      <w:r w:rsidRPr="002065F8">
        <w:rPr>
          <w:rFonts w:ascii="Arial" w:hAnsi="Arial" w:cs="Arial"/>
          <w:sz w:val="20"/>
          <w:szCs w:val="20"/>
        </w:rPr>
        <w:t xml:space="preserve"> </w:t>
      </w:r>
      <w:r w:rsidRPr="002065F8">
        <w:rPr>
          <w:rFonts w:ascii="Arial" w:hAnsi="Arial" w:cs="Arial"/>
          <w:sz w:val="20"/>
          <w:szCs w:val="20"/>
          <w:lang w:val="en-GB"/>
        </w:rPr>
        <w:t>Values</w:t>
      </w:r>
      <w:r w:rsidRPr="002065F8">
        <w:rPr>
          <w:rFonts w:ascii="Arial" w:hAnsi="Arial" w:cs="Arial"/>
          <w:sz w:val="20"/>
          <w:szCs w:val="20"/>
        </w:rPr>
        <w:t xml:space="preserve"> </w:t>
      </w:r>
      <w:r w:rsidRPr="002065F8">
        <w:rPr>
          <w:rFonts w:ascii="Arial" w:hAnsi="Arial" w:cs="Arial"/>
          <w:sz w:val="20"/>
          <w:szCs w:val="20"/>
          <w:lang w:val="en-GB"/>
        </w:rPr>
        <w:t xml:space="preserve">and Personal Values. </w:t>
      </w:r>
      <w:r w:rsidRPr="002065F8">
        <w:rPr>
          <w:rFonts w:ascii="Arial" w:hAnsi="Arial" w:cs="Arial"/>
          <w:i/>
          <w:sz w:val="20"/>
          <w:szCs w:val="20"/>
          <w:lang w:val="en-GB"/>
        </w:rPr>
        <w:t>The Journal of Psychology,</w:t>
      </w:r>
      <w:r w:rsidRPr="002065F8">
        <w:rPr>
          <w:rFonts w:ascii="Arial" w:hAnsi="Arial" w:cs="Arial"/>
          <w:sz w:val="20"/>
          <w:szCs w:val="20"/>
          <w:lang w:val="en-GB"/>
        </w:rPr>
        <w:t xml:space="preserve"> 122(5): 519-521.</w:t>
      </w:r>
    </w:p>
    <w:p w:rsidR="00E91372" w:rsidRPr="002065F8" w:rsidRDefault="00E91372" w:rsidP="002C6A94">
      <w:pPr>
        <w:autoSpaceDE w:val="0"/>
        <w:autoSpaceDN w:val="0"/>
        <w:adjustRightInd w:val="0"/>
        <w:spacing w:beforeLines="40" w:before="96" w:afterLines="40" w:after="96"/>
        <w:ind w:left="709" w:hanging="709"/>
        <w:rPr>
          <w:rFonts w:ascii="Arial" w:hAnsi="Arial" w:cs="Arial"/>
          <w:i/>
          <w:sz w:val="20"/>
          <w:szCs w:val="20"/>
          <w:lang w:val="en-GB"/>
        </w:rPr>
      </w:pPr>
      <w:r w:rsidRPr="002065F8">
        <w:rPr>
          <w:rFonts w:ascii="Arial" w:hAnsi="Arial" w:cs="Arial"/>
          <w:color w:val="000000"/>
          <w:sz w:val="20"/>
          <w:szCs w:val="20"/>
        </w:rPr>
        <w:t xml:space="preserve">Parker, S. (1985): </w:t>
      </w:r>
      <w:r w:rsidRPr="002065F8">
        <w:rPr>
          <w:rFonts w:ascii="Arial" w:hAnsi="Arial" w:cs="Arial"/>
          <w:i/>
          <w:color w:val="000000"/>
          <w:sz w:val="20"/>
          <w:szCs w:val="20"/>
        </w:rPr>
        <w:t>Leisure and Work</w:t>
      </w:r>
      <w:r w:rsidRPr="002065F8">
        <w:rPr>
          <w:rFonts w:ascii="Arial" w:hAnsi="Arial" w:cs="Arial"/>
          <w:color w:val="000000"/>
          <w:sz w:val="20"/>
          <w:szCs w:val="20"/>
        </w:rPr>
        <w:t>. London: George Allen.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Pinterič, U. (2005): Razvoj in vloga evropske identitete za nadaljnji razvoj Evropske unije, u: Haček, M. i Zajc, D. (ur.): </w:t>
      </w:r>
      <w:r w:rsidRPr="002065F8">
        <w:rPr>
          <w:rFonts w:ascii="Arial" w:hAnsi="Arial" w:cs="Arial"/>
          <w:i/>
          <w:sz w:val="20"/>
          <w:szCs w:val="20"/>
        </w:rPr>
        <w:t>Slovenija v EU: Zmožnosti in priložnosti</w:t>
      </w:r>
      <w:r w:rsidRPr="002065F8">
        <w:rPr>
          <w:rFonts w:ascii="Arial" w:hAnsi="Arial" w:cs="Arial"/>
          <w:sz w:val="20"/>
          <w:szCs w:val="20"/>
        </w:rPr>
        <w:t>. Ljubljana: Fakulteta za družbene vede.</w:t>
      </w:r>
    </w:p>
    <w:p w:rsidR="00E91372" w:rsidRPr="002065F8" w:rsidRDefault="00E91372" w:rsidP="002C6A94">
      <w:pPr>
        <w:pStyle w:val="Obinitekst"/>
        <w:spacing w:beforeLines="40" w:before="96" w:afterLines="40" w:after="96"/>
        <w:ind w:left="709" w:hanging="709"/>
        <w:rPr>
          <w:rFonts w:ascii="Arial" w:hAnsi="Arial" w:cs="Arial"/>
        </w:rPr>
      </w:pPr>
      <w:r w:rsidRPr="002065F8">
        <w:rPr>
          <w:rFonts w:ascii="Arial" w:hAnsi="Arial" w:cs="Arial"/>
        </w:rPr>
        <w:t xml:space="preserve">Puljiz, V.; Zrinščak, S. (2002). Hrvatska obiteljska politika u europskom kontekstu. </w:t>
      </w:r>
      <w:r w:rsidRPr="002065F8">
        <w:rPr>
          <w:rFonts w:ascii="Arial" w:hAnsi="Arial" w:cs="Arial"/>
          <w:i/>
        </w:rPr>
        <w:t>Revija za socijalnu politiku,</w:t>
      </w:r>
      <w:r w:rsidRPr="002065F8">
        <w:rPr>
          <w:rFonts w:ascii="Arial" w:hAnsi="Arial" w:cs="Arial"/>
        </w:rPr>
        <w:t xml:space="preserve"> 9(2): 117-139.</w:t>
      </w:r>
    </w:p>
    <w:p w:rsidR="00E91372" w:rsidRPr="002065F8" w:rsidRDefault="00E91372" w:rsidP="002C6A94">
      <w:pPr>
        <w:pStyle w:val="Obinitekst"/>
        <w:spacing w:beforeLines="40" w:before="96" w:afterLines="40" w:after="96"/>
        <w:ind w:left="709" w:hanging="709"/>
        <w:rPr>
          <w:rFonts w:ascii="Arial" w:hAnsi="Arial" w:cs="Arial"/>
        </w:rPr>
      </w:pPr>
      <w:r w:rsidRPr="002065F8">
        <w:rPr>
          <w:rFonts w:ascii="Arial" w:hAnsi="Arial" w:cs="Arial"/>
          <w:color w:val="000000"/>
        </w:rPr>
        <w:t xml:space="preserve">Pusić, V. (1993): Diktature s demokratskim legitimitetom. </w:t>
      </w:r>
      <w:r w:rsidRPr="002065F8">
        <w:rPr>
          <w:rFonts w:ascii="Arial" w:hAnsi="Arial" w:cs="Arial"/>
          <w:i/>
          <w:color w:val="000000"/>
        </w:rPr>
        <w:t>Erazmus</w:t>
      </w:r>
      <w:r w:rsidRPr="002065F8">
        <w:rPr>
          <w:rFonts w:ascii="Arial" w:hAnsi="Arial" w:cs="Arial"/>
          <w:color w:val="000000"/>
        </w:rPr>
        <w:t xml:space="preserve"> 1: 8-17.</w:t>
      </w:r>
    </w:p>
    <w:p w:rsidR="00E91372" w:rsidRPr="002065F8" w:rsidRDefault="00E91372" w:rsidP="002C6A94">
      <w:pPr>
        <w:pStyle w:val="Obinitekst"/>
        <w:spacing w:beforeLines="40" w:before="96" w:afterLines="40" w:after="96"/>
        <w:ind w:left="709" w:hanging="709"/>
        <w:rPr>
          <w:rFonts w:ascii="Arial" w:hAnsi="Arial" w:cs="Arial"/>
          <w:color w:val="000000"/>
        </w:rPr>
      </w:pPr>
      <w:r w:rsidRPr="002065F8">
        <w:rPr>
          <w:rFonts w:ascii="Arial" w:hAnsi="Arial" w:cs="Arial"/>
          <w:color w:val="000000"/>
        </w:rPr>
        <w:t xml:space="preserve">Roberts, K. (2003): Change and continuity in youth transitions in Eastern Europe: Lessons for Western sociology. </w:t>
      </w:r>
      <w:r w:rsidRPr="002065F8">
        <w:rPr>
          <w:rFonts w:ascii="Arial" w:hAnsi="Arial" w:cs="Arial"/>
          <w:i/>
          <w:color w:val="000000"/>
        </w:rPr>
        <w:t>The Sociological Review,</w:t>
      </w:r>
      <w:r w:rsidRPr="002065F8">
        <w:rPr>
          <w:rFonts w:ascii="Arial" w:hAnsi="Arial" w:cs="Arial"/>
          <w:color w:val="000000"/>
        </w:rPr>
        <w:t xml:space="preserve"> 51(4): 484-499.</w:t>
      </w:r>
    </w:p>
    <w:p w:rsidR="00E91372" w:rsidRPr="002065F8" w:rsidRDefault="00E91372" w:rsidP="002C6A94">
      <w:pPr>
        <w:pStyle w:val="Obinitekst"/>
        <w:spacing w:beforeLines="40" w:before="96" w:afterLines="40" w:after="96"/>
        <w:ind w:left="709" w:hanging="709"/>
        <w:rPr>
          <w:rFonts w:ascii="Arial" w:hAnsi="Arial" w:cs="Arial"/>
          <w:color w:val="000000"/>
        </w:rPr>
      </w:pPr>
      <w:r w:rsidRPr="002065F8">
        <w:rPr>
          <w:rFonts w:ascii="Arial" w:hAnsi="Arial" w:cs="Arial"/>
          <w:color w:val="000000"/>
        </w:rPr>
        <w:t xml:space="preserve">Roberts, K. (2004): </w:t>
      </w:r>
      <w:r w:rsidRPr="002065F8">
        <w:rPr>
          <w:rFonts w:ascii="Arial" w:hAnsi="Arial" w:cs="Arial"/>
          <w:i/>
          <w:color w:val="000000"/>
        </w:rPr>
        <w:t>Leisure in Contemporary Society</w:t>
      </w:r>
      <w:r w:rsidRPr="002065F8">
        <w:rPr>
          <w:rFonts w:ascii="Arial" w:hAnsi="Arial" w:cs="Arial"/>
          <w:color w:val="000000"/>
        </w:rPr>
        <w:t>. Oxford: CABI Publishing.</w:t>
      </w:r>
    </w:p>
    <w:p w:rsidR="00E91372" w:rsidRPr="002065F8" w:rsidRDefault="00E91372" w:rsidP="002C6A94">
      <w:pPr>
        <w:spacing w:beforeLines="40" w:before="96" w:afterLines="40" w:after="96"/>
        <w:ind w:left="709" w:hanging="709"/>
        <w:rPr>
          <w:rFonts w:ascii="Arial" w:hAnsi="Arial" w:cs="Arial"/>
          <w:sz w:val="20"/>
          <w:szCs w:val="20"/>
          <w:lang w:val="en-GB"/>
        </w:rPr>
      </w:pPr>
      <w:r w:rsidRPr="002065F8">
        <w:rPr>
          <w:rFonts w:ascii="Arial" w:hAnsi="Arial" w:cs="Arial"/>
          <w:sz w:val="20"/>
          <w:szCs w:val="20"/>
          <w:lang w:val="en-GB"/>
        </w:rPr>
        <w:t>Roberts</w:t>
      </w:r>
      <w:r w:rsidRPr="002065F8">
        <w:rPr>
          <w:rFonts w:ascii="Arial" w:hAnsi="Arial" w:cs="Arial"/>
          <w:sz w:val="20"/>
          <w:szCs w:val="20"/>
        </w:rPr>
        <w:t xml:space="preserve">, </w:t>
      </w:r>
      <w:r w:rsidRPr="002065F8">
        <w:rPr>
          <w:rFonts w:ascii="Arial" w:hAnsi="Arial" w:cs="Arial"/>
          <w:sz w:val="20"/>
          <w:szCs w:val="20"/>
          <w:lang w:val="en-GB"/>
        </w:rPr>
        <w:t>K</w:t>
      </w:r>
      <w:r w:rsidRPr="002065F8">
        <w:rPr>
          <w:rFonts w:ascii="Arial" w:hAnsi="Arial" w:cs="Arial"/>
          <w:sz w:val="20"/>
          <w:szCs w:val="20"/>
        </w:rPr>
        <w:t xml:space="preserve">.; </w:t>
      </w:r>
      <w:r w:rsidRPr="002065F8">
        <w:rPr>
          <w:rFonts w:ascii="Arial" w:hAnsi="Arial" w:cs="Arial"/>
          <w:sz w:val="20"/>
          <w:szCs w:val="20"/>
          <w:lang w:val="en-GB"/>
        </w:rPr>
        <w:t>Pollock</w:t>
      </w:r>
      <w:r w:rsidRPr="002065F8">
        <w:rPr>
          <w:rFonts w:ascii="Arial" w:hAnsi="Arial" w:cs="Arial"/>
          <w:sz w:val="20"/>
          <w:szCs w:val="20"/>
        </w:rPr>
        <w:t xml:space="preserve">, </w:t>
      </w:r>
      <w:r w:rsidRPr="002065F8">
        <w:rPr>
          <w:rFonts w:ascii="Arial" w:hAnsi="Arial" w:cs="Arial"/>
          <w:sz w:val="20"/>
          <w:szCs w:val="20"/>
          <w:lang w:val="en-GB"/>
        </w:rPr>
        <w:t>G</w:t>
      </w:r>
      <w:r w:rsidRPr="002065F8">
        <w:rPr>
          <w:rFonts w:ascii="Arial" w:hAnsi="Arial" w:cs="Arial"/>
          <w:sz w:val="20"/>
          <w:szCs w:val="20"/>
        </w:rPr>
        <w:t xml:space="preserve">.; </w:t>
      </w:r>
      <w:r w:rsidRPr="002065F8">
        <w:rPr>
          <w:rFonts w:ascii="Arial" w:hAnsi="Arial" w:cs="Arial"/>
          <w:sz w:val="20"/>
          <w:szCs w:val="20"/>
          <w:lang w:val="en-GB"/>
        </w:rPr>
        <w:t>Rustamova</w:t>
      </w:r>
      <w:r w:rsidRPr="002065F8">
        <w:rPr>
          <w:rFonts w:ascii="Arial" w:hAnsi="Arial" w:cs="Arial"/>
          <w:sz w:val="20"/>
          <w:szCs w:val="20"/>
        </w:rPr>
        <w:t xml:space="preserve">, </w:t>
      </w:r>
      <w:r w:rsidRPr="002065F8">
        <w:rPr>
          <w:rFonts w:ascii="Arial" w:hAnsi="Arial" w:cs="Arial"/>
          <w:sz w:val="20"/>
          <w:szCs w:val="20"/>
          <w:lang w:val="en-GB"/>
        </w:rPr>
        <w:t>S</w:t>
      </w:r>
      <w:r w:rsidRPr="002065F8">
        <w:rPr>
          <w:rFonts w:ascii="Arial" w:hAnsi="Arial" w:cs="Arial"/>
          <w:sz w:val="20"/>
          <w:szCs w:val="20"/>
        </w:rPr>
        <w:t xml:space="preserve">.; </w:t>
      </w:r>
      <w:r w:rsidRPr="002065F8">
        <w:rPr>
          <w:rFonts w:ascii="Arial" w:hAnsi="Arial" w:cs="Arial"/>
          <w:sz w:val="20"/>
          <w:szCs w:val="20"/>
          <w:lang w:val="en-GB"/>
        </w:rPr>
        <w:t>Mammadova</w:t>
      </w:r>
      <w:r w:rsidRPr="002065F8">
        <w:rPr>
          <w:rFonts w:ascii="Arial" w:hAnsi="Arial" w:cs="Arial"/>
          <w:sz w:val="20"/>
          <w:szCs w:val="20"/>
        </w:rPr>
        <w:t xml:space="preserve">, </w:t>
      </w:r>
      <w:r w:rsidRPr="002065F8">
        <w:rPr>
          <w:rFonts w:ascii="Arial" w:hAnsi="Arial" w:cs="Arial"/>
          <w:sz w:val="20"/>
          <w:szCs w:val="20"/>
          <w:lang w:val="en-GB"/>
        </w:rPr>
        <w:t>Z</w:t>
      </w:r>
      <w:r w:rsidRPr="002065F8">
        <w:rPr>
          <w:rFonts w:ascii="Arial" w:hAnsi="Arial" w:cs="Arial"/>
          <w:sz w:val="20"/>
          <w:szCs w:val="20"/>
        </w:rPr>
        <w:t xml:space="preserve">.; </w:t>
      </w:r>
      <w:r w:rsidRPr="002065F8">
        <w:rPr>
          <w:rFonts w:ascii="Arial" w:hAnsi="Arial" w:cs="Arial"/>
          <w:sz w:val="20"/>
          <w:szCs w:val="20"/>
          <w:lang w:val="en-GB"/>
        </w:rPr>
        <w:t>Tholend</w:t>
      </w:r>
      <w:r w:rsidRPr="002065F8">
        <w:rPr>
          <w:rFonts w:ascii="Arial" w:hAnsi="Arial" w:cs="Arial"/>
          <w:sz w:val="20"/>
          <w:szCs w:val="20"/>
        </w:rPr>
        <w:t xml:space="preserve">, </w:t>
      </w:r>
      <w:r w:rsidRPr="002065F8">
        <w:rPr>
          <w:rFonts w:ascii="Arial" w:hAnsi="Arial" w:cs="Arial"/>
          <w:sz w:val="20"/>
          <w:szCs w:val="20"/>
          <w:lang w:val="en-GB"/>
        </w:rPr>
        <w:t>J</w:t>
      </w:r>
      <w:r w:rsidRPr="002065F8">
        <w:rPr>
          <w:rFonts w:ascii="Arial" w:hAnsi="Arial" w:cs="Arial"/>
          <w:sz w:val="20"/>
          <w:szCs w:val="20"/>
        </w:rPr>
        <w:t xml:space="preserve">. (2009): </w:t>
      </w:r>
      <w:r w:rsidRPr="002065F8">
        <w:rPr>
          <w:rFonts w:ascii="Arial" w:hAnsi="Arial" w:cs="Arial"/>
          <w:sz w:val="20"/>
          <w:szCs w:val="20"/>
          <w:lang w:val="en-GB"/>
        </w:rPr>
        <w:t xml:space="preserve">Young Adults’Family and Housing Life-Stage Transitions during Post-Communist Transition in the South Caucasus. </w:t>
      </w:r>
      <w:r w:rsidRPr="002065F8">
        <w:rPr>
          <w:rFonts w:ascii="Arial" w:hAnsi="Arial" w:cs="Arial"/>
          <w:i/>
          <w:sz w:val="20"/>
          <w:szCs w:val="20"/>
          <w:lang w:val="en-GB"/>
        </w:rPr>
        <w:t>Journal of Youth Studies,</w:t>
      </w:r>
      <w:r w:rsidRPr="002065F8">
        <w:rPr>
          <w:rFonts w:ascii="Arial" w:hAnsi="Arial" w:cs="Arial"/>
          <w:sz w:val="20"/>
          <w:szCs w:val="20"/>
          <w:lang w:val="en-GB"/>
        </w:rPr>
        <w:t xml:space="preserve"> 12(2): 151-166.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Roche, J.; Tucker, S. - ur. (1997): </w:t>
      </w:r>
      <w:r w:rsidRPr="002065F8">
        <w:rPr>
          <w:rFonts w:ascii="Arial" w:hAnsi="Arial" w:cs="Arial"/>
          <w:i/>
          <w:color w:val="000000"/>
          <w:sz w:val="20"/>
          <w:szCs w:val="20"/>
        </w:rPr>
        <w:t>Youth in Society: Contemporary Theory, Policy and Practice</w:t>
      </w:r>
      <w:r w:rsidRPr="002065F8">
        <w:rPr>
          <w:rFonts w:ascii="Arial" w:hAnsi="Arial" w:cs="Arial"/>
          <w:color w:val="000000"/>
          <w:sz w:val="20"/>
          <w:szCs w:val="20"/>
        </w:rPr>
        <w:t>. London: Sage Publications.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Rojek, C. (2005): </w:t>
      </w:r>
      <w:r w:rsidRPr="002065F8">
        <w:rPr>
          <w:rFonts w:ascii="Arial" w:hAnsi="Arial" w:cs="Arial"/>
          <w:i/>
          <w:color w:val="000000"/>
          <w:sz w:val="20"/>
          <w:szCs w:val="20"/>
        </w:rPr>
        <w:t>Leisure Theory. Principles and Practices</w:t>
      </w:r>
      <w:r w:rsidRPr="002065F8">
        <w:rPr>
          <w:rFonts w:ascii="Arial" w:hAnsi="Arial" w:cs="Arial"/>
          <w:color w:val="000000"/>
          <w:sz w:val="20"/>
          <w:szCs w:val="20"/>
        </w:rPr>
        <w:t>. New York: Palgrave Macmillan.</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lastRenderedPageBreak/>
        <w:t xml:space="preserve">Rojek, C. (2010): </w:t>
      </w:r>
      <w:r w:rsidRPr="002065F8">
        <w:rPr>
          <w:rFonts w:ascii="Arial" w:hAnsi="Arial" w:cs="Arial"/>
          <w:i/>
          <w:color w:val="000000"/>
          <w:sz w:val="20"/>
          <w:szCs w:val="20"/>
        </w:rPr>
        <w:t>The Labour of Leisure. The Culture of Free Time</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Rojek, C.; Shaw, S. M.; Veal, A. J. - eds (2006): </w:t>
      </w:r>
      <w:r w:rsidRPr="002065F8">
        <w:rPr>
          <w:rFonts w:ascii="Arial" w:hAnsi="Arial" w:cs="Arial"/>
          <w:i/>
          <w:color w:val="000000"/>
          <w:sz w:val="20"/>
          <w:szCs w:val="20"/>
        </w:rPr>
        <w:t>A Handbook of Leisure Studies</w:t>
      </w:r>
      <w:r w:rsidRPr="002065F8">
        <w:rPr>
          <w:rFonts w:ascii="Arial" w:hAnsi="Arial" w:cs="Arial"/>
          <w:color w:val="000000"/>
          <w:sz w:val="20"/>
          <w:szCs w:val="20"/>
        </w:rPr>
        <w:t>. New York: Palgrave Macmillan.</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Rokeach, M. (1973): </w:t>
      </w:r>
      <w:r w:rsidRPr="002065F8">
        <w:rPr>
          <w:rFonts w:ascii="Arial" w:hAnsi="Arial" w:cs="Arial"/>
          <w:i/>
          <w:color w:val="000000"/>
          <w:sz w:val="20"/>
          <w:szCs w:val="20"/>
        </w:rPr>
        <w:t>The Nature of human values.</w:t>
      </w:r>
      <w:r w:rsidRPr="002065F8">
        <w:rPr>
          <w:rFonts w:ascii="Arial" w:hAnsi="Arial" w:cs="Arial"/>
          <w:color w:val="000000"/>
          <w:sz w:val="20"/>
          <w:szCs w:val="20"/>
        </w:rPr>
        <w:t xml:space="preserve"> New York: Free Press.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Ruddick, S. (2003): The Politics of Aging: Globalization and Restructuring of Youth and Childhood. </w:t>
      </w:r>
      <w:r w:rsidRPr="002065F8">
        <w:rPr>
          <w:rFonts w:ascii="Arial" w:hAnsi="Arial" w:cs="Arial"/>
          <w:i/>
          <w:color w:val="000000"/>
          <w:sz w:val="20"/>
          <w:szCs w:val="20"/>
        </w:rPr>
        <w:t>Antipode,</w:t>
      </w:r>
      <w:r w:rsidRPr="002065F8">
        <w:rPr>
          <w:rFonts w:ascii="Arial" w:hAnsi="Arial" w:cs="Arial"/>
          <w:color w:val="000000"/>
          <w:sz w:val="20"/>
          <w:szCs w:val="20"/>
        </w:rPr>
        <w:t xml:space="preserve"> 35(2): 335-364.</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Sahlberg, P. (2012): </w:t>
      </w:r>
      <w:r w:rsidRPr="002065F8">
        <w:rPr>
          <w:rFonts w:ascii="Arial" w:hAnsi="Arial" w:cs="Arial"/>
          <w:i/>
          <w:color w:val="000000"/>
          <w:sz w:val="20"/>
          <w:szCs w:val="20"/>
        </w:rPr>
        <w:t>Lekcije iz Finske: Što svijet može naučiti iz obrazovne reforme u Finskoj</w:t>
      </w:r>
      <w:r w:rsidRPr="002065F8">
        <w:rPr>
          <w:rFonts w:ascii="Arial" w:hAnsi="Arial" w:cs="Arial"/>
          <w:color w:val="000000"/>
          <w:sz w:val="20"/>
          <w:szCs w:val="20"/>
        </w:rPr>
        <w:t>. Zagreb: Školska knjiga.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Schizzerotto, A.; Gasperoni, G. - eds (2001): </w:t>
      </w:r>
      <w:r w:rsidRPr="002065F8">
        <w:rPr>
          <w:rFonts w:ascii="Arial" w:hAnsi="Arial" w:cs="Arial"/>
          <w:i/>
          <w:color w:val="000000"/>
          <w:sz w:val="20"/>
          <w:szCs w:val="20"/>
        </w:rPr>
        <w:t>Study on the State of Young People and Youth Policy in Europe</w:t>
      </w:r>
      <w:r w:rsidRPr="002065F8">
        <w:rPr>
          <w:rFonts w:ascii="Arial" w:hAnsi="Arial" w:cs="Arial"/>
          <w:color w:val="000000"/>
          <w:sz w:val="20"/>
          <w:szCs w:val="20"/>
        </w:rPr>
        <w:t>. Milano: IARD.</w:t>
      </w:r>
    </w:p>
    <w:p w:rsidR="00E91372" w:rsidRPr="004C733D" w:rsidRDefault="00E91372" w:rsidP="004C733D">
      <w:pPr>
        <w:autoSpaceDE w:val="0"/>
        <w:autoSpaceDN w:val="0"/>
        <w:adjustRightInd w:val="0"/>
        <w:spacing w:after="200"/>
        <w:ind w:left="709" w:hanging="709"/>
        <w:rPr>
          <w:rFonts w:ascii="Arial" w:hAnsi="Arial" w:cs="Arial"/>
          <w:sz w:val="20"/>
          <w:szCs w:val="20"/>
        </w:rPr>
      </w:pPr>
      <w:r w:rsidRPr="004C733D">
        <w:rPr>
          <w:rFonts w:ascii="Arial" w:hAnsi="Arial" w:cs="Arial"/>
          <w:sz w:val="20"/>
          <w:szCs w:val="20"/>
        </w:rPr>
        <w:t>Schulz, W.; Ainley, J.; Fraillon, J.; Kerr, D.; Losito, B. (2010)</w:t>
      </w:r>
      <w:r>
        <w:rPr>
          <w:rFonts w:ascii="Arial" w:hAnsi="Arial" w:cs="Arial"/>
          <w:sz w:val="20"/>
          <w:szCs w:val="20"/>
        </w:rPr>
        <w:t>:</w:t>
      </w:r>
      <w:r w:rsidRPr="004C733D">
        <w:rPr>
          <w:rFonts w:ascii="Arial" w:hAnsi="Arial" w:cs="Arial"/>
          <w:sz w:val="20"/>
          <w:szCs w:val="20"/>
        </w:rPr>
        <w:t xml:space="preserve"> </w:t>
      </w:r>
      <w:r w:rsidRPr="004C733D">
        <w:rPr>
          <w:rFonts w:ascii="Arial" w:hAnsi="Arial" w:cs="Arial"/>
          <w:i/>
          <w:sz w:val="20"/>
          <w:szCs w:val="20"/>
        </w:rPr>
        <w:t>ICCS 2009 International Report: Civic knowledge, attitudes, and engagement among lower- secondary school students in 38 countries</w:t>
      </w:r>
      <w:r w:rsidRPr="004C733D">
        <w:rPr>
          <w:rFonts w:ascii="Arial" w:hAnsi="Arial" w:cs="Arial"/>
          <w:sz w:val="20"/>
          <w:szCs w:val="20"/>
        </w:rPr>
        <w:t>. Amsterdam: International Association for the Evaluation of Educational Achievement.</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iCs/>
          <w:sz w:val="20"/>
          <w:szCs w:val="20"/>
        </w:rPr>
        <w:t>Sinclair, M.</w:t>
      </w:r>
      <w:r w:rsidRPr="002065F8">
        <w:rPr>
          <w:rFonts w:ascii="Arial" w:hAnsi="Arial" w:cs="Arial"/>
          <w:i/>
          <w:iCs/>
          <w:sz w:val="20"/>
          <w:szCs w:val="20"/>
        </w:rPr>
        <w:t xml:space="preserve"> </w:t>
      </w:r>
      <w:r w:rsidRPr="002065F8">
        <w:rPr>
          <w:rFonts w:ascii="Arial" w:hAnsi="Arial" w:cs="Arial"/>
          <w:sz w:val="20"/>
          <w:szCs w:val="20"/>
        </w:rPr>
        <w:t xml:space="preserve">(2004): </w:t>
      </w:r>
      <w:r w:rsidRPr="002065F8">
        <w:rPr>
          <w:rFonts w:ascii="Arial" w:hAnsi="Arial" w:cs="Arial"/>
          <w:i/>
          <w:sz w:val="20"/>
          <w:szCs w:val="20"/>
        </w:rPr>
        <w:t>Learning to Live Together: Building Skills, Values and Attitudes for the Twenty-first Century</w:t>
      </w:r>
      <w:r w:rsidRPr="002065F8">
        <w:rPr>
          <w:rFonts w:ascii="Arial" w:hAnsi="Arial" w:cs="Arial"/>
          <w:sz w:val="20"/>
          <w:szCs w:val="20"/>
        </w:rPr>
        <w:t>. Pariz: UNESCO.</w:t>
      </w:r>
    </w:p>
    <w:p w:rsidR="00E91372" w:rsidRPr="002065F8" w:rsidRDefault="00E91372" w:rsidP="002065F8">
      <w:pPr>
        <w:spacing w:before="8" w:after="8"/>
        <w:ind w:left="709" w:hanging="709"/>
        <w:rPr>
          <w:rFonts w:ascii="Arial" w:hAnsi="Arial" w:cs="Arial"/>
          <w:color w:val="000000"/>
          <w:sz w:val="20"/>
          <w:szCs w:val="20"/>
          <w:lang w:val="en-US"/>
        </w:rPr>
      </w:pPr>
      <w:r w:rsidRPr="002065F8">
        <w:rPr>
          <w:rFonts w:ascii="Arial" w:hAnsi="Arial" w:cs="Arial"/>
          <w:color w:val="000000"/>
          <w:sz w:val="20"/>
          <w:szCs w:val="20"/>
          <w:lang w:val="en-US"/>
        </w:rPr>
        <w:t xml:space="preserve">Spajić-Vrkaš, V. (u suradnji s M. Rajković i </w:t>
      </w:r>
      <w:r w:rsidRPr="002065F8">
        <w:rPr>
          <w:rFonts w:ascii="Arial" w:hAnsi="Arial" w:cs="Arial"/>
          <w:sz w:val="20"/>
          <w:szCs w:val="20"/>
        </w:rPr>
        <w:t xml:space="preserve">I. Rukavina) (2014): </w:t>
      </w:r>
      <w:r w:rsidRPr="002065F8">
        <w:rPr>
          <w:rFonts w:ascii="Arial" w:hAnsi="Arial" w:cs="Arial"/>
          <w:i/>
          <w:sz w:val="20"/>
          <w:szCs w:val="20"/>
        </w:rPr>
        <w:t>Eksperimentalna provedba kurikuluma građanskog odgoja i obrazovanja: Istraživački izvještaj</w:t>
      </w:r>
      <w:r w:rsidRPr="002065F8">
        <w:rPr>
          <w:rFonts w:ascii="Arial" w:hAnsi="Arial" w:cs="Arial"/>
          <w:sz w:val="20"/>
          <w:szCs w:val="20"/>
        </w:rPr>
        <w:t>. Zagreb: Mreža mladih Hrvatske.</w:t>
      </w:r>
    </w:p>
    <w:p w:rsidR="00E91372" w:rsidRPr="00756818" w:rsidRDefault="00E91372" w:rsidP="0024159D">
      <w:pPr>
        <w:spacing w:after="120"/>
        <w:ind w:left="709" w:hanging="709"/>
        <w:rPr>
          <w:rFonts w:ascii="Arial" w:hAnsi="Arial" w:cs="Arial"/>
          <w:sz w:val="20"/>
          <w:szCs w:val="20"/>
        </w:rPr>
      </w:pPr>
      <w:r w:rsidRPr="00756818">
        <w:rPr>
          <w:rFonts w:ascii="Arial" w:hAnsi="Arial" w:cs="Arial"/>
          <w:sz w:val="20"/>
          <w:szCs w:val="20"/>
          <w:lang w:val="pl-PL"/>
        </w:rPr>
        <w:t>Spaji</w:t>
      </w:r>
      <w:r w:rsidRPr="00756818">
        <w:rPr>
          <w:rFonts w:ascii="Arial" w:hAnsi="Arial" w:cs="Arial"/>
          <w:sz w:val="20"/>
          <w:szCs w:val="20"/>
        </w:rPr>
        <w:t>ć-</w:t>
      </w:r>
      <w:r w:rsidRPr="00756818">
        <w:rPr>
          <w:rFonts w:ascii="Arial" w:hAnsi="Arial" w:cs="Arial"/>
          <w:sz w:val="20"/>
          <w:szCs w:val="20"/>
          <w:lang w:val="pl-PL"/>
        </w:rPr>
        <w:t>Vrka</w:t>
      </w:r>
      <w:r w:rsidRPr="00756818">
        <w:rPr>
          <w:rFonts w:ascii="Arial" w:hAnsi="Arial" w:cs="Arial"/>
          <w:sz w:val="20"/>
          <w:szCs w:val="20"/>
        </w:rPr>
        <w:t xml:space="preserve">š, </w:t>
      </w:r>
      <w:r w:rsidRPr="00756818">
        <w:rPr>
          <w:rFonts w:ascii="Arial" w:hAnsi="Arial" w:cs="Arial"/>
          <w:sz w:val="20"/>
          <w:szCs w:val="20"/>
          <w:lang w:val="pl-PL"/>
        </w:rPr>
        <w:t>V.</w:t>
      </w:r>
      <w:r w:rsidRPr="00756818">
        <w:rPr>
          <w:rFonts w:ascii="Arial" w:hAnsi="Arial" w:cs="Arial"/>
          <w:sz w:val="20"/>
          <w:szCs w:val="20"/>
        </w:rPr>
        <w:t xml:space="preserve"> (2013): </w:t>
      </w:r>
      <w:hyperlink r:id="rId28" w:tgtFrame="_blank" w:history="1">
        <w:r w:rsidRPr="00756818">
          <w:rPr>
            <w:rStyle w:val="Hiperveza"/>
            <w:rFonts w:ascii="Arial" w:hAnsi="Arial" w:cs="Arial"/>
            <w:bCs/>
            <w:color w:val="auto"/>
            <w:sz w:val="20"/>
            <w:szCs w:val="20"/>
            <w:u w:val="none"/>
          </w:rPr>
          <w:t>Participation, governance and quality education</w:t>
        </w:r>
      </w:hyperlink>
      <w:r w:rsidRPr="00756818">
        <w:rPr>
          <w:rFonts w:ascii="Arial" w:hAnsi="Arial" w:cs="Arial"/>
          <w:sz w:val="20"/>
          <w:szCs w:val="20"/>
        </w:rPr>
        <w:t xml:space="preserve">, u: </w:t>
      </w:r>
      <w:r w:rsidRPr="00756818">
        <w:rPr>
          <w:rFonts w:ascii="Arial" w:hAnsi="Arial" w:cs="Arial"/>
          <w:i/>
          <w:iCs/>
          <w:sz w:val="20"/>
          <w:szCs w:val="20"/>
        </w:rPr>
        <w:t xml:space="preserve">Governance and Quality Education: General Report from the Prague Forum (24th Session of the Council of Europe Standing Conference of Ministers of Education, </w:t>
      </w:r>
      <w:r w:rsidRPr="00756818">
        <w:rPr>
          <w:rFonts w:ascii="Arial" w:hAnsi="Arial" w:cs="Arial"/>
          <w:iCs/>
          <w:sz w:val="20"/>
          <w:szCs w:val="20"/>
        </w:rPr>
        <w:t xml:space="preserve">Helsinki, Finland, </w:t>
      </w:r>
      <w:r w:rsidRPr="00756818">
        <w:rPr>
          <w:rFonts w:ascii="Arial" w:hAnsi="Arial" w:cs="Arial"/>
          <w:sz w:val="20"/>
          <w:szCs w:val="20"/>
        </w:rPr>
        <w:t>26-27 April 2013</w:t>
      </w:r>
      <w:r w:rsidRPr="00756818">
        <w:rPr>
          <w:rFonts w:ascii="Arial" w:hAnsi="Arial" w:cs="Arial"/>
          <w:iCs/>
          <w:sz w:val="20"/>
          <w:szCs w:val="20"/>
        </w:rPr>
        <w:t>)</w:t>
      </w:r>
      <w:r w:rsidRPr="00756818">
        <w:rPr>
          <w:rFonts w:ascii="Arial" w:hAnsi="Arial" w:cs="Arial"/>
          <w:sz w:val="20"/>
          <w:szCs w:val="20"/>
        </w:rPr>
        <w:t>. Strasbourg: Council of Europe, 32-41.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Steenbergen van, B. - ed. (1994): </w:t>
      </w:r>
      <w:r w:rsidRPr="002065F8">
        <w:rPr>
          <w:rFonts w:ascii="Arial" w:hAnsi="Arial" w:cs="Arial"/>
          <w:i/>
          <w:color w:val="000000"/>
          <w:sz w:val="20"/>
          <w:szCs w:val="20"/>
          <w:lang w:val="en-US"/>
        </w:rPr>
        <w:t>The condition of citizenship</w:t>
      </w:r>
      <w:r w:rsidRPr="002065F8">
        <w:rPr>
          <w:rFonts w:ascii="Arial" w:hAnsi="Arial" w:cs="Arial"/>
          <w:color w:val="000000"/>
          <w:sz w:val="20"/>
          <w:szCs w:val="20"/>
          <w:lang w:val="en-US"/>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Štalehar, V. (2010): Dinamika obitelji i prvi teorijski koncepti. </w:t>
      </w:r>
      <w:r w:rsidRPr="002065F8">
        <w:rPr>
          <w:rFonts w:ascii="Arial" w:hAnsi="Arial" w:cs="Arial"/>
          <w:i/>
          <w:color w:val="000000"/>
          <w:sz w:val="20"/>
          <w:szCs w:val="20"/>
        </w:rPr>
        <w:t>Medicina Fluminensis</w:t>
      </w:r>
      <w:r w:rsidRPr="002065F8">
        <w:rPr>
          <w:rFonts w:ascii="Arial" w:hAnsi="Arial" w:cs="Arial"/>
          <w:color w:val="000000"/>
          <w:sz w:val="20"/>
          <w:szCs w:val="20"/>
        </w:rPr>
        <w:t xml:space="preserve"> 46(3): 242-246.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Šućur, Z. (2011): Transformacije hrvatskog društva i njihov utjecaj na razvoj socijalne pedagogije, u: Poldrugač, Z.; Bouillet, D.; Ricijaš, N. (ur.): </w:t>
      </w:r>
      <w:r w:rsidRPr="002065F8">
        <w:rPr>
          <w:rFonts w:ascii="Arial" w:hAnsi="Arial" w:cs="Arial"/>
          <w:i/>
          <w:sz w:val="20"/>
          <w:szCs w:val="20"/>
        </w:rPr>
        <w:t>Socijalna pedagogija: znanost, profesija i praksa u Hrvatskoj</w:t>
      </w:r>
      <w:r w:rsidRPr="002065F8">
        <w:rPr>
          <w:rFonts w:ascii="Arial" w:hAnsi="Arial" w:cs="Arial"/>
          <w:sz w:val="20"/>
          <w:szCs w:val="20"/>
        </w:rPr>
        <w:t>. Zagreb: Edukacijsko-rehabilitacijski fakultet, 71-124.</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Tomanović, S.; Stanojević, D.; Jarić, I.; Mojić, D.; Dragišić Labaš, S.; Ljubičić, M.; Živadinović, I. (2012): </w:t>
      </w:r>
      <w:r w:rsidRPr="002065F8">
        <w:rPr>
          <w:rFonts w:ascii="Arial" w:hAnsi="Arial" w:cs="Arial"/>
          <w:i/>
          <w:sz w:val="20"/>
          <w:szCs w:val="20"/>
        </w:rPr>
        <w:t>Mladi – naša sadašnjost. Istraživanje socijalnih biografija mladih u Srbiji.</w:t>
      </w:r>
      <w:r w:rsidRPr="002065F8">
        <w:rPr>
          <w:rFonts w:ascii="Arial" w:hAnsi="Arial" w:cs="Arial"/>
          <w:sz w:val="20"/>
          <w:szCs w:val="20"/>
        </w:rPr>
        <w:t xml:space="preserve"> Beograd: Čigoja štampa / Institut za sociološka istraživanja Filozofskog fakulteta u Beogradu.</w:t>
      </w:r>
    </w:p>
    <w:p w:rsidR="00E91372" w:rsidRPr="002065F8" w:rsidRDefault="00E91372" w:rsidP="002065F8">
      <w:pPr>
        <w:pStyle w:val="Odlomakpopisa"/>
        <w:overflowPunct w:val="0"/>
        <w:autoSpaceDE w:val="0"/>
        <w:autoSpaceDN w:val="0"/>
        <w:adjustRightInd w:val="0"/>
        <w:spacing w:before="80" w:after="80"/>
        <w:ind w:left="709" w:hanging="709"/>
        <w:jc w:val="both"/>
        <w:textAlignment w:val="baseline"/>
        <w:rPr>
          <w:rFonts w:ascii="Arial" w:hAnsi="Arial" w:cs="Arial"/>
          <w:sz w:val="20"/>
          <w:szCs w:val="20"/>
          <w:lang w:val="en-GB"/>
        </w:rPr>
      </w:pPr>
      <w:r w:rsidRPr="002065F8">
        <w:rPr>
          <w:rFonts w:ascii="Arial" w:hAnsi="Arial" w:cs="Arial"/>
          <w:sz w:val="20"/>
          <w:szCs w:val="20"/>
          <w:lang w:val="en-GB"/>
        </w:rPr>
        <w:t xml:space="preserve">Tomaševski, K. (2005): Has the right to education a future within the United Nations? A-behind-the-scene account by Special Rapporteur on the right to education 1998.-2004.» </w:t>
      </w:r>
      <w:r w:rsidRPr="002065F8">
        <w:rPr>
          <w:rFonts w:ascii="Arial" w:hAnsi="Arial" w:cs="Arial"/>
          <w:i/>
          <w:sz w:val="20"/>
          <w:szCs w:val="20"/>
          <w:lang w:val="en-GB"/>
        </w:rPr>
        <w:t>Human Rights Law Review</w:t>
      </w:r>
      <w:r w:rsidRPr="002065F8">
        <w:rPr>
          <w:rFonts w:ascii="Arial" w:hAnsi="Arial" w:cs="Arial"/>
          <w:sz w:val="20"/>
          <w:szCs w:val="20"/>
          <w:lang w:val="en-GB"/>
        </w:rPr>
        <w:t xml:space="preserve"> 5(2): 205-237.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Tomusk, V. (2000): Reproduction of the “state nobility” in Eeast Europe: past patterns and new practicies. </w:t>
      </w:r>
      <w:r w:rsidRPr="002065F8">
        <w:rPr>
          <w:rFonts w:ascii="Arial" w:hAnsi="Arial" w:cs="Arial"/>
          <w:i/>
          <w:color w:val="000000"/>
          <w:sz w:val="20"/>
          <w:szCs w:val="20"/>
        </w:rPr>
        <w:t>British Journal of Sociology and Education,</w:t>
      </w:r>
      <w:r w:rsidRPr="002065F8">
        <w:rPr>
          <w:rFonts w:ascii="Arial" w:hAnsi="Arial" w:cs="Arial"/>
          <w:color w:val="000000"/>
          <w:sz w:val="20"/>
          <w:szCs w:val="20"/>
        </w:rPr>
        <w:t xml:space="preserve"> 21(3): 269-282.</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Topalova, V. (2000): Europe and European identity concepts of young Bulgarians, u: Mitev, P. (ur.): </w:t>
      </w:r>
      <w:r w:rsidRPr="002065F8">
        <w:rPr>
          <w:rFonts w:ascii="Arial" w:hAnsi="Arial" w:cs="Arial"/>
          <w:i/>
          <w:sz w:val="20"/>
          <w:szCs w:val="20"/>
        </w:rPr>
        <w:t>Balkan youth and perception of other</w:t>
      </w:r>
      <w:r w:rsidRPr="002065F8">
        <w:rPr>
          <w:rFonts w:ascii="Arial" w:hAnsi="Arial" w:cs="Arial"/>
          <w:sz w:val="20"/>
          <w:szCs w:val="20"/>
        </w:rPr>
        <w:t>. Sofia: International Centre for Minority Studies and Intercultural Relations, 141-164.</w:t>
      </w:r>
    </w:p>
    <w:p w:rsidR="00E91372" w:rsidRDefault="00E91372" w:rsidP="001B7E6B">
      <w:pPr>
        <w:autoSpaceDE w:val="0"/>
        <w:autoSpaceDN w:val="0"/>
        <w:adjustRightInd w:val="0"/>
        <w:spacing w:after="200"/>
        <w:ind w:left="709" w:hanging="709"/>
        <w:rPr>
          <w:rFonts w:ascii="Arial" w:hAnsi="Arial" w:cs="Arial"/>
          <w:color w:val="000000"/>
          <w:sz w:val="20"/>
          <w:szCs w:val="20"/>
          <w:lang w:val="en-US"/>
        </w:rPr>
      </w:pPr>
      <w:r w:rsidRPr="001B7E6B">
        <w:rPr>
          <w:rFonts w:ascii="Arial" w:hAnsi="Arial" w:cs="Arial"/>
          <w:sz w:val="20"/>
          <w:szCs w:val="20"/>
          <w:lang w:val="de-DE"/>
        </w:rPr>
        <w:t>Torney</w:t>
      </w:r>
      <w:r w:rsidRPr="001B7E6B">
        <w:rPr>
          <w:rFonts w:ascii="Arial" w:hAnsi="Arial" w:cs="Arial"/>
          <w:sz w:val="20"/>
          <w:szCs w:val="20"/>
        </w:rPr>
        <w:t>-</w:t>
      </w:r>
      <w:r w:rsidRPr="001B7E6B">
        <w:rPr>
          <w:rFonts w:ascii="Arial" w:hAnsi="Arial" w:cs="Arial"/>
          <w:sz w:val="20"/>
          <w:szCs w:val="20"/>
          <w:lang w:val="de-DE"/>
        </w:rPr>
        <w:t>Purta</w:t>
      </w:r>
      <w:r w:rsidRPr="001B7E6B">
        <w:rPr>
          <w:rFonts w:ascii="Arial" w:hAnsi="Arial" w:cs="Arial"/>
          <w:sz w:val="20"/>
          <w:szCs w:val="20"/>
        </w:rPr>
        <w:t xml:space="preserve">, </w:t>
      </w:r>
      <w:r w:rsidRPr="001B7E6B">
        <w:rPr>
          <w:rFonts w:ascii="Arial" w:hAnsi="Arial" w:cs="Arial"/>
          <w:sz w:val="20"/>
          <w:szCs w:val="20"/>
          <w:lang w:val="de-DE"/>
        </w:rPr>
        <w:t>J</w:t>
      </w:r>
      <w:r w:rsidRPr="001B7E6B">
        <w:rPr>
          <w:rFonts w:ascii="Arial" w:hAnsi="Arial" w:cs="Arial"/>
          <w:sz w:val="20"/>
          <w:szCs w:val="20"/>
        </w:rPr>
        <w:t xml:space="preserve">.; </w:t>
      </w:r>
      <w:r w:rsidRPr="001B7E6B">
        <w:rPr>
          <w:rFonts w:ascii="Arial" w:hAnsi="Arial" w:cs="Arial"/>
          <w:sz w:val="20"/>
          <w:szCs w:val="20"/>
          <w:lang w:val="de-DE"/>
        </w:rPr>
        <w:t>Lehmann</w:t>
      </w:r>
      <w:r w:rsidRPr="001B7E6B">
        <w:rPr>
          <w:rFonts w:ascii="Arial" w:hAnsi="Arial" w:cs="Arial"/>
          <w:sz w:val="20"/>
          <w:szCs w:val="20"/>
        </w:rPr>
        <w:t xml:space="preserve">, </w:t>
      </w:r>
      <w:r w:rsidRPr="001B7E6B">
        <w:rPr>
          <w:rFonts w:ascii="Arial" w:hAnsi="Arial" w:cs="Arial"/>
          <w:sz w:val="20"/>
          <w:szCs w:val="20"/>
          <w:lang w:val="de-DE"/>
        </w:rPr>
        <w:t>R</w:t>
      </w:r>
      <w:r w:rsidRPr="001B7E6B">
        <w:rPr>
          <w:rFonts w:ascii="Arial" w:hAnsi="Arial" w:cs="Arial"/>
          <w:sz w:val="20"/>
          <w:szCs w:val="20"/>
        </w:rPr>
        <w:t xml:space="preserve">.; </w:t>
      </w:r>
      <w:r w:rsidRPr="001B7E6B">
        <w:rPr>
          <w:rFonts w:ascii="Arial" w:hAnsi="Arial" w:cs="Arial"/>
          <w:sz w:val="20"/>
          <w:szCs w:val="20"/>
          <w:lang w:val="de-DE"/>
        </w:rPr>
        <w:t>Oswald</w:t>
      </w:r>
      <w:r w:rsidRPr="001B7E6B">
        <w:rPr>
          <w:rFonts w:ascii="Arial" w:hAnsi="Arial" w:cs="Arial"/>
          <w:sz w:val="20"/>
          <w:szCs w:val="20"/>
        </w:rPr>
        <w:t xml:space="preserve">, </w:t>
      </w:r>
      <w:r w:rsidRPr="001B7E6B">
        <w:rPr>
          <w:rFonts w:ascii="Arial" w:hAnsi="Arial" w:cs="Arial"/>
          <w:sz w:val="20"/>
          <w:szCs w:val="20"/>
          <w:lang w:val="de-DE"/>
        </w:rPr>
        <w:t>H</w:t>
      </w:r>
      <w:r w:rsidRPr="001B7E6B">
        <w:rPr>
          <w:rFonts w:ascii="Arial" w:hAnsi="Arial" w:cs="Arial"/>
          <w:sz w:val="20"/>
          <w:szCs w:val="20"/>
        </w:rPr>
        <w:t xml:space="preserve">.; </w:t>
      </w:r>
      <w:r w:rsidRPr="001B7E6B">
        <w:rPr>
          <w:rFonts w:ascii="Arial" w:hAnsi="Arial" w:cs="Arial"/>
          <w:sz w:val="20"/>
          <w:szCs w:val="20"/>
          <w:lang w:val="de-DE"/>
        </w:rPr>
        <w:t>Schulz</w:t>
      </w:r>
      <w:r w:rsidRPr="001B7E6B">
        <w:rPr>
          <w:rFonts w:ascii="Arial" w:hAnsi="Arial" w:cs="Arial"/>
          <w:sz w:val="20"/>
          <w:szCs w:val="20"/>
        </w:rPr>
        <w:t xml:space="preserve">, </w:t>
      </w:r>
      <w:r w:rsidRPr="001B7E6B">
        <w:rPr>
          <w:rFonts w:ascii="Arial" w:hAnsi="Arial" w:cs="Arial"/>
          <w:sz w:val="20"/>
          <w:szCs w:val="20"/>
          <w:lang w:val="de-DE"/>
        </w:rPr>
        <w:t>W</w:t>
      </w:r>
      <w:r w:rsidRPr="001B7E6B">
        <w:rPr>
          <w:rFonts w:ascii="Arial" w:hAnsi="Arial" w:cs="Arial"/>
          <w:sz w:val="20"/>
          <w:szCs w:val="20"/>
        </w:rPr>
        <w:t>. (2001)</w:t>
      </w:r>
      <w:r>
        <w:rPr>
          <w:rFonts w:ascii="Arial" w:hAnsi="Arial" w:cs="Arial"/>
          <w:sz w:val="20"/>
          <w:szCs w:val="20"/>
        </w:rPr>
        <w:t>:</w:t>
      </w:r>
      <w:r w:rsidRPr="001B7E6B">
        <w:rPr>
          <w:rFonts w:ascii="Arial" w:hAnsi="Arial" w:cs="Arial"/>
          <w:sz w:val="20"/>
          <w:szCs w:val="20"/>
        </w:rPr>
        <w:t xml:space="preserve"> </w:t>
      </w:r>
      <w:r w:rsidRPr="001B7E6B">
        <w:rPr>
          <w:rFonts w:ascii="Arial" w:hAnsi="Arial" w:cs="Arial"/>
          <w:i/>
          <w:iCs/>
          <w:sz w:val="20"/>
          <w:szCs w:val="20"/>
        </w:rPr>
        <w:t>Citizenship and Education in Twenty-Eight Countries: Civic Knowledge and Engagement at Age Fourteen</w:t>
      </w:r>
      <w:r w:rsidRPr="001B7E6B">
        <w:rPr>
          <w:rFonts w:ascii="Arial" w:hAnsi="Arial" w:cs="Arial"/>
          <w:sz w:val="20"/>
          <w:szCs w:val="20"/>
        </w:rPr>
        <w:t>. Amsterdam: International Association for the Evaluation of Educational Achievement.</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Tymowski, A. W. (1994): Youth activism in the East European transformation. </w:t>
      </w:r>
      <w:r w:rsidRPr="002065F8">
        <w:rPr>
          <w:rFonts w:ascii="Arial" w:hAnsi="Arial" w:cs="Arial"/>
          <w:i/>
          <w:color w:val="000000"/>
          <w:sz w:val="20"/>
          <w:szCs w:val="20"/>
          <w:lang w:val="en-US"/>
        </w:rPr>
        <w:t>Communist and Post-Communist Studies,</w:t>
      </w:r>
      <w:r w:rsidRPr="002065F8">
        <w:rPr>
          <w:rFonts w:ascii="Arial" w:hAnsi="Arial" w:cs="Arial"/>
          <w:color w:val="000000"/>
          <w:sz w:val="20"/>
          <w:szCs w:val="20"/>
          <w:lang w:val="en-US"/>
        </w:rPr>
        <w:t xml:space="preserve"> 27: 115-124.</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Ule, M. (1988): </w:t>
      </w:r>
      <w:r w:rsidRPr="002065F8">
        <w:rPr>
          <w:rFonts w:ascii="Arial" w:hAnsi="Arial" w:cs="Arial"/>
          <w:i/>
          <w:color w:val="000000"/>
          <w:sz w:val="20"/>
          <w:szCs w:val="20"/>
        </w:rPr>
        <w:t>Mladina in ideologija</w:t>
      </w:r>
      <w:r w:rsidRPr="002065F8">
        <w:rPr>
          <w:rFonts w:ascii="Arial" w:hAnsi="Arial" w:cs="Arial"/>
          <w:color w:val="000000"/>
          <w:sz w:val="20"/>
          <w:szCs w:val="20"/>
        </w:rPr>
        <w:t>. Ljubljana: Delavska enotnost.</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lastRenderedPageBreak/>
        <w:t xml:space="preserve">Ule, M.; Rener, T.; Mencin Čeplak, M.; Tivadar, B. (2000): </w:t>
      </w:r>
      <w:r w:rsidRPr="002065F8">
        <w:rPr>
          <w:rFonts w:ascii="Arial" w:hAnsi="Arial" w:cs="Arial"/>
          <w:i/>
          <w:color w:val="000000"/>
          <w:sz w:val="20"/>
          <w:szCs w:val="20"/>
        </w:rPr>
        <w:t>Socialna ranljivost mladih</w:t>
      </w:r>
      <w:r w:rsidRPr="002065F8">
        <w:rPr>
          <w:rFonts w:ascii="Arial" w:hAnsi="Arial" w:cs="Arial"/>
          <w:color w:val="000000"/>
          <w:sz w:val="20"/>
          <w:szCs w:val="20"/>
        </w:rPr>
        <w:t>. Ljubljana: Urad Republike Slovenije za mladino / Šentilj: Založba Aristej.</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Varelius, J. (2004): Objective explanations of individual well-being. </w:t>
      </w:r>
      <w:r w:rsidRPr="002065F8">
        <w:rPr>
          <w:rFonts w:ascii="Arial" w:hAnsi="Arial" w:cs="Arial"/>
          <w:i/>
          <w:color w:val="000000"/>
          <w:sz w:val="20"/>
          <w:szCs w:val="20"/>
        </w:rPr>
        <w:t>Journal of Happiness Studies,</w:t>
      </w:r>
      <w:r w:rsidRPr="002065F8">
        <w:rPr>
          <w:rFonts w:ascii="Arial" w:hAnsi="Arial" w:cs="Arial"/>
          <w:color w:val="000000"/>
          <w:sz w:val="20"/>
          <w:szCs w:val="20"/>
        </w:rPr>
        <w:t xml:space="preserve"> 5(1): 73-91.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Wallace, C. (2002): Household strategies: their conceptual relevance and analytic scope in social research. </w:t>
      </w:r>
      <w:r w:rsidRPr="002065F8">
        <w:rPr>
          <w:rFonts w:ascii="Arial" w:hAnsi="Arial" w:cs="Arial"/>
          <w:i/>
          <w:color w:val="000000"/>
          <w:sz w:val="20"/>
          <w:szCs w:val="20"/>
        </w:rPr>
        <w:t>Sociology,</w:t>
      </w:r>
      <w:r w:rsidRPr="002065F8">
        <w:rPr>
          <w:rFonts w:ascii="Arial" w:hAnsi="Arial" w:cs="Arial"/>
          <w:color w:val="000000"/>
          <w:sz w:val="20"/>
          <w:szCs w:val="20"/>
        </w:rPr>
        <w:t xml:space="preserve"> 36(3): 275-292.</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Walther, A. (2006): Regimes of Youth Transitions. Choise, flexibility and security in young people's experiences across different European contexts. </w:t>
      </w:r>
      <w:r w:rsidRPr="002065F8">
        <w:rPr>
          <w:rFonts w:ascii="Arial" w:hAnsi="Arial" w:cs="Arial"/>
          <w:i/>
          <w:iCs/>
          <w:color w:val="000000"/>
          <w:sz w:val="20"/>
          <w:szCs w:val="20"/>
        </w:rPr>
        <w:t xml:space="preserve">Young, </w:t>
      </w:r>
      <w:r w:rsidRPr="002065F8">
        <w:rPr>
          <w:rFonts w:ascii="Arial" w:hAnsi="Arial" w:cs="Arial"/>
          <w:color w:val="000000"/>
          <w:sz w:val="20"/>
          <w:szCs w:val="20"/>
        </w:rPr>
        <w:t>14(2): 119-141.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Wallace, C.; Kovacheva, S. (1998): </w:t>
      </w:r>
      <w:r w:rsidRPr="002065F8">
        <w:rPr>
          <w:rFonts w:ascii="Arial" w:hAnsi="Arial" w:cs="Arial"/>
          <w:i/>
          <w:color w:val="000000"/>
          <w:sz w:val="20"/>
          <w:szCs w:val="20"/>
        </w:rPr>
        <w:t>The Construction and deconstruction of youth in East and West Europe</w:t>
      </w:r>
      <w:r w:rsidRPr="002065F8">
        <w:rPr>
          <w:rFonts w:ascii="Arial" w:hAnsi="Arial" w:cs="Arial"/>
          <w:color w:val="000000"/>
          <w:sz w:val="20"/>
          <w:szCs w:val="20"/>
        </w:rPr>
        <w:t>. Chippenham: Rowe.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Wyn, J. (2011): The sociology of Youth. A reflection on its the field and future directions. </w:t>
      </w:r>
      <w:r w:rsidRPr="002065F8">
        <w:rPr>
          <w:rFonts w:ascii="Arial" w:hAnsi="Arial" w:cs="Arial"/>
          <w:i/>
          <w:color w:val="000000"/>
          <w:sz w:val="20"/>
          <w:szCs w:val="20"/>
        </w:rPr>
        <w:t>Youth Studies Australia,</w:t>
      </w:r>
      <w:r w:rsidRPr="002065F8">
        <w:rPr>
          <w:rFonts w:ascii="Arial" w:hAnsi="Arial" w:cs="Arial"/>
          <w:color w:val="000000"/>
          <w:sz w:val="20"/>
          <w:szCs w:val="20"/>
        </w:rPr>
        <w:t xml:space="preserve"> 30(3): 34-39.</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Wyn, J.; Dwyer, P. (1999): New directions in research on youth in transition.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2(1): 5-21.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Wyn, J.; White, R. (1997): </w:t>
      </w:r>
      <w:r w:rsidRPr="002065F8">
        <w:rPr>
          <w:rFonts w:ascii="Arial" w:hAnsi="Arial" w:cs="Arial"/>
          <w:i/>
          <w:color w:val="000000"/>
          <w:sz w:val="20"/>
          <w:szCs w:val="20"/>
        </w:rPr>
        <w:t>Rethinking Youth</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Young People in Changing Societies (2000): </w:t>
      </w:r>
      <w:r w:rsidRPr="002065F8">
        <w:rPr>
          <w:rFonts w:ascii="Arial" w:hAnsi="Arial" w:cs="Arial"/>
          <w:i/>
          <w:color w:val="000000"/>
          <w:sz w:val="20"/>
          <w:szCs w:val="20"/>
        </w:rPr>
        <w:t>Regional Monitoring Reports</w:t>
      </w:r>
      <w:r w:rsidRPr="002065F8">
        <w:rPr>
          <w:rFonts w:ascii="Arial" w:hAnsi="Arial" w:cs="Arial"/>
          <w:color w:val="000000"/>
          <w:sz w:val="20"/>
          <w:szCs w:val="20"/>
        </w:rPr>
        <w:t xml:space="preserve"> No. 7. Florence: UNICEF Innocenti Research Centre.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Youniss, J.; Bales, S.; Christmas-Best, V.; Diversi, M.; McLaughlin, M.; Silbereisen, R. (2002): Youth Civic Engagement in the Twenty-First Century. </w:t>
      </w:r>
      <w:r w:rsidRPr="002065F8">
        <w:rPr>
          <w:rFonts w:ascii="Arial" w:hAnsi="Arial" w:cs="Arial"/>
          <w:i/>
          <w:color w:val="000000"/>
          <w:sz w:val="20"/>
          <w:szCs w:val="20"/>
        </w:rPr>
        <w:t>Journal of Research on Adolescence,</w:t>
      </w:r>
      <w:r w:rsidRPr="002065F8">
        <w:rPr>
          <w:rFonts w:ascii="Arial" w:hAnsi="Arial" w:cs="Arial"/>
          <w:color w:val="000000"/>
          <w:sz w:val="20"/>
          <w:szCs w:val="20"/>
        </w:rPr>
        <w:t xml:space="preserve"> 12(1): 121-148.</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Zakošek, N. (2002): </w:t>
      </w:r>
      <w:r w:rsidRPr="002065F8">
        <w:rPr>
          <w:rFonts w:ascii="Arial" w:hAnsi="Arial" w:cs="Arial"/>
          <w:i/>
          <w:color w:val="000000"/>
          <w:sz w:val="20"/>
          <w:szCs w:val="20"/>
        </w:rPr>
        <w:t>Politički sustav Hrvatske</w:t>
      </w:r>
      <w:r w:rsidRPr="002065F8">
        <w:rPr>
          <w:rFonts w:ascii="Arial" w:hAnsi="Arial" w:cs="Arial"/>
          <w:color w:val="000000"/>
          <w:sz w:val="20"/>
          <w:szCs w:val="20"/>
        </w:rPr>
        <w:t>. Zagreb: Fakultet političkih znanosti.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Županov, J. (1995): </w:t>
      </w:r>
      <w:r w:rsidRPr="002065F8">
        <w:rPr>
          <w:rFonts w:ascii="Arial" w:hAnsi="Arial" w:cs="Arial"/>
          <w:i/>
          <w:color w:val="000000"/>
          <w:sz w:val="20"/>
          <w:szCs w:val="20"/>
        </w:rPr>
        <w:t>Poslije potopa.</w:t>
      </w:r>
      <w:r w:rsidRPr="002065F8">
        <w:rPr>
          <w:rFonts w:ascii="Arial" w:hAnsi="Arial" w:cs="Arial"/>
          <w:color w:val="000000"/>
          <w:sz w:val="20"/>
          <w:szCs w:val="20"/>
        </w:rPr>
        <w:t xml:space="preserve"> Zagreb: Globus.</w:t>
      </w: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r>
        <w:rPr>
          <w:rFonts w:ascii="Arial" w:hAnsi="Arial" w:cs="Arial"/>
          <w:sz w:val="22"/>
          <w:szCs w:val="22"/>
        </w:rPr>
        <w:br w:type="page"/>
      </w: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b/>
          <w:sz w:val="48"/>
          <w:szCs w:val="48"/>
        </w:rPr>
      </w:pPr>
      <w:r w:rsidRPr="00EC664D">
        <w:rPr>
          <w:rFonts w:ascii="Arial" w:hAnsi="Arial" w:cs="Arial"/>
          <w:b/>
          <w:sz w:val="48"/>
          <w:szCs w:val="48"/>
        </w:rPr>
        <w:t>Prilog</w:t>
      </w:r>
    </w:p>
    <w:p w:rsidR="00E91372" w:rsidRPr="00EC664D" w:rsidRDefault="00E91372" w:rsidP="007261C2">
      <w:pPr>
        <w:jc w:val="center"/>
        <w:rPr>
          <w:rFonts w:ascii="Arial" w:hAnsi="Arial" w:cs="Arial"/>
          <w:b/>
          <w:sz w:val="48"/>
          <w:szCs w:val="48"/>
        </w:rPr>
      </w:pPr>
    </w:p>
    <w:p w:rsidR="00E91372" w:rsidRPr="00EC664D" w:rsidRDefault="00E91372" w:rsidP="007261C2">
      <w:pPr>
        <w:jc w:val="center"/>
        <w:rPr>
          <w:rFonts w:ascii="Arial" w:hAnsi="Arial" w:cs="Arial"/>
          <w:b/>
          <w:sz w:val="48"/>
          <w:szCs w:val="48"/>
        </w:rPr>
      </w:pPr>
    </w:p>
    <w:p w:rsidR="00E91372" w:rsidRPr="00EC664D" w:rsidRDefault="00E91372" w:rsidP="007261C2">
      <w:pPr>
        <w:jc w:val="center"/>
        <w:rPr>
          <w:rFonts w:ascii="Arial" w:hAnsi="Arial" w:cs="Arial"/>
          <w:b/>
          <w:sz w:val="48"/>
          <w:szCs w:val="48"/>
        </w:rPr>
      </w:pPr>
      <w:r w:rsidRPr="00EC664D">
        <w:rPr>
          <w:rFonts w:ascii="Arial" w:hAnsi="Arial" w:cs="Arial"/>
          <w:b/>
          <w:sz w:val="48"/>
          <w:szCs w:val="48"/>
        </w:rPr>
        <w:t>Upitnik s postocima</w:t>
      </w: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r>
        <w:rPr>
          <w:rFonts w:ascii="Arial" w:hAnsi="Arial" w:cs="Arial"/>
          <w:sz w:val="22"/>
          <w:szCs w:val="22"/>
        </w:rPr>
        <w:br w:type="page"/>
      </w:r>
    </w:p>
    <w:p w:rsidR="00E91372" w:rsidRDefault="00E91372" w:rsidP="007261C2">
      <w:pPr>
        <w:jc w:val="center"/>
        <w:rPr>
          <w:b/>
          <w:sz w:val="22"/>
          <w:szCs w:val="22"/>
        </w:rPr>
      </w:pPr>
      <w:r>
        <w:rPr>
          <w:b/>
          <w:sz w:val="22"/>
          <w:szCs w:val="22"/>
        </w:rPr>
        <w:lastRenderedPageBreak/>
        <w:t>MINISTARSTVO SOCIJALNE POLITIKE I MLADIH REPUBLIKE HRVATSKE</w:t>
      </w:r>
    </w:p>
    <w:p w:rsidR="00E91372" w:rsidRDefault="00E91372" w:rsidP="007261C2">
      <w:pPr>
        <w:jc w:val="cente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jc w:val="center"/>
        <w:rPr>
          <w:b/>
          <w:sz w:val="36"/>
          <w:szCs w:val="36"/>
        </w:rPr>
      </w:pPr>
      <w:r>
        <w:rPr>
          <w:b/>
          <w:sz w:val="36"/>
          <w:szCs w:val="36"/>
        </w:rPr>
        <w:t>Istraživanje</w:t>
      </w: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jc w:val="center"/>
        <w:rPr>
          <w:b/>
          <w:sz w:val="22"/>
          <w:szCs w:val="22"/>
        </w:rPr>
      </w:pPr>
      <w:r>
        <w:rPr>
          <w:b/>
          <w:sz w:val="48"/>
          <w:szCs w:val="48"/>
        </w:rPr>
        <w:t>Potrebe, problemi i potencijali mladih u Hrvatskoj</w:t>
      </w: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b/>
          <w:sz w:val="22"/>
          <w:szCs w:val="22"/>
        </w:rPr>
      </w:pPr>
      <w:r>
        <w:rPr>
          <w:b/>
          <w:sz w:val="22"/>
          <w:szCs w:val="22"/>
        </w:rPr>
        <w:t>Poštovani/a,</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istraživanje „Potrebe, problemi i potencijali mladih u Hrvatskoj“ provodi Ministarstvo socijalne politike i mladih Republike Hrvatske u suradnji s neovisnim istraživačima Filozofskog fakulteta i Instituta za društvena istraživanja u Zagrebu, u svrhu izrade novog Nacionalnog programa za mlade.</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Istraživanjem je obuhvaćeno 2.000 mladih od 15 do 29 godina života iz cijele Hrvatske.</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Sudjelovanje u istraživanju dobrovoljno je i anonimno. Dobiveni podaci isključivo će se koristiti kao stručna podloga za izradu novoga Nacionalnog programa za mlade, pa Vas molimo da iskreno odgovorite na svako pitanje. Vaša puna suradnja osigurava da ovo istraživanje bude uspješno provedeno i posluži svrsi zbog koje se provodi.</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Velika hvala na suradnji.</w:t>
      </w:r>
    </w:p>
    <w:p w:rsidR="00E91372" w:rsidRDefault="00E91372" w:rsidP="007261C2">
      <w:pPr>
        <w:spacing w:after="120"/>
        <w:ind w:left="360"/>
        <w:rPr>
          <w:b/>
          <w:sz w:val="22"/>
          <w:szCs w:val="22"/>
        </w:rPr>
      </w:pPr>
    </w:p>
    <w:p w:rsidR="00E91372" w:rsidRDefault="00E91372" w:rsidP="007261C2">
      <w:pPr>
        <w:spacing w:after="120"/>
        <w:ind w:left="360"/>
        <w:rPr>
          <w:sz w:val="22"/>
          <w:szCs w:val="22"/>
        </w:rPr>
      </w:pPr>
    </w:p>
    <w:p w:rsidR="00E91372" w:rsidRDefault="00E91372" w:rsidP="007261C2">
      <w:pPr>
        <w:spacing w:after="120"/>
        <w:ind w:left="360"/>
        <w:jc w:val="center"/>
        <w:rPr>
          <w:sz w:val="22"/>
          <w:szCs w:val="22"/>
        </w:rPr>
      </w:pPr>
      <w:r>
        <w:rPr>
          <w:sz w:val="22"/>
          <w:szCs w:val="22"/>
        </w:rPr>
        <w:t>Zagreb, travanj 2013.</w:t>
      </w:r>
    </w:p>
    <w:p w:rsidR="00E91372" w:rsidRDefault="00E91372" w:rsidP="007261C2"/>
    <w:p w:rsidR="00E91372" w:rsidRDefault="00E91372" w:rsidP="007261C2"/>
    <w:p w:rsidR="00E91372" w:rsidRDefault="00E91372" w:rsidP="007261C2"/>
    <w:p w:rsidR="00E91372" w:rsidRDefault="00E91372" w:rsidP="007261C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354"/>
        <w:gridCol w:w="355"/>
        <w:gridCol w:w="354"/>
        <w:gridCol w:w="355"/>
      </w:tblGrid>
      <w:tr w:rsidR="00E91372">
        <w:tc>
          <w:tcPr>
            <w:tcW w:w="1591" w:type="dxa"/>
            <w:vAlign w:val="center"/>
          </w:tcPr>
          <w:p w:rsidR="00E91372" w:rsidRDefault="00E91372" w:rsidP="007261C2">
            <w:pPr>
              <w:spacing w:after="120"/>
            </w:pPr>
            <w:r>
              <w:rPr>
                <w:sz w:val="22"/>
                <w:szCs w:val="22"/>
              </w:rPr>
              <w:t>RBU</w:t>
            </w:r>
          </w:p>
        </w:tc>
        <w:tc>
          <w:tcPr>
            <w:tcW w:w="354" w:type="dxa"/>
          </w:tcPr>
          <w:p w:rsidR="00E91372" w:rsidRDefault="00E91372" w:rsidP="007261C2">
            <w:pPr>
              <w:spacing w:after="120"/>
            </w:pPr>
          </w:p>
        </w:tc>
        <w:tc>
          <w:tcPr>
            <w:tcW w:w="355" w:type="dxa"/>
          </w:tcPr>
          <w:p w:rsidR="00E91372" w:rsidRDefault="00E91372" w:rsidP="007261C2">
            <w:pPr>
              <w:spacing w:after="120"/>
            </w:pPr>
          </w:p>
        </w:tc>
        <w:tc>
          <w:tcPr>
            <w:tcW w:w="354" w:type="dxa"/>
          </w:tcPr>
          <w:p w:rsidR="00E91372" w:rsidRDefault="00E91372" w:rsidP="007261C2">
            <w:pPr>
              <w:spacing w:after="120"/>
            </w:pPr>
          </w:p>
        </w:tc>
        <w:tc>
          <w:tcPr>
            <w:tcW w:w="355" w:type="dxa"/>
          </w:tcPr>
          <w:p w:rsidR="00E91372" w:rsidRDefault="00E91372" w:rsidP="007261C2">
            <w:pPr>
              <w:spacing w:after="120"/>
            </w:pPr>
          </w:p>
        </w:tc>
      </w:tr>
    </w:tbl>
    <w:p w:rsidR="00E91372" w:rsidRDefault="00E91372" w:rsidP="007261C2">
      <w:pPr>
        <w:spacing w:after="120"/>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352"/>
        <w:gridCol w:w="353"/>
        <w:gridCol w:w="353"/>
        <w:gridCol w:w="353"/>
        <w:gridCol w:w="353"/>
      </w:tblGrid>
      <w:tr w:rsidR="00E91372">
        <w:tc>
          <w:tcPr>
            <w:tcW w:w="1591" w:type="dxa"/>
            <w:vAlign w:val="center"/>
          </w:tcPr>
          <w:p w:rsidR="00E91372" w:rsidRDefault="00E91372" w:rsidP="007261C2">
            <w:pPr>
              <w:spacing w:after="120"/>
            </w:pPr>
            <w:r>
              <w:rPr>
                <w:sz w:val="22"/>
                <w:szCs w:val="22"/>
              </w:rPr>
              <w:t>ŠL</w:t>
            </w:r>
          </w:p>
        </w:tc>
        <w:tc>
          <w:tcPr>
            <w:tcW w:w="352" w:type="dxa"/>
          </w:tcPr>
          <w:p w:rsidR="00E91372" w:rsidRDefault="00E91372" w:rsidP="007261C2">
            <w:pPr>
              <w:spacing w:after="120"/>
            </w:pPr>
          </w:p>
        </w:tc>
        <w:tc>
          <w:tcPr>
            <w:tcW w:w="353" w:type="dxa"/>
          </w:tcPr>
          <w:p w:rsidR="00E91372" w:rsidRDefault="00E91372" w:rsidP="007261C2">
            <w:pPr>
              <w:spacing w:after="120"/>
            </w:pPr>
          </w:p>
        </w:tc>
        <w:tc>
          <w:tcPr>
            <w:tcW w:w="353" w:type="dxa"/>
          </w:tcPr>
          <w:p w:rsidR="00E91372" w:rsidRDefault="00E91372" w:rsidP="007261C2">
            <w:pPr>
              <w:spacing w:after="120"/>
            </w:pPr>
            <w:r>
              <w:rPr>
                <w:sz w:val="22"/>
                <w:szCs w:val="22"/>
              </w:rPr>
              <w:t>_</w:t>
            </w:r>
          </w:p>
        </w:tc>
        <w:tc>
          <w:tcPr>
            <w:tcW w:w="353" w:type="dxa"/>
          </w:tcPr>
          <w:p w:rsidR="00E91372" w:rsidRDefault="00E91372" w:rsidP="007261C2">
            <w:pPr>
              <w:spacing w:after="120"/>
            </w:pPr>
          </w:p>
        </w:tc>
        <w:tc>
          <w:tcPr>
            <w:tcW w:w="353" w:type="dxa"/>
          </w:tcPr>
          <w:p w:rsidR="00E91372" w:rsidRDefault="00E91372" w:rsidP="007261C2">
            <w:pPr>
              <w:spacing w:after="120"/>
            </w:pPr>
          </w:p>
        </w:tc>
      </w:tr>
    </w:tbl>
    <w:p w:rsidR="00E91372" w:rsidRDefault="00E91372" w:rsidP="007261C2">
      <w:pPr>
        <w:spacing w:after="12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6781"/>
      </w:tblGrid>
      <w:tr w:rsidR="00E91372">
        <w:tc>
          <w:tcPr>
            <w:tcW w:w="1591" w:type="dxa"/>
          </w:tcPr>
          <w:p w:rsidR="00E91372" w:rsidRDefault="00E91372" w:rsidP="007261C2">
            <w:pPr>
              <w:spacing w:after="120"/>
            </w:pPr>
            <w:r>
              <w:rPr>
                <w:sz w:val="22"/>
                <w:szCs w:val="22"/>
              </w:rPr>
              <w:t>Anketar</w:t>
            </w:r>
          </w:p>
        </w:tc>
        <w:tc>
          <w:tcPr>
            <w:tcW w:w="6905" w:type="dxa"/>
          </w:tcPr>
          <w:p w:rsidR="00E91372" w:rsidRDefault="00E91372" w:rsidP="007261C2">
            <w:pPr>
              <w:spacing w:after="120"/>
            </w:pPr>
          </w:p>
        </w:tc>
      </w:tr>
      <w:tr w:rsidR="00E91372">
        <w:tc>
          <w:tcPr>
            <w:tcW w:w="1591" w:type="dxa"/>
          </w:tcPr>
          <w:p w:rsidR="00E91372" w:rsidRDefault="00E91372" w:rsidP="007261C2">
            <w:pPr>
              <w:spacing w:after="120"/>
            </w:pPr>
            <w:r>
              <w:rPr>
                <w:sz w:val="22"/>
                <w:szCs w:val="22"/>
              </w:rPr>
              <w:t>Datum</w:t>
            </w:r>
          </w:p>
        </w:tc>
        <w:tc>
          <w:tcPr>
            <w:tcW w:w="6905" w:type="dxa"/>
          </w:tcPr>
          <w:p w:rsidR="00E91372" w:rsidRDefault="00E91372" w:rsidP="007261C2">
            <w:pPr>
              <w:spacing w:after="120"/>
            </w:pPr>
          </w:p>
        </w:tc>
      </w:tr>
    </w:tbl>
    <w:p w:rsidR="00E91372" w:rsidRDefault="00E91372" w:rsidP="007261C2">
      <w:pPr>
        <w:rPr>
          <w:sz w:val="22"/>
          <w:szCs w:val="22"/>
        </w:rPr>
      </w:pPr>
    </w:p>
    <w:p w:rsidR="00E91372" w:rsidRDefault="00E91372" w:rsidP="007261C2">
      <w:pPr>
        <w:widowControl w:val="0"/>
        <w:autoSpaceDE w:val="0"/>
        <w:autoSpaceDN w:val="0"/>
        <w:adjustRightInd w:val="0"/>
        <w:rPr>
          <w:b/>
          <w:bCs/>
          <w:color w:val="000000"/>
          <w:sz w:val="22"/>
          <w:szCs w:val="22"/>
        </w:rPr>
      </w:pPr>
    </w:p>
    <w:p w:rsidR="00E91372" w:rsidRPr="00F7276E" w:rsidRDefault="00E91372" w:rsidP="007261C2">
      <w:pPr>
        <w:keepNext/>
        <w:keepLines/>
        <w:tabs>
          <w:tab w:val="num" w:pos="600"/>
        </w:tabs>
        <w:ind w:left="340" w:hanging="340"/>
        <w:rPr>
          <w:sz w:val="22"/>
          <w:szCs w:val="22"/>
        </w:rPr>
      </w:pPr>
      <w:r>
        <w:rPr>
          <w:b/>
          <w:bCs/>
          <w:color w:val="000000"/>
          <w:sz w:val="22"/>
          <w:szCs w:val="22"/>
        </w:rPr>
        <w:t>ŽUPANIJA</w:t>
      </w:r>
    </w:p>
    <w:tbl>
      <w:tblPr>
        <w:tblW w:w="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2567"/>
      </w:tblGrid>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Zagrebačka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7,2</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 xml:space="preserve"> Krapinsko-zagorska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3,3</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Sisačko-moslavačka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Karlovačka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Varaždinska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4,5</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Koprivničko-križevačka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Bjelovarsko-bilogorska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2,6</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Primorsko-goranska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 xml:space="preserve">           6,6</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Ličko-senjska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1,3</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Virovitičko-podravska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Požeško-slavonska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Brodsko-posavska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3,9</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Zadarska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4,0</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Osječko-baranjska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7,0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Šibensko-kninska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3,1</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Vukovarsko-srijemska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4,3</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Splitsko-dalmatinska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10,3</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Istarska županija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5,0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Dubrovačko-neretvanska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Međimurska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82"/>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Grad Zagreb</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17,8</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keepNext/>
        <w:keepLines/>
        <w:tabs>
          <w:tab w:val="num" w:pos="600"/>
        </w:tabs>
        <w:ind w:left="340" w:hanging="340"/>
        <w:rPr>
          <w:sz w:val="22"/>
          <w:szCs w:val="22"/>
        </w:rPr>
      </w:pPr>
      <w:r w:rsidRPr="000D1456">
        <w:rPr>
          <w:b/>
          <w:bCs/>
          <w:color w:val="000000"/>
          <w:sz w:val="22"/>
          <w:szCs w:val="22"/>
        </w:rPr>
        <w:t>REGIJA</w:t>
      </w:r>
    </w:p>
    <w:tbl>
      <w:tblPr>
        <w:tblW w:w="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543"/>
      </w:tblGrid>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Sjeverna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23,4</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Središnja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8,1</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Istra i Primorje</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11,7</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Istočna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18,8</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Dalmacija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20,2</w:t>
            </w:r>
          </w:p>
        </w:tc>
      </w:tr>
      <w:tr w:rsidR="00E91372" w:rsidRPr="005934B6">
        <w:trPr>
          <w:trHeight w:val="278"/>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Grad Zagreb</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17,8</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 xml:space="preserve">1. </w:t>
      </w:r>
      <w:r w:rsidRPr="00714AE6">
        <w:rPr>
          <w:b/>
          <w:sz w:val="22"/>
          <w:szCs w:val="22"/>
        </w:rPr>
        <w:t>Kojeg ste spola?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760"/>
      </w:tblGrid>
      <w:tr w:rsidR="00E91372">
        <w:trPr>
          <w:trHeight w:val="264"/>
        </w:trPr>
        <w:tc>
          <w:tcPr>
            <w:tcW w:w="1539" w:type="dxa"/>
          </w:tcPr>
          <w:p w:rsidR="00E91372" w:rsidRDefault="00E91372" w:rsidP="007261C2">
            <w:pPr>
              <w:keepNext/>
              <w:keepLines/>
            </w:pPr>
            <w:r>
              <w:rPr>
                <w:sz w:val="22"/>
                <w:szCs w:val="22"/>
              </w:rPr>
              <w:t>1.  muški</w:t>
            </w:r>
          </w:p>
        </w:tc>
        <w:tc>
          <w:tcPr>
            <w:tcW w:w="2760" w:type="dxa"/>
          </w:tcPr>
          <w:p w:rsidR="00E91372" w:rsidRPr="009528D0" w:rsidRDefault="00E91372" w:rsidP="007261C2">
            <w:pPr>
              <w:keepNext/>
              <w:keepLines/>
              <w:jc w:val="center"/>
            </w:pPr>
            <w:r w:rsidRPr="009528D0">
              <w:rPr>
                <w:sz w:val="22"/>
                <w:szCs w:val="22"/>
              </w:rPr>
              <w:t>51,1</w:t>
            </w:r>
          </w:p>
        </w:tc>
      </w:tr>
      <w:tr w:rsidR="00E91372">
        <w:trPr>
          <w:trHeight w:val="281"/>
        </w:trPr>
        <w:tc>
          <w:tcPr>
            <w:tcW w:w="1539" w:type="dxa"/>
          </w:tcPr>
          <w:p w:rsidR="00E91372" w:rsidRDefault="00E91372" w:rsidP="007261C2">
            <w:pPr>
              <w:keepNext/>
              <w:keepLines/>
            </w:pPr>
            <w:r>
              <w:rPr>
                <w:sz w:val="22"/>
                <w:szCs w:val="22"/>
              </w:rPr>
              <w:t>2.  ženski</w:t>
            </w:r>
          </w:p>
        </w:tc>
        <w:tc>
          <w:tcPr>
            <w:tcW w:w="2760" w:type="dxa"/>
          </w:tcPr>
          <w:p w:rsidR="00E91372" w:rsidRPr="009528D0" w:rsidRDefault="00E91372" w:rsidP="007261C2">
            <w:pPr>
              <w:keepNext/>
              <w:keepLines/>
              <w:jc w:val="center"/>
            </w:pPr>
            <w:r>
              <w:rPr>
                <w:sz w:val="22"/>
                <w:szCs w:val="22"/>
              </w:rPr>
              <w:t>48</w:t>
            </w:r>
            <w:r w:rsidRPr="009528D0">
              <w:rPr>
                <w:sz w:val="22"/>
                <w:szCs w:val="22"/>
              </w:rPr>
              <w:t>,9</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 xml:space="preserve">2. </w:t>
      </w:r>
      <w:r w:rsidRPr="00714AE6">
        <w:rPr>
          <w:b/>
          <w:sz w:val="22"/>
          <w:szCs w:val="22"/>
        </w:rPr>
        <w:t xml:space="preserve">Koje godine ste rođeni ? </w:t>
      </w:r>
      <w:r w:rsidRPr="00714AE6">
        <w:rPr>
          <w:sz w:val="22"/>
          <w:szCs w:val="22"/>
        </w:rPr>
        <w:t>(Napomena: Prikazano u tri dobne kohorte)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76"/>
        <w:gridCol w:w="1376"/>
        <w:gridCol w:w="1376"/>
        <w:gridCol w:w="1376"/>
      </w:tblGrid>
      <w:tr w:rsidR="00E91372" w:rsidRPr="00CD26FE">
        <w:trPr>
          <w:trHeight w:val="254"/>
        </w:trPr>
        <w:tc>
          <w:tcPr>
            <w:tcW w:w="2751" w:type="dxa"/>
            <w:gridSpan w:val="2"/>
          </w:tcPr>
          <w:p w:rsidR="00E91372" w:rsidRPr="00D54045" w:rsidRDefault="00E91372" w:rsidP="007261C2">
            <w:pPr>
              <w:keepNext/>
              <w:keepLines/>
              <w:autoSpaceDE w:val="0"/>
              <w:autoSpaceDN w:val="0"/>
              <w:adjustRightInd w:val="0"/>
              <w:jc w:val="center"/>
            </w:pPr>
          </w:p>
        </w:tc>
        <w:tc>
          <w:tcPr>
            <w:tcW w:w="1376" w:type="dxa"/>
          </w:tcPr>
          <w:p w:rsidR="00E91372" w:rsidRPr="00D54045" w:rsidRDefault="00E91372" w:rsidP="007261C2">
            <w:pPr>
              <w:keepNext/>
              <w:keepLines/>
              <w:autoSpaceDE w:val="0"/>
              <w:autoSpaceDN w:val="0"/>
              <w:adjustRightInd w:val="0"/>
              <w:jc w:val="center"/>
            </w:pPr>
            <w:r w:rsidRPr="00D54045">
              <w:rPr>
                <w:sz w:val="22"/>
                <w:szCs w:val="22"/>
              </w:rPr>
              <w:t>M</w:t>
            </w:r>
          </w:p>
        </w:tc>
        <w:tc>
          <w:tcPr>
            <w:tcW w:w="1376" w:type="dxa"/>
          </w:tcPr>
          <w:p w:rsidR="00E91372" w:rsidRPr="009E7925" w:rsidRDefault="00E91372" w:rsidP="007261C2">
            <w:pPr>
              <w:keepNext/>
              <w:keepLines/>
              <w:autoSpaceDE w:val="0"/>
              <w:autoSpaceDN w:val="0"/>
              <w:adjustRightInd w:val="0"/>
              <w:jc w:val="center"/>
            </w:pPr>
            <w:r w:rsidRPr="009E7925">
              <w:rPr>
                <w:sz w:val="22"/>
                <w:szCs w:val="22"/>
              </w:rPr>
              <w:t>MED</w:t>
            </w:r>
          </w:p>
        </w:tc>
        <w:tc>
          <w:tcPr>
            <w:tcW w:w="1376" w:type="dxa"/>
          </w:tcPr>
          <w:p w:rsidR="00E91372" w:rsidRPr="00D54045" w:rsidRDefault="00E91372" w:rsidP="007261C2">
            <w:pPr>
              <w:keepNext/>
              <w:keepLines/>
              <w:autoSpaceDE w:val="0"/>
              <w:autoSpaceDN w:val="0"/>
              <w:adjustRightInd w:val="0"/>
              <w:jc w:val="center"/>
            </w:pPr>
            <w:r w:rsidRPr="00D54045">
              <w:rPr>
                <w:sz w:val="22"/>
                <w:szCs w:val="22"/>
              </w:rPr>
              <w:t>SD</w:t>
            </w:r>
          </w:p>
        </w:tc>
      </w:tr>
      <w:tr w:rsidR="00E91372" w:rsidRPr="00CD26FE">
        <w:trPr>
          <w:trHeight w:val="254"/>
        </w:trPr>
        <w:tc>
          <w:tcPr>
            <w:tcW w:w="1375" w:type="dxa"/>
          </w:tcPr>
          <w:p w:rsidR="00E91372" w:rsidRPr="00D54045" w:rsidRDefault="00E91372" w:rsidP="007261C2">
            <w:pPr>
              <w:keepNext/>
              <w:keepLines/>
              <w:autoSpaceDE w:val="0"/>
              <w:autoSpaceDN w:val="0"/>
              <w:adjustRightInd w:val="0"/>
            </w:pPr>
            <w:r>
              <w:rPr>
                <w:sz w:val="22"/>
                <w:szCs w:val="22"/>
              </w:rPr>
              <w:t xml:space="preserve">1.  </w:t>
            </w:r>
            <w:r w:rsidRPr="00D54045">
              <w:rPr>
                <w:sz w:val="22"/>
                <w:szCs w:val="22"/>
              </w:rPr>
              <w:t>15-19</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30,7</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22,42</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23,00</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4,009</w:t>
            </w:r>
          </w:p>
        </w:tc>
      </w:tr>
      <w:tr w:rsidR="00E91372" w:rsidRPr="00CD26FE">
        <w:trPr>
          <w:trHeight w:val="240"/>
        </w:trPr>
        <w:tc>
          <w:tcPr>
            <w:tcW w:w="1375" w:type="dxa"/>
          </w:tcPr>
          <w:p w:rsidR="00E91372" w:rsidRPr="00D54045" w:rsidRDefault="00E91372" w:rsidP="007261C2">
            <w:pPr>
              <w:keepNext/>
              <w:keepLines/>
              <w:autoSpaceDE w:val="0"/>
              <w:autoSpaceDN w:val="0"/>
              <w:adjustRightInd w:val="0"/>
            </w:pPr>
            <w:r>
              <w:rPr>
                <w:sz w:val="22"/>
                <w:szCs w:val="22"/>
              </w:rPr>
              <w:t xml:space="preserve">2.  </w:t>
            </w:r>
            <w:r w:rsidRPr="00D54045">
              <w:rPr>
                <w:sz w:val="22"/>
                <w:szCs w:val="22"/>
              </w:rPr>
              <w:t>20-24</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33,0</w:t>
            </w: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r>
      <w:tr w:rsidR="00E91372" w:rsidRPr="00CD26FE">
        <w:trPr>
          <w:trHeight w:val="254"/>
        </w:trPr>
        <w:tc>
          <w:tcPr>
            <w:tcW w:w="1375" w:type="dxa"/>
          </w:tcPr>
          <w:p w:rsidR="00E91372" w:rsidRPr="00D54045" w:rsidRDefault="00E91372" w:rsidP="007261C2">
            <w:pPr>
              <w:keepNext/>
              <w:keepLines/>
              <w:autoSpaceDE w:val="0"/>
              <w:autoSpaceDN w:val="0"/>
              <w:adjustRightInd w:val="0"/>
            </w:pPr>
            <w:r>
              <w:rPr>
                <w:sz w:val="22"/>
                <w:szCs w:val="22"/>
              </w:rPr>
              <w:t xml:space="preserve">3.  </w:t>
            </w:r>
            <w:r w:rsidRPr="00D54045">
              <w:rPr>
                <w:sz w:val="22"/>
                <w:szCs w:val="22"/>
              </w:rPr>
              <w:t>25-29</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36,3</w:t>
            </w: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lastRenderedPageBreak/>
        <w:t xml:space="preserve">3. </w:t>
      </w:r>
      <w:r w:rsidRPr="00714AE6">
        <w:rPr>
          <w:b/>
          <w:sz w:val="22"/>
          <w:szCs w:val="22"/>
        </w:rPr>
        <w:t>Koje je vaše stalno mjesto boravka?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3030"/>
      </w:tblGrid>
      <w:tr w:rsidR="00E91372" w:rsidRPr="00846FC1">
        <w:tc>
          <w:tcPr>
            <w:tcW w:w="4152" w:type="dxa"/>
          </w:tcPr>
          <w:p w:rsidR="00E91372" w:rsidRDefault="00E91372" w:rsidP="007261C2">
            <w:pPr>
              <w:keepNext/>
              <w:keepLines/>
              <w:tabs>
                <w:tab w:val="left" w:pos="360"/>
              </w:tabs>
              <w:jc w:val="both"/>
              <w:rPr>
                <w:b/>
              </w:rPr>
            </w:pPr>
            <w:r>
              <w:rPr>
                <w:sz w:val="22"/>
                <w:szCs w:val="22"/>
              </w:rPr>
              <w:t>1.  Grad Zagreb</w:t>
            </w:r>
          </w:p>
        </w:tc>
        <w:tc>
          <w:tcPr>
            <w:tcW w:w="3030" w:type="dxa"/>
          </w:tcPr>
          <w:p w:rsidR="00E91372" w:rsidRPr="00846FC1" w:rsidRDefault="00E91372" w:rsidP="007261C2">
            <w:pPr>
              <w:keepNext/>
              <w:keepLines/>
              <w:jc w:val="center"/>
            </w:pPr>
            <w:r w:rsidRPr="00846FC1">
              <w:rPr>
                <w:sz w:val="22"/>
                <w:szCs w:val="22"/>
              </w:rPr>
              <w:t>16,0</w:t>
            </w:r>
          </w:p>
        </w:tc>
      </w:tr>
      <w:tr w:rsidR="00E91372" w:rsidRPr="00846FC1">
        <w:tc>
          <w:tcPr>
            <w:tcW w:w="4152" w:type="dxa"/>
          </w:tcPr>
          <w:p w:rsidR="00E91372" w:rsidRPr="001F6DE3" w:rsidRDefault="00E91372" w:rsidP="007261C2">
            <w:pPr>
              <w:keepNext/>
              <w:keepLines/>
              <w:jc w:val="both"/>
            </w:pPr>
            <w:r>
              <w:rPr>
                <w:sz w:val="22"/>
                <w:szCs w:val="22"/>
              </w:rPr>
              <w:t>2.  regionalni centar (Osijek, Split, Rijeka)</w:t>
            </w:r>
          </w:p>
        </w:tc>
        <w:tc>
          <w:tcPr>
            <w:tcW w:w="3030" w:type="dxa"/>
          </w:tcPr>
          <w:p w:rsidR="00E91372" w:rsidRPr="00846FC1" w:rsidRDefault="00E91372" w:rsidP="007261C2">
            <w:pPr>
              <w:keepNext/>
              <w:keepLines/>
              <w:jc w:val="center"/>
            </w:pPr>
            <w:r w:rsidRPr="00846FC1">
              <w:rPr>
                <w:sz w:val="22"/>
                <w:szCs w:val="22"/>
              </w:rPr>
              <w:t>9,5</w:t>
            </w:r>
          </w:p>
        </w:tc>
      </w:tr>
      <w:tr w:rsidR="00E91372" w:rsidRPr="00846FC1">
        <w:tc>
          <w:tcPr>
            <w:tcW w:w="4152" w:type="dxa"/>
          </w:tcPr>
          <w:p w:rsidR="00E91372" w:rsidRDefault="00E91372" w:rsidP="007261C2">
            <w:pPr>
              <w:keepNext/>
              <w:keepLines/>
              <w:jc w:val="both"/>
              <w:rPr>
                <w:b/>
              </w:rPr>
            </w:pPr>
            <w:r>
              <w:rPr>
                <w:sz w:val="22"/>
                <w:szCs w:val="22"/>
              </w:rPr>
              <w:t>3.  veći grad</w:t>
            </w:r>
          </w:p>
        </w:tc>
        <w:tc>
          <w:tcPr>
            <w:tcW w:w="3030" w:type="dxa"/>
          </w:tcPr>
          <w:p w:rsidR="00E91372" w:rsidRPr="00846FC1" w:rsidRDefault="00E91372" w:rsidP="007261C2">
            <w:pPr>
              <w:keepNext/>
              <w:keepLines/>
              <w:jc w:val="center"/>
            </w:pPr>
            <w:r w:rsidRPr="00846FC1">
              <w:rPr>
                <w:sz w:val="22"/>
                <w:szCs w:val="22"/>
              </w:rPr>
              <w:t>10,0</w:t>
            </w:r>
          </w:p>
        </w:tc>
      </w:tr>
      <w:tr w:rsidR="00E91372" w:rsidRPr="00846FC1">
        <w:tc>
          <w:tcPr>
            <w:tcW w:w="4152" w:type="dxa"/>
          </w:tcPr>
          <w:p w:rsidR="00E91372" w:rsidRDefault="00E91372" w:rsidP="007261C2">
            <w:pPr>
              <w:keepNext/>
              <w:keepLines/>
              <w:jc w:val="both"/>
              <w:rPr>
                <w:b/>
              </w:rPr>
            </w:pPr>
            <w:r>
              <w:rPr>
                <w:sz w:val="22"/>
                <w:szCs w:val="22"/>
              </w:rPr>
              <w:t>4.  manji grad</w:t>
            </w:r>
          </w:p>
        </w:tc>
        <w:tc>
          <w:tcPr>
            <w:tcW w:w="3030" w:type="dxa"/>
          </w:tcPr>
          <w:p w:rsidR="00E91372" w:rsidRPr="00846FC1" w:rsidRDefault="00E91372" w:rsidP="007261C2">
            <w:pPr>
              <w:keepNext/>
              <w:keepLines/>
              <w:jc w:val="center"/>
            </w:pPr>
            <w:r w:rsidRPr="00846FC1">
              <w:rPr>
                <w:sz w:val="22"/>
                <w:szCs w:val="22"/>
              </w:rPr>
              <w:t>25,1</w:t>
            </w:r>
          </w:p>
        </w:tc>
      </w:tr>
      <w:tr w:rsidR="00E91372" w:rsidRPr="00846FC1">
        <w:tc>
          <w:tcPr>
            <w:tcW w:w="4152" w:type="dxa"/>
          </w:tcPr>
          <w:p w:rsidR="00E91372" w:rsidRDefault="00E91372" w:rsidP="007261C2">
            <w:pPr>
              <w:keepNext/>
              <w:keepLines/>
              <w:jc w:val="both"/>
              <w:rPr>
                <w:b/>
              </w:rPr>
            </w:pPr>
            <w:r>
              <w:rPr>
                <w:sz w:val="22"/>
                <w:szCs w:val="22"/>
              </w:rPr>
              <w:t>5.  selo</w:t>
            </w:r>
          </w:p>
        </w:tc>
        <w:tc>
          <w:tcPr>
            <w:tcW w:w="3030" w:type="dxa"/>
          </w:tcPr>
          <w:p w:rsidR="00E91372" w:rsidRPr="00846FC1" w:rsidRDefault="00E91372" w:rsidP="007261C2">
            <w:pPr>
              <w:keepNext/>
              <w:keepLines/>
              <w:jc w:val="center"/>
            </w:pPr>
            <w:r w:rsidRPr="00846FC1">
              <w:rPr>
                <w:sz w:val="22"/>
                <w:szCs w:val="22"/>
              </w:rPr>
              <w:t>39,4</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4.  Jeste 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608"/>
      </w:tblGrid>
      <w:tr w:rsidR="00E91372">
        <w:tc>
          <w:tcPr>
            <w:tcW w:w="2660" w:type="dxa"/>
          </w:tcPr>
          <w:p w:rsidR="00E91372" w:rsidRDefault="00E91372" w:rsidP="007261C2">
            <w:pPr>
              <w:keepNext/>
              <w:keepLines/>
              <w:numPr>
                <w:ilvl w:val="0"/>
                <w:numId w:val="14"/>
              </w:numPr>
              <w:tabs>
                <w:tab w:val="clear" w:pos="720"/>
                <w:tab w:val="num" w:pos="480"/>
              </w:tabs>
              <w:ind w:left="1080" w:hanging="1080"/>
              <w:rPr>
                <w:b/>
              </w:rPr>
            </w:pPr>
            <w:r>
              <w:rPr>
                <w:sz w:val="22"/>
                <w:szCs w:val="22"/>
              </w:rPr>
              <w:t>učenik/ica</w:t>
            </w:r>
          </w:p>
        </w:tc>
        <w:tc>
          <w:tcPr>
            <w:tcW w:w="2608" w:type="dxa"/>
            <w:vAlign w:val="center"/>
          </w:tcPr>
          <w:p w:rsidR="00E91372" w:rsidRDefault="00E91372" w:rsidP="007261C2">
            <w:pPr>
              <w:keepNext/>
              <w:keepLines/>
              <w:jc w:val="center"/>
            </w:pPr>
            <w:r>
              <w:rPr>
                <w:sz w:val="22"/>
                <w:szCs w:val="22"/>
              </w:rPr>
              <w:t>25,8</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student/ica</w:t>
            </w:r>
          </w:p>
        </w:tc>
        <w:tc>
          <w:tcPr>
            <w:tcW w:w="2608" w:type="dxa"/>
            <w:vAlign w:val="center"/>
          </w:tcPr>
          <w:p w:rsidR="00E91372" w:rsidRDefault="00E91372" w:rsidP="007261C2">
            <w:pPr>
              <w:keepNext/>
              <w:keepLines/>
              <w:jc w:val="center"/>
            </w:pPr>
            <w:r>
              <w:rPr>
                <w:sz w:val="22"/>
                <w:szCs w:val="22"/>
              </w:rPr>
              <w:t>28,4</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nezaposlen/a</w:t>
            </w:r>
          </w:p>
        </w:tc>
        <w:tc>
          <w:tcPr>
            <w:tcW w:w="2608" w:type="dxa"/>
            <w:vAlign w:val="center"/>
          </w:tcPr>
          <w:p w:rsidR="00E91372" w:rsidRDefault="00E91372" w:rsidP="007261C2">
            <w:pPr>
              <w:keepNext/>
              <w:keepLines/>
              <w:jc w:val="center"/>
            </w:pPr>
            <w:r>
              <w:rPr>
                <w:sz w:val="22"/>
                <w:szCs w:val="22"/>
              </w:rPr>
              <w:t>19,3</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zaposlen/a</w:t>
            </w:r>
          </w:p>
        </w:tc>
        <w:tc>
          <w:tcPr>
            <w:tcW w:w="2608" w:type="dxa"/>
            <w:vAlign w:val="center"/>
          </w:tcPr>
          <w:p w:rsidR="00E91372" w:rsidRDefault="00E91372" w:rsidP="007261C2">
            <w:pPr>
              <w:keepNext/>
              <w:keepLines/>
              <w:jc w:val="center"/>
            </w:pPr>
            <w:r>
              <w:rPr>
                <w:sz w:val="22"/>
                <w:szCs w:val="22"/>
              </w:rPr>
              <w:t>25,6</w:t>
            </w:r>
          </w:p>
        </w:tc>
      </w:tr>
      <w:tr w:rsidR="00E91372">
        <w:trPr>
          <w:trHeight w:val="77"/>
        </w:trPr>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poljoprivrednik/ca</w:t>
            </w:r>
          </w:p>
        </w:tc>
        <w:tc>
          <w:tcPr>
            <w:tcW w:w="2608" w:type="dxa"/>
            <w:vAlign w:val="center"/>
          </w:tcPr>
          <w:p w:rsidR="00E91372" w:rsidRDefault="00E91372" w:rsidP="007261C2">
            <w:pPr>
              <w:keepNext/>
              <w:keepLines/>
              <w:jc w:val="center"/>
            </w:pPr>
            <w:r>
              <w:rPr>
                <w:sz w:val="22"/>
                <w:szCs w:val="22"/>
              </w:rPr>
              <w:t>0,9</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042"/>
        <w:gridCol w:w="709"/>
        <w:gridCol w:w="709"/>
        <w:gridCol w:w="710"/>
      </w:tblGrid>
      <w:tr w:rsidR="00E91372">
        <w:trPr>
          <w:cantSplit/>
        </w:trPr>
        <w:tc>
          <w:tcPr>
            <w:tcW w:w="567" w:type="dxa"/>
          </w:tcPr>
          <w:p w:rsidR="00E91372" w:rsidRDefault="00E91372" w:rsidP="007261C2">
            <w:pPr>
              <w:keepNext/>
              <w:keepLines/>
              <w:rPr>
                <w:b/>
              </w:rPr>
            </w:pPr>
            <w:r>
              <w:rPr>
                <w:b/>
                <w:sz w:val="22"/>
                <w:szCs w:val="22"/>
              </w:rPr>
              <w:t>5.</w:t>
            </w:r>
          </w:p>
        </w:tc>
        <w:tc>
          <w:tcPr>
            <w:tcW w:w="6521" w:type="dxa"/>
          </w:tcPr>
          <w:p w:rsidR="00E91372" w:rsidRDefault="00E91372" w:rsidP="007261C2">
            <w:pPr>
              <w:keepNext/>
              <w:keepLines/>
              <w:autoSpaceDE w:val="0"/>
              <w:autoSpaceDN w:val="0"/>
              <w:adjustRightInd w:val="0"/>
              <w:rPr>
                <w:b/>
                <w:bCs/>
              </w:rPr>
            </w:pPr>
            <w:r>
              <w:rPr>
                <w:b/>
                <w:bCs/>
                <w:sz w:val="22"/>
                <w:szCs w:val="22"/>
              </w:rPr>
              <w:t>Koje obrazovanje ste Vi završili, a koje Vaš otac i Vaša majka?</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p>
        </w:tc>
        <w:tc>
          <w:tcPr>
            <w:tcW w:w="721" w:type="dxa"/>
            <w:textDirection w:val="btLr"/>
            <w:vAlign w:val="center"/>
          </w:tcPr>
          <w:p w:rsidR="00E91372" w:rsidRDefault="00E91372" w:rsidP="007261C2">
            <w:pPr>
              <w:keepNext/>
              <w:keepLines/>
              <w:ind w:left="113" w:right="113"/>
              <w:rPr>
                <w:b/>
                <w:sz w:val="20"/>
                <w:szCs w:val="20"/>
              </w:rPr>
            </w:pPr>
            <w:r>
              <w:rPr>
                <w:b/>
                <w:sz w:val="20"/>
                <w:szCs w:val="20"/>
              </w:rPr>
              <w:t>VI</w:t>
            </w:r>
          </w:p>
        </w:tc>
        <w:tc>
          <w:tcPr>
            <w:tcW w:w="721" w:type="dxa"/>
            <w:textDirection w:val="btLr"/>
            <w:vAlign w:val="center"/>
          </w:tcPr>
          <w:p w:rsidR="00E91372" w:rsidRDefault="00E91372" w:rsidP="007261C2">
            <w:pPr>
              <w:keepNext/>
              <w:keepLines/>
              <w:ind w:left="113" w:right="113"/>
              <w:rPr>
                <w:b/>
                <w:sz w:val="20"/>
                <w:szCs w:val="20"/>
              </w:rPr>
            </w:pPr>
            <w:r>
              <w:rPr>
                <w:b/>
                <w:sz w:val="20"/>
                <w:szCs w:val="20"/>
              </w:rPr>
              <w:t>OTAC</w:t>
            </w:r>
          </w:p>
        </w:tc>
        <w:tc>
          <w:tcPr>
            <w:tcW w:w="722" w:type="dxa"/>
            <w:textDirection w:val="btLr"/>
            <w:vAlign w:val="center"/>
          </w:tcPr>
          <w:p w:rsidR="00E91372" w:rsidRDefault="00E91372" w:rsidP="007261C2">
            <w:pPr>
              <w:keepNext/>
              <w:keepLines/>
              <w:ind w:left="113" w:right="113"/>
              <w:rPr>
                <w:b/>
                <w:sz w:val="20"/>
                <w:szCs w:val="20"/>
              </w:rPr>
            </w:pPr>
            <w:r>
              <w:rPr>
                <w:b/>
                <w:sz w:val="20"/>
                <w:szCs w:val="20"/>
              </w:rPr>
              <w:t>MAJKA</w:t>
            </w:r>
          </w:p>
        </w:tc>
      </w:tr>
      <w:tr w:rsidR="00E91372">
        <w:trPr>
          <w:trHeight w:val="312"/>
        </w:trPr>
        <w:tc>
          <w:tcPr>
            <w:tcW w:w="567" w:type="dxa"/>
          </w:tcPr>
          <w:p w:rsidR="00E91372" w:rsidRDefault="00E91372" w:rsidP="007261C2">
            <w:pPr>
              <w:keepNext/>
              <w:keepLines/>
            </w:pPr>
            <w:r>
              <w:rPr>
                <w:sz w:val="22"/>
                <w:szCs w:val="22"/>
              </w:rPr>
              <w:t>1.</w:t>
            </w:r>
          </w:p>
        </w:tc>
        <w:tc>
          <w:tcPr>
            <w:tcW w:w="6521" w:type="dxa"/>
            <w:vAlign w:val="center"/>
          </w:tcPr>
          <w:p w:rsidR="00E91372" w:rsidRDefault="00E91372" w:rsidP="007261C2">
            <w:pPr>
              <w:keepNext/>
              <w:keepLines/>
            </w:pPr>
            <w:r>
              <w:rPr>
                <w:sz w:val="22"/>
                <w:szCs w:val="22"/>
              </w:rPr>
              <w:t>nezavršena ili završena osnovna škola</w:t>
            </w:r>
          </w:p>
        </w:tc>
        <w:tc>
          <w:tcPr>
            <w:tcW w:w="721" w:type="dxa"/>
            <w:vAlign w:val="center"/>
          </w:tcPr>
          <w:p w:rsidR="00E91372" w:rsidRDefault="00E91372" w:rsidP="007261C2">
            <w:pPr>
              <w:keepNext/>
              <w:keepLines/>
              <w:jc w:val="center"/>
            </w:pPr>
            <w:r>
              <w:rPr>
                <w:sz w:val="22"/>
                <w:szCs w:val="22"/>
              </w:rPr>
              <w:t>27,8</w:t>
            </w:r>
          </w:p>
        </w:tc>
        <w:tc>
          <w:tcPr>
            <w:tcW w:w="721" w:type="dxa"/>
            <w:vAlign w:val="center"/>
          </w:tcPr>
          <w:p w:rsidR="00E91372" w:rsidRDefault="00E91372" w:rsidP="007261C2">
            <w:pPr>
              <w:keepNext/>
              <w:keepLines/>
              <w:jc w:val="center"/>
            </w:pPr>
            <w:r>
              <w:rPr>
                <w:sz w:val="22"/>
                <w:szCs w:val="22"/>
              </w:rPr>
              <w:t>8,8</w:t>
            </w:r>
          </w:p>
        </w:tc>
        <w:tc>
          <w:tcPr>
            <w:tcW w:w="722" w:type="dxa"/>
            <w:vAlign w:val="center"/>
          </w:tcPr>
          <w:p w:rsidR="00E91372" w:rsidRDefault="00E91372" w:rsidP="007261C2">
            <w:pPr>
              <w:keepNext/>
              <w:keepLines/>
              <w:jc w:val="center"/>
            </w:pPr>
            <w:r>
              <w:rPr>
                <w:sz w:val="22"/>
                <w:szCs w:val="22"/>
              </w:rPr>
              <w:t>12,3</w:t>
            </w:r>
          </w:p>
        </w:tc>
      </w:tr>
      <w:tr w:rsidR="00E91372" w:rsidRPr="009528D0">
        <w:trPr>
          <w:trHeight w:val="312"/>
        </w:trPr>
        <w:tc>
          <w:tcPr>
            <w:tcW w:w="567" w:type="dxa"/>
          </w:tcPr>
          <w:p w:rsidR="00E91372" w:rsidRDefault="00E91372" w:rsidP="007261C2">
            <w:pPr>
              <w:keepNext/>
              <w:keepLines/>
            </w:pPr>
            <w:r>
              <w:rPr>
                <w:sz w:val="22"/>
                <w:szCs w:val="22"/>
              </w:rPr>
              <w:t>2.</w:t>
            </w:r>
          </w:p>
        </w:tc>
        <w:tc>
          <w:tcPr>
            <w:tcW w:w="6521" w:type="dxa"/>
            <w:vAlign w:val="center"/>
          </w:tcPr>
          <w:p w:rsidR="00E91372" w:rsidRPr="009528D0" w:rsidRDefault="00E91372" w:rsidP="00500322">
            <w:pPr>
              <w:keepNext/>
              <w:keepLines/>
            </w:pPr>
            <w:r w:rsidRPr="009528D0">
              <w:rPr>
                <w:sz w:val="22"/>
                <w:szCs w:val="22"/>
              </w:rPr>
              <w:t>završena trogodišnja stru</w:t>
            </w:r>
            <w:r>
              <w:rPr>
                <w:sz w:val="22"/>
                <w:szCs w:val="22"/>
              </w:rPr>
              <w:t>čna</w:t>
            </w:r>
            <w:r w:rsidRPr="009528D0">
              <w:rPr>
                <w:sz w:val="22"/>
                <w:szCs w:val="22"/>
              </w:rPr>
              <w:t xml:space="preserve"> škola</w:t>
            </w:r>
          </w:p>
        </w:tc>
        <w:tc>
          <w:tcPr>
            <w:tcW w:w="721" w:type="dxa"/>
            <w:vAlign w:val="center"/>
          </w:tcPr>
          <w:p w:rsidR="00E91372" w:rsidRPr="009528D0" w:rsidRDefault="00E91372" w:rsidP="007261C2">
            <w:pPr>
              <w:keepNext/>
              <w:keepLines/>
              <w:jc w:val="center"/>
            </w:pPr>
            <w:r w:rsidRPr="009528D0">
              <w:rPr>
                <w:sz w:val="22"/>
                <w:szCs w:val="22"/>
              </w:rPr>
              <w:t>12,5</w:t>
            </w:r>
          </w:p>
        </w:tc>
        <w:tc>
          <w:tcPr>
            <w:tcW w:w="721" w:type="dxa"/>
            <w:vAlign w:val="center"/>
          </w:tcPr>
          <w:p w:rsidR="00E91372" w:rsidRPr="009528D0" w:rsidRDefault="00E91372" w:rsidP="007261C2">
            <w:pPr>
              <w:keepNext/>
              <w:keepLines/>
              <w:jc w:val="center"/>
            </w:pPr>
            <w:r w:rsidRPr="009528D0">
              <w:rPr>
                <w:sz w:val="22"/>
                <w:szCs w:val="22"/>
              </w:rPr>
              <w:t>27,3</w:t>
            </w:r>
          </w:p>
        </w:tc>
        <w:tc>
          <w:tcPr>
            <w:tcW w:w="722" w:type="dxa"/>
            <w:vAlign w:val="center"/>
          </w:tcPr>
          <w:p w:rsidR="00E91372" w:rsidRPr="009528D0" w:rsidRDefault="00E91372" w:rsidP="007261C2">
            <w:pPr>
              <w:keepNext/>
              <w:keepLines/>
              <w:jc w:val="center"/>
            </w:pPr>
            <w:r w:rsidRPr="009528D0">
              <w:rPr>
                <w:sz w:val="22"/>
                <w:szCs w:val="22"/>
              </w:rPr>
              <w:t>19,6</w:t>
            </w:r>
          </w:p>
        </w:tc>
      </w:tr>
      <w:tr w:rsidR="00E91372" w:rsidRPr="009528D0">
        <w:trPr>
          <w:trHeight w:val="312"/>
        </w:trPr>
        <w:tc>
          <w:tcPr>
            <w:tcW w:w="567" w:type="dxa"/>
          </w:tcPr>
          <w:p w:rsidR="00E91372" w:rsidRDefault="00E91372" w:rsidP="007261C2">
            <w:pPr>
              <w:keepNext/>
              <w:keepLines/>
            </w:pPr>
            <w:r>
              <w:rPr>
                <w:sz w:val="22"/>
                <w:szCs w:val="22"/>
              </w:rPr>
              <w:t>3.</w:t>
            </w:r>
          </w:p>
        </w:tc>
        <w:tc>
          <w:tcPr>
            <w:tcW w:w="6521" w:type="dxa"/>
            <w:vAlign w:val="center"/>
          </w:tcPr>
          <w:p w:rsidR="00E91372" w:rsidRPr="009528D0" w:rsidRDefault="00E91372" w:rsidP="007261C2">
            <w:pPr>
              <w:keepNext/>
              <w:keepLines/>
            </w:pPr>
            <w:r w:rsidRPr="009528D0">
              <w:rPr>
                <w:sz w:val="22"/>
                <w:szCs w:val="22"/>
              </w:rPr>
              <w:t>četverogodišnja srednja škola</w:t>
            </w:r>
          </w:p>
        </w:tc>
        <w:tc>
          <w:tcPr>
            <w:tcW w:w="721" w:type="dxa"/>
            <w:vAlign w:val="center"/>
          </w:tcPr>
          <w:p w:rsidR="00E91372" w:rsidRPr="009528D0" w:rsidRDefault="00E91372" w:rsidP="007261C2">
            <w:pPr>
              <w:keepNext/>
              <w:keepLines/>
              <w:jc w:val="center"/>
            </w:pPr>
            <w:r w:rsidRPr="009528D0">
              <w:rPr>
                <w:sz w:val="22"/>
                <w:szCs w:val="22"/>
              </w:rPr>
              <w:t>42,0</w:t>
            </w:r>
          </w:p>
        </w:tc>
        <w:tc>
          <w:tcPr>
            <w:tcW w:w="721" w:type="dxa"/>
            <w:vAlign w:val="center"/>
          </w:tcPr>
          <w:p w:rsidR="00E91372" w:rsidRPr="009528D0" w:rsidRDefault="00E91372" w:rsidP="007261C2">
            <w:pPr>
              <w:keepNext/>
              <w:keepLines/>
              <w:jc w:val="center"/>
            </w:pPr>
            <w:r w:rsidRPr="009528D0">
              <w:rPr>
                <w:sz w:val="22"/>
                <w:szCs w:val="22"/>
              </w:rPr>
              <w:t>39,6</w:t>
            </w:r>
          </w:p>
        </w:tc>
        <w:tc>
          <w:tcPr>
            <w:tcW w:w="722" w:type="dxa"/>
            <w:vAlign w:val="center"/>
          </w:tcPr>
          <w:p w:rsidR="00E91372" w:rsidRPr="009528D0" w:rsidRDefault="00E91372" w:rsidP="007261C2">
            <w:pPr>
              <w:keepNext/>
              <w:keepLines/>
              <w:jc w:val="center"/>
            </w:pPr>
            <w:r w:rsidRPr="009528D0">
              <w:rPr>
                <w:sz w:val="22"/>
                <w:szCs w:val="22"/>
              </w:rPr>
              <w:t>44,6</w:t>
            </w:r>
          </w:p>
        </w:tc>
      </w:tr>
      <w:tr w:rsidR="00E91372" w:rsidRPr="009528D0">
        <w:trPr>
          <w:trHeight w:val="312"/>
        </w:trPr>
        <w:tc>
          <w:tcPr>
            <w:tcW w:w="567" w:type="dxa"/>
          </w:tcPr>
          <w:p w:rsidR="00E91372" w:rsidRDefault="00E91372" w:rsidP="007261C2">
            <w:pPr>
              <w:keepNext/>
              <w:keepLines/>
            </w:pPr>
            <w:r>
              <w:rPr>
                <w:sz w:val="22"/>
                <w:szCs w:val="22"/>
              </w:rPr>
              <w:t>4.</w:t>
            </w:r>
          </w:p>
        </w:tc>
        <w:tc>
          <w:tcPr>
            <w:tcW w:w="6521" w:type="dxa"/>
            <w:vAlign w:val="center"/>
          </w:tcPr>
          <w:p w:rsidR="00E91372" w:rsidRPr="009528D0" w:rsidRDefault="00E91372" w:rsidP="007261C2">
            <w:pPr>
              <w:keepNext/>
              <w:keepLines/>
            </w:pPr>
            <w:r w:rsidRPr="009528D0">
              <w:rPr>
                <w:sz w:val="22"/>
                <w:szCs w:val="22"/>
              </w:rPr>
              <w:t>VŠS, VSS i više</w:t>
            </w:r>
          </w:p>
        </w:tc>
        <w:tc>
          <w:tcPr>
            <w:tcW w:w="721" w:type="dxa"/>
            <w:vAlign w:val="center"/>
          </w:tcPr>
          <w:p w:rsidR="00E91372" w:rsidRPr="009528D0" w:rsidRDefault="00E91372" w:rsidP="007261C2">
            <w:pPr>
              <w:keepNext/>
              <w:keepLines/>
              <w:jc w:val="center"/>
            </w:pPr>
            <w:r w:rsidRPr="009528D0">
              <w:rPr>
                <w:sz w:val="22"/>
                <w:szCs w:val="22"/>
              </w:rPr>
              <w:t>17,7</w:t>
            </w:r>
          </w:p>
        </w:tc>
        <w:tc>
          <w:tcPr>
            <w:tcW w:w="721" w:type="dxa"/>
            <w:vAlign w:val="center"/>
          </w:tcPr>
          <w:p w:rsidR="00E91372" w:rsidRPr="009528D0" w:rsidRDefault="00E91372" w:rsidP="007261C2">
            <w:pPr>
              <w:keepNext/>
              <w:keepLines/>
              <w:jc w:val="center"/>
            </w:pPr>
            <w:r w:rsidRPr="009528D0">
              <w:rPr>
                <w:sz w:val="22"/>
                <w:szCs w:val="22"/>
              </w:rPr>
              <w:t>24,2</w:t>
            </w:r>
          </w:p>
        </w:tc>
        <w:tc>
          <w:tcPr>
            <w:tcW w:w="722" w:type="dxa"/>
            <w:vAlign w:val="center"/>
          </w:tcPr>
          <w:p w:rsidR="00E91372" w:rsidRPr="009528D0" w:rsidRDefault="00E91372" w:rsidP="007261C2">
            <w:pPr>
              <w:keepNext/>
              <w:keepLines/>
              <w:jc w:val="center"/>
            </w:pPr>
            <w:r w:rsidRPr="009528D0">
              <w:rPr>
                <w:sz w:val="22"/>
                <w:szCs w:val="22"/>
              </w:rPr>
              <w:t>23,5</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13"/>
        <w:gridCol w:w="784"/>
        <w:gridCol w:w="784"/>
      </w:tblGrid>
      <w:tr w:rsidR="00E91372">
        <w:trPr>
          <w:cantSplit/>
        </w:trPr>
        <w:tc>
          <w:tcPr>
            <w:tcW w:w="567" w:type="dxa"/>
          </w:tcPr>
          <w:p w:rsidR="00E91372" w:rsidRDefault="00E91372" w:rsidP="007261C2">
            <w:pPr>
              <w:keepNext/>
              <w:keepLines/>
              <w:rPr>
                <w:b/>
              </w:rPr>
            </w:pPr>
            <w:r>
              <w:rPr>
                <w:b/>
                <w:sz w:val="22"/>
                <w:szCs w:val="22"/>
              </w:rPr>
              <w:t>6.</w:t>
            </w:r>
          </w:p>
        </w:tc>
        <w:tc>
          <w:tcPr>
            <w:tcW w:w="6613" w:type="dxa"/>
          </w:tcPr>
          <w:p w:rsidR="00E91372" w:rsidRDefault="00E91372" w:rsidP="007261C2">
            <w:pPr>
              <w:keepNext/>
              <w:keepLines/>
              <w:rPr>
                <w:b/>
                <w:bCs/>
              </w:rPr>
            </w:pPr>
            <w:r>
              <w:rPr>
                <w:b/>
                <w:sz w:val="22"/>
                <w:szCs w:val="22"/>
              </w:rPr>
              <w:t>Koji je trenutni radni status Vaših roditelja</w:t>
            </w:r>
            <w:r>
              <w:rPr>
                <w:b/>
                <w:bCs/>
                <w:sz w:val="22"/>
                <w:szCs w:val="22"/>
              </w:rPr>
              <w:t>?</w:t>
            </w: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p>
        </w:tc>
        <w:tc>
          <w:tcPr>
            <w:tcW w:w="784" w:type="dxa"/>
            <w:textDirection w:val="btLr"/>
            <w:vAlign w:val="center"/>
          </w:tcPr>
          <w:p w:rsidR="00E91372" w:rsidRDefault="00E91372" w:rsidP="007261C2">
            <w:pPr>
              <w:keepNext/>
              <w:keepLines/>
              <w:ind w:left="113" w:right="113"/>
              <w:rPr>
                <w:b/>
                <w:sz w:val="20"/>
                <w:szCs w:val="20"/>
              </w:rPr>
            </w:pPr>
            <w:r>
              <w:rPr>
                <w:b/>
                <w:sz w:val="20"/>
                <w:szCs w:val="20"/>
              </w:rPr>
              <w:t>OTAC</w:t>
            </w:r>
          </w:p>
        </w:tc>
        <w:tc>
          <w:tcPr>
            <w:tcW w:w="784" w:type="dxa"/>
            <w:textDirection w:val="btLr"/>
            <w:vAlign w:val="center"/>
          </w:tcPr>
          <w:p w:rsidR="00E91372" w:rsidRDefault="00E91372" w:rsidP="007261C2">
            <w:pPr>
              <w:keepNext/>
              <w:keepLines/>
              <w:ind w:left="113" w:right="113"/>
              <w:rPr>
                <w:b/>
                <w:sz w:val="20"/>
                <w:szCs w:val="20"/>
              </w:rPr>
            </w:pPr>
            <w:r>
              <w:rPr>
                <w:b/>
                <w:sz w:val="20"/>
                <w:szCs w:val="20"/>
              </w:rPr>
              <w:t>MAJKA</w:t>
            </w:r>
          </w:p>
        </w:tc>
      </w:tr>
      <w:tr w:rsidR="00E91372">
        <w:trPr>
          <w:trHeight w:val="312"/>
        </w:trPr>
        <w:tc>
          <w:tcPr>
            <w:tcW w:w="567" w:type="dxa"/>
          </w:tcPr>
          <w:p w:rsidR="00E91372" w:rsidRDefault="00E91372" w:rsidP="007261C2">
            <w:pPr>
              <w:keepNext/>
              <w:keepLines/>
            </w:pPr>
            <w:r>
              <w:rPr>
                <w:sz w:val="22"/>
                <w:szCs w:val="22"/>
              </w:rPr>
              <w:t>1.</w:t>
            </w:r>
          </w:p>
        </w:tc>
        <w:tc>
          <w:tcPr>
            <w:tcW w:w="6613" w:type="dxa"/>
            <w:vAlign w:val="center"/>
          </w:tcPr>
          <w:p w:rsidR="00E91372" w:rsidRDefault="00E91372" w:rsidP="007261C2">
            <w:pPr>
              <w:keepNext/>
              <w:keepLines/>
            </w:pPr>
            <w:r>
              <w:rPr>
                <w:sz w:val="22"/>
                <w:szCs w:val="22"/>
              </w:rPr>
              <w:t>zaposlen/a</w:t>
            </w:r>
          </w:p>
        </w:tc>
        <w:tc>
          <w:tcPr>
            <w:tcW w:w="784" w:type="dxa"/>
            <w:vAlign w:val="center"/>
          </w:tcPr>
          <w:p w:rsidR="00E91372" w:rsidRDefault="00E91372" w:rsidP="007261C2">
            <w:pPr>
              <w:keepNext/>
              <w:keepLines/>
              <w:jc w:val="center"/>
            </w:pPr>
            <w:r>
              <w:rPr>
                <w:sz w:val="22"/>
                <w:szCs w:val="22"/>
              </w:rPr>
              <w:t>66,4</w:t>
            </w:r>
          </w:p>
        </w:tc>
        <w:tc>
          <w:tcPr>
            <w:tcW w:w="784" w:type="dxa"/>
            <w:vAlign w:val="center"/>
          </w:tcPr>
          <w:p w:rsidR="00E91372" w:rsidRDefault="00E91372" w:rsidP="007261C2">
            <w:pPr>
              <w:keepNext/>
              <w:keepLines/>
              <w:jc w:val="center"/>
            </w:pPr>
            <w:r>
              <w:rPr>
                <w:sz w:val="22"/>
                <w:szCs w:val="22"/>
              </w:rPr>
              <w:t>61,3</w:t>
            </w:r>
          </w:p>
        </w:tc>
      </w:tr>
      <w:tr w:rsidR="00E91372">
        <w:trPr>
          <w:trHeight w:val="312"/>
        </w:trPr>
        <w:tc>
          <w:tcPr>
            <w:tcW w:w="567" w:type="dxa"/>
          </w:tcPr>
          <w:p w:rsidR="00E91372" w:rsidRDefault="00E91372" w:rsidP="007261C2">
            <w:pPr>
              <w:keepNext/>
              <w:keepLines/>
            </w:pPr>
            <w:r>
              <w:rPr>
                <w:sz w:val="22"/>
                <w:szCs w:val="22"/>
              </w:rPr>
              <w:t>2.</w:t>
            </w:r>
          </w:p>
        </w:tc>
        <w:tc>
          <w:tcPr>
            <w:tcW w:w="6613" w:type="dxa"/>
            <w:vAlign w:val="center"/>
          </w:tcPr>
          <w:p w:rsidR="00E91372" w:rsidRDefault="00E91372" w:rsidP="007261C2">
            <w:pPr>
              <w:keepNext/>
              <w:keepLines/>
            </w:pPr>
            <w:r>
              <w:rPr>
                <w:sz w:val="22"/>
                <w:szCs w:val="22"/>
              </w:rPr>
              <w:t>nezaposlen/a</w:t>
            </w:r>
          </w:p>
        </w:tc>
        <w:tc>
          <w:tcPr>
            <w:tcW w:w="784" w:type="dxa"/>
            <w:vAlign w:val="center"/>
          </w:tcPr>
          <w:p w:rsidR="00E91372" w:rsidRDefault="00E91372" w:rsidP="007261C2">
            <w:pPr>
              <w:keepNext/>
              <w:keepLines/>
              <w:jc w:val="center"/>
            </w:pPr>
            <w:r>
              <w:rPr>
                <w:sz w:val="22"/>
                <w:szCs w:val="22"/>
              </w:rPr>
              <w:t>16,2</w:t>
            </w:r>
          </w:p>
        </w:tc>
        <w:tc>
          <w:tcPr>
            <w:tcW w:w="784" w:type="dxa"/>
            <w:vAlign w:val="center"/>
          </w:tcPr>
          <w:p w:rsidR="00E91372" w:rsidRDefault="00E91372" w:rsidP="007261C2">
            <w:pPr>
              <w:keepNext/>
              <w:keepLines/>
              <w:jc w:val="center"/>
            </w:pPr>
            <w:r>
              <w:rPr>
                <w:sz w:val="22"/>
                <w:szCs w:val="22"/>
              </w:rPr>
              <w:t>29,0</w:t>
            </w:r>
          </w:p>
        </w:tc>
      </w:tr>
      <w:tr w:rsidR="00E91372">
        <w:trPr>
          <w:trHeight w:val="312"/>
        </w:trPr>
        <w:tc>
          <w:tcPr>
            <w:tcW w:w="567" w:type="dxa"/>
          </w:tcPr>
          <w:p w:rsidR="00E91372" w:rsidRDefault="00E91372" w:rsidP="007261C2">
            <w:pPr>
              <w:keepNext/>
              <w:keepLines/>
            </w:pPr>
            <w:r>
              <w:rPr>
                <w:sz w:val="22"/>
                <w:szCs w:val="22"/>
              </w:rPr>
              <w:t>3.</w:t>
            </w:r>
          </w:p>
        </w:tc>
        <w:tc>
          <w:tcPr>
            <w:tcW w:w="6613" w:type="dxa"/>
            <w:vAlign w:val="center"/>
          </w:tcPr>
          <w:p w:rsidR="00E91372" w:rsidRDefault="00E91372" w:rsidP="007261C2">
            <w:pPr>
              <w:keepNext/>
              <w:keepLines/>
            </w:pPr>
            <w:r>
              <w:rPr>
                <w:sz w:val="22"/>
                <w:szCs w:val="22"/>
              </w:rPr>
              <w:t>umirovljen/a</w:t>
            </w:r>
          </w:p>
        </w:tc>
        <w:tc>
          <w:tcPr>
            <w:tcW w:w="784" w:type="dxa"/>
            <w:vAlign w:val="center"/>
          </w:tcPr>
          <w:p w:rsidR="00E91372" w:rsidRDefault="00E91372" w:rsidP="007261C2">
            <w:pPr>
              <w:keepNext/>
              <w:keepLines/>
              <w:jc w:val="center"/>
            </w:pPr>
            <w:r>
              <w:rPr>
                <w:sz w:val="22"/>
                <w:szCs w:val="22"/>
              </w:rPr>
              <w:t>17,4</w:t>
            </w:r>
          </w:p>
        </w:tc>
        <w:tc>
          <w:tcPr>
            <w:tcW w:w="784" w:type="dxa"/>
            <w:vAlign w:val="center"/>
          </w:tcPr>
          <w:p w:rsidR="00E91372" w:rsidRDefault="00E91372" w:rsidP="007261C2">
            <w:pPr>
              <w:keepNext/>
              <w:keepLines/>
              <w:jc w:val="center"/>
            </w:pPr>
            <w:r>
              <w:rPr>
                <w:sz w:val="22"/>
                <w:szCs w:val="22"/>
              </w:rPr>
              <w:t>9,7</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keepNext/>
        <w:keepLines/>
        <w:tabs>
          <w:tab w:val="num" w:pos="600"/>
        </w:tabs>
        <w:ind w:left="340" w:hanging="340"/>
        <w:rPr>
          <w:sz w:val="22"/>
          <w:szCs w:val="22"/>
        </w:rPr>
      </w:pPr>
      <w:r w:rsidRPr="00F7276E">
        <w:rPr>
          <w:b/>
          <w:sz w:val="22"/>
          <w:szCs w:val="22"/>
        </w:rPr>
        <w:t>7. U kakvoj zajednici žive Vaši roditelji (ukoliko je jedan ili su oba roditelja preminuli, navedite u kakvoj su zajednici živjeli)?</w:t>
      </w:r>
      <w:r>
        <w:rPr>
          <w:sz w:val="22"/>
          <w:szCs w:val="22"/>
        </w:rPr>
        <w:b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2040"/>
      </w:tblGrid>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u bračnoj zajednici</w:t>
            </w:r>
          </w:p>
        </w:tc>
        <w:tc>
          <w:tcPr>
            <w:tcW w:w="2040" w:type="dxa"/>
          </w:tcPr>
          <w:p w:rsidR="00E91372" w:rsidRPr="00EB2BF2" w:rsidRDefault="00E91372" w:rsidP="007261C2">
            <w:pPr>
              <w:pStyle w:val="Tijeloteksta2"/>
              <w:keepNext/>
              <w:keepLines/>
              <w:jc w:val="center"/>
              <w:rPr>
                <w:bCs/>
              </w:rPr>
            </w:pPr>
            <w:r w:rsidRPr="00EB2BF2">
              <w:rPr>
                <w:bCs/>
                <w:sz w:val="22"/>
                <w:szCs w:val="22"/>
              </w:rPr>
              <w:t>85,1</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u izvanbračnoj zajednici</w:t>
            </w:r>
          </w:p>
        </w:tc>
        <w:tc>
          <w:tcPr>
            <w:tcW w:w="2040" w:type="dxa"/>
          </w:tcPr>
          <w:p w:rsidR="00E91372" w:rsidRPr="00EB2BF2" w:rsidRDefault="00E91372" w:rsidP="007261C2">
            <w:pPr>
              <w:pStyle w:val="Tijeloteksta2"/>
              <w:keepNext/>
              <w:keepLines/>
              <w:jc w:val="center"/>
              <w:rPr>
                <w:bCs/>
              </w:rPr>
            </w:pPr>
            <w:r w:rsidRPr="00EB2BF2">
              <w:rPr>
                <w:bCs/>
                <w:sz w:val="22"/>
                <w:szCs w:val="22"/>
              </w:rPr>
              <w:t>2,0</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razvedeni</w:t>
            </w:r>
          </w:p>
        </w:tc>
        <w:tc>
          <w:tcPr>
            <w:tcW w:w="2040" w:type="dxa"/>
          </w:tcPr>
          <w:p w:rsidR="00E91372" w:rsidRPr="00EB2BF2" w:rsidRDefault="00E91372" w:rsidP="007261C2">
            <w:pPr>
              <w:pStyle w:val="Tijeloteksta2"/>
              <w:keepNext/>
              <w:keepLines/>
              <w:jc w:val="center"/>
              <w:rPr>
                <w:bCs/>
              </w:rPr>
            </w:pPr>
            <w:r w:rsidRPr="00EB2BF2">
              <w:rPr>
                <w:bCs/>
                <w:sz w:val="22"/>
                <w:szCs w:val="22"/>
              </w:rPr>
              <w:t>9,7</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samohrani roditelj</w:t>
            </w:r>
          </w:p>
        </w:tc>
        <w:tc>
          <w:tcPr>
            <w:tcW w:w="2040" w:type="dxa"/>
          </w:tcPr>
          <w:p w:rsidR="00E91372" w:rsidRPr="00EB2BF2" w:rsidRDefault="00E91372" w:rsidP="007261C2">
            <w:pPr>
              <w:pStyle w:val="Tijeloteksta2"/>
              <w:keepNext/>
              <w:keepLines/>
              <w:jc w:val="center"/>
              <w:rPr>
                <w:bCs/>
              </w:rPr>
            </w:pPr>
            <w:r w:rsidRPr="00EB2BF2">
              <w:rPr>
                <w:bCs/>
                <w:sz w:val="22"/>
                <w:szCs w:val="22"/>
              </w:rPr>
              <w:t>2,7</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 xml:space="preserve">nešto drugo (što?) </w:t>
            </w:r>
          </w:p>
        </w:tc>
        <w:tc>
          <w:tcPr>
            <w:tcW w:w="2040" w:type="dxa"/>
          </w:tcPr>
          <w:p w:rsidR="00E91372" w:rsidRPr="00EB2BF2" w:rsidRDefault="00E91372" w:rsidP="007261C2">
            <w:pPr>
              <w:pStyle w:val="Tijeloteksta2"/>
              <w:keepNext/>
              <w:keepLines/>
              <w:jc w:val="center"/>
              <w:rPr>
                <w:bCs/>
              </w:rPr>
            </w:pPr>
            <w:r w:rsidRPr="00EB2BF2">
              <w:rPr>
                <w:bCs/>
                <w:sz w:val="22"/>
                <w:szCs w:val="22"/>
              </w:rPr>
              <w:t>0,5</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Default="00E91372" w:rsidP="007261C2">
      <w:pPr>
        <w:keepNext/>
        <w:keepLines/>
        <w:tabs>
          <w:tab w:val="num" w:pos="600"/>
        </w:tabs>
        <w:ind w:left="340" w:hanging="340"/>
        <w:rPr>
          <w:sz w:val="22"/>
          <w:szCs w:val="22"/>
        </w:rPr>
      </w:pPr>
      <w:r>
        <w:rPr>
          <w:b/>
          <w:sz w:val="22"/>
          <w:szCs w:val="22"/>
        </w:rPr>
        <w:lastRenderedPageBreak/>
        <w:t>8. Vaše bračno stanje</w:t>
      </w:r>
      <w:r>
        <w:rPr>
          <w:sz w:val="22"/>
          <w:szCs w:val="22"/>
        </w:rPr>
        <w:t>:</w:t>
      </w:r>
      <w:r>
        <w:rPr>
          <w:sz w:val="22"/>
          <w:szCs w:val="22"/>
        </w:rPr>
        <w:b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1389"/>
      </w:tblGrid>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neoženjen/neudana</w:t>
            </w:r>
          </w:p>
        </w:tc>
        <w:tc>
          <w:tcPr>
            <w:tcW w:w="1389" w:type="dxa"/>
          </w:tcPr>
          <w:p w:rsidR="00E91372" w:rsidRDefault="00E91372" w:rsidP="007261C2">
            <w:pPr>
              <w:keepNext/>
              <w:keepLines/>
              <w:jc w:val="center"/>
            </w:pPr>
            <w:r>
              <w:rPr>
                <w:sz w:val="22"/>
                <w:szCs w:val="22"/>
              </w:rPr>
              <w:t>85,5</w:t>
            </w:r>
          </w:p>
        </w:tc>
      </w:tr>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oženjen/udana</w:t>
            </w:r>
          </w:p>
        </w:tc>
        <w:tc>
          <w:tcPr>
            <w:tcW w:w="1389" w:type="dxa"/>
          </w:tcPr>
          <w:p w:rsidR="00E91372" w:rsidRDefault="00E91372" w:rsidP="007261C2">
            <w:pPr>
              <w:keepNext/>
              <w:keepLines/>
              <w:jc w:val="center"/>
            </w:pPr>
            <w:r>
              <w:rPr>
                <w:sz w:val="22"/>
                <w:szCs w:val="22"/>
              </w:rPr>
              <w:t>8,5</w:t>
            </w:r>
          </w:p>
        </w:tc>
      </w:tr>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rastavljen/a</w:t>
            </w:r>
          </w:p>
        </w:tc>
        <w:tc>
          <w:tcPr>
            <w:tcW w:w="1389" w:type="dxa"/>
          </w:tcPr>
          <w:p w:rsidR="00E91372" w:rsidRDefault="00E91372" w:rsidP="007261C2">
            <w:pPr>
              <w:keepNext/>
              <w:keepLines/>
              <w:jc w:val="center"/>
            </w:pPr>
            <w:r>
              <w:rPr>
                <w:sz w:val="22"/>
                <w:szCs w:val="22"/>
              </w:rPr>
              <w:t>1,0</w:t>
            </w:r>
          </w:p>
        </w:tc>
      </w:tr>
      <w:tr w:rsidR="00E91372">
        <w:tc>
          <w:tcPr>
            <w:tcW w:w="5268" w:type="dxa"/>
          </w:tcPr>
          <w:p w:rsidR="00E91372" w:rsidRDefault="00E91372" w:rsidP="007261C2">
            <w:pPr>
              <w:keepNext/>
              <w:keepLines/>
              <w:numPr>
                <w:ilvl w:val="0"/>
                <w:numId w:val="11"/>
              </w:numPr>
              <w:tabs>
                <w:tab w:val="clear" w:pos="357"/>
                <w:tab w:val="num" w:pos="480"/>
              </w:tabs>
              <w:ind w:left="480" w:hanging="480"/>
            </w:pPr>
            <w:r>
              <w:rPr>
                <w:sz w:val="22"/>
                <w:szCs w:val="22"/>
              </w:rPr>
              <w:t>živim s nevjenčanim/om partnerom/icom</w:t>
            </w:r>
          </w:p>
        </w:tc>
        <w:tc>
          <w:tcPr>
            <w:tcW w:w="1389" w:type="dxa"/>
          </w:tcPr>
          <w:p w:rsidR="00E91372" w:rsidRDefault="00E91372" w:rsidP="007261C2">
            <w:pPr>
              <w:keepNext/>
              <w:keepLines/>
              <w:jc w:val="center"/>
            </w:pPr>
            <w:r>
              <w:rPr>
                <w:sz w:val="22"/>
                <w:szCs w:val="22"/>
              </w:rPr>
              <w:t>4,6</w:t>
            </w:r>
          </w:p>
        </w:tc>
      </w:tr>
      <w:tr w:rsidR="00E91372">
        <w:tc>
          <w:tcPr>
            <w:tcW w:w="5268" w:type="dxa"/>
          </w:tcPr>
          <w:p w:rsidR="00E91372" w:rsidRDefault="00E91372" w:rsidP="007261C2">
            <w:pPr>
              <w:keepNext/>
              <w:keepLines/>
              <w:numPr>
                <w:ilvl w:val="0"/>
                <w:numId w:val="11"/>
              </w:numPr>
            </w:pPr>
            <w:r>
              <w:rPr>
                <w:sz w:val="22"/>
                <w:szCs w:val="22"/>
              </w:rPr>
              <w:t xml:space="preserve">   udovac/udovica</w:t>
            </w:r>
          </w:p>
        </w:tc>
        <w:tc>
          <w:tcPr>
            <w:tcW w:w="1389" w:type="dxa"/>
          </w:tcPr>
          <w:p w:rsidR="00E91372" w:rsidRDefault="00E91372" w:rsidP="007261C2">
            <w:pPr>
              <w:keepNext/>
              <w:keepLines/>
              <w:jc w:val="center"/>
            </w:pPr>
            <w:r>
              <w:rPr>
                <w:sz w:val="22"/>
                <w:szCs w:val="22"/>
              </w:rPr>
              <w:t>0,3</w:t>
            </w:r>
          </w:p>
        </w:tc>
      </w:tr>
      <w:tr w:rsidR="00E91372">
        <w:tc>
          <w:tcPr>
            <w:tcW w:w="5268" w:type="dxa"/>
          </w:tcPr>
          <w:p w:rsidR="00E91372" w:rsidRDefault="00E91372" w:rsidP="007261C2">
            <w:pPr>
              <w:keepNext/>
              <w:keepLines/>
              <w:numPr>
                <w:ilvl w:val="0"/>
                <w:numId w:val="11"/>
              </w:numPr>
              <w:tabs>
                <w:tab w:val="clear" w:pos="357"/>
                <w:tab w:val="num" w:pos="240"/>
              </w:tabs>
              <w:ind w:left="1080" w:hanging="1080"/>
            </w:pPr>
            <w:r>
              <w:rPr>
                <w:sz w:val="22"/>
                <w:szCs w:val="22"/>
              </w:rPr>
              <w:t xml:space="preserve">      nešto drugo</w:t>
            </w:r>
          </w:p>
        </w:tc>
        <w:tc>
          <w:tcPr>
            <w:tcW w:w="1389" w:type="dxa"/>
          </w:tcPr>
          <w:p w:rsidR="00E91372" w:rsidRDefault="00E91372" w:rsidP="007261C2">
            <w:pPr>
              <w:keepNext/>
              <w:keepLines/>
              <w:jc w:val="center"/>
            </w:pPr>
            <w:r>
              <w:rPr>
                <w:sz w:val="22"/>
                <w:szCs w:val="22"/>
              </w:rPr>
              <w:t>0,1</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21192E" w:rsidRDefault="00E91372" w:rsidP="007261C2">
      <w:pPr>
        <w:keepNext/>
        <w:keepLines/>
        <w:ind w:left="340" w:hanging="340"/>
        <w:rPr>
          <w:sz w:val="22"/>
          <w:szCs w:val="22"/>
        </w:rPr>
      </w:pPr>
      <w:r>
        <w:rPr>
          <w:b/>
          <w:sz w:val="22"/>
          <w:szCs w:val="22"/>
        </w:rPr>
        <w:t>9. Imate li djece?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9"/>
        <w:gridCol w:w="2589"/>
      </w:tblGrid>
      <w:tr w:rsidR="00E91372">
        <w:tc>
          <w:tcPr>
            <w:tcW w:w="3819" w:type="dxa"/>
          </w:tcPr>
          <w:p w:rsidR="00E91372" w:rsidRPr="00372B47" w:rsidRDefault="00E91372" w:rsidP="007261C2">
            <w:pPr>
              <w:pStyle w:val="Tijeloteksta"/>
              <w:keepNext/>
              <w:keepLines/>
              <w:tabs>
                <w:tab w:val="left" w:pos="-240"/>
              </w:tabs>
              <w:spacing w:after="0"/>
              <w:rPr>
                <w:bCs/>
                <w:szCs w:val="24"/>
                <w:lang w:val="de-DE"/>
              </w:rPr>
            </w:pPr>
            <w:r>
              <w:rPr>
                <w:bCs/>
                <w:sz w:val="22"/>
                <w:szCs w:val="22"/>
              </w:rPr>
              <w:t>1.  nemam</w:t>
            </w:r>
          </w:p>
        </w:tc>
        <w:tc>
          <w:tcPr>
            <w:tcW w:w="2589" w:type="dxa"/>
          </w:tcPr>
          <w:p w:rsidR="00E91372" w:rsidRPr="00372B47" w:rsidRDefault="00E91372" w:rsidP="007261C2">
            <w:pPr>
              <w:pStyle w:val="Tijeloteksta"/>
              <w:keepNext/>
              <w:keepLines/>
              <w:spacing w:after="0"/>
              <w:jc w:val="center"/>
              <w:rPr>
                <w:szCs w:val="24"/>
              </w:rPr>
            </w:pPr>
            <w:r>
              <w:rPr>
                <w:sz w:val="22"/>
                <w:szCs w:val="22"/>
              </w:rPr>
              <w:t>91,0</w:t>
            </w:r>
          </w:p>
        </w:tc>
      </w:tr>
      <w:tr w:rsidR="00E91372">
        <w:tc>
          <w:tcPr>
            <w:tcW w:w="3819" w:type="dxa"/>
          </w:tcPr>
          <w:p w:rsidR="00E91372" w:rsidRPr="00372B47" w:rsidRDefault="00E91372" w:rsidP="007261C2">
            <w:pPr>
              <w:pStyle w:val="Tijeloteksta"/>
              <w:keepNext/>
              <w:keepLines/>
              <w:spacing w:after="0"/>
              <w:rPr>
                <w:bCs/>
                <w:szCs w:val="24"/>
                <w:lang w:val="de-DE"/>
              </w:rPr>
            </w:pPr>
            <w:r>
              <w:rPr>
                <w:bCs/>
                <w:sz w:val="22"/>
                <w:szCs w:val="22"/>
              </w:rPr>
              <w:t>2.  imam jedno dijete</w:t>
            </w:r>
          </w:p>
        </w:tc>
        <w:tc>
          <w:tcPr>
            <w:tcW w:w="2589" w:type="dxa"/>
          </w:tcPr>
          <w:p w:rsidR="00E91372" w:rsidRPr="00372B47" w:rsidRDefault="00E91372" w:rsidP="007261C2">
            <w:pPr>
              <w:pStyle w:val="Tijeloteksta"/>
              <w:keepNext/>
              <w:keepLines/>
              <w:spacing w:after="0"/>
              <w:jc w:val="center"/>
              <w:rPr>
                <w:szCs w:val="24"/>
              </w:rPr>
            </w:pPr>
            <w:r>
              <w:rPr>
                <w:sz w:val="22"/>
                <w:szCs w:val="22"/>
              </w:rPr>
              <w:t>5,7</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3.  imam dvoje djece</w:t>
            </w:r>
          </w:p>
        </w:tc>
        <w:tc>
          <w:tcPr>
            <w:tcW w:w="2589" w:type="dxa"/>
          </w:tcPr>
          <w:p w:rsidR="00E91372" w:rsidRPr="00372B47" w:rsidRDefault="00E91372" w:rsidP="007261C2">
            <w:pPr>
              <w:pStyle w:val="Tijeloteksta"/>
              <w:keepNext/>
              <w:keepLines/>
              <w:spacing w:after="0"/>
              <w:jc w:val="center"/>
              <w:rPr>
                <w:szCs w:val="24"/>
              </w:rPr>
            </w:pPr>
            <w:r>
              <w:rPr>
                <w:sz w:val="22"/>
                <w:szCs w:val="22"/>
              </w:rPr>
              <w:t>2,5</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4.  imam troje djece</w:t>
            </w:r>
          </w:p>
        </w:tc>
        <w:tc>
          <w:tcPr>
            <w:tcW w:w="2589" w:type="dxa"/>
          </w:tcPr>
          <w:p w:rsidR="00E91372" w:rsidRPr="00372B47" w:rsidRDefault="00E91372" w:rsidP="007261C2">
            <w:pPr>
              <w:pStyle w:val="Tijeloteksta"/>
              <w:keepNext/>
              <w:keepLines/>
              <w:spacing w:after="0"/>
              <w:jc w:val="center"/>
              <w:rPr>
                <w:szCs w:val="24"/>
              </w:rPr>
            </w:pPr>
            <w:r>
              <w:rPr>
                <w:sz w:val="22"/>
                <w:szCs w:val="22"/>
              </w:rPr>
              <w:t>0,7</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5.  imam četvoro djece</w:t>
            </w:r>
          </w:p>
        </w:tc>
        <w:tc>
          <w:tcPr>
            <w:tcW w:w="2589" w:type="dxa"/>
          </w:tcPr>
          <w:p w:rsidR="00E91372" w:rsidRPr="00372B47" w:rsidRDefault="00E91372" w:rsidP="007261C2">
            <w:pPr>
              <w:pStyle w:val="Tijeloteksta"/>
              <w:keepNext/>
              <w:keepLines/>
              <w:spacing w:after="0"/>
              <w:jc w:val="center"/>
              <w:rPr>
                <w:szCs w:val="24"/>
              </w:rPr>
            </w:pPr>
            <w:r>
              <w:rPr>
                <w:sz w:val="22"/>
                <w:szCs w:val="22"/>
              </w:rPr>
              <w:t>0,1</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9528D0" w:rsidRDefault="00E91372" w:rsidP="007261C2">
      <w:pPr>
        <w:keepNext/>
        <w:keepLines/>
        <w:ind w:left="340" w:hanging="340"/>
        <w:rPr>
          <w:sz w:val="22"/>
          <w:szCs w:val="22"/>
        </w:rPr>
      </w:pPr>
      <w:r>
        <w:rPr>
          <w:b/>
          <w:sz w:val="22"/>
          <w:szCs w:val="22"/>
        </w:rPr>
        <w:t>10. Bez obzira imate li ili nemate djece, koliko djece biste željeli imati?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3204"/>
      </w:tblGrid>
      <w:tr w:rsidR="00E91372">
        <w:tc>
          <w:tcPr>
            <w:tcW w:w="3204" w:type="dxa"/>
          </w:tcPr>
          <w:p w:rsidR="00E91372" w:rsidRDefault="00E91372" w:rsidP="007261C2">
            <w:pPr>
              <w:keepNext/>
              <w:keepLines/>
              <w:numPr>
                <w:ilvl w:val="1"/>
                <w:numId w:val="11"/>
              </w:numPr>
              <w:tabs>
                <w:tab w:val="left" w:pos="1080"/>
              </w:tabs>
            </w:pPr>
            <w:r>
              <w:rPr>
                <w:sz w:val="22"/>
                <w:szCs w:val="22"/>
              </w:rPr>
              <w:t>jedno</w:t>
            </w:r>
          </w:p>
        </w:tc>
        <w:tc>
          <w:tcPr>
            <w:tcW w:w="3204" w:type="dxa"/>
          </w:tcPr>
          <w:p w:rsidR="00E91372" w:rsidRDefault="00E91372" w:rsidP="007261C2">
            <w:pPr>
              <w:keepNext/>
              <w:keepLines/>
              <w:jc w:val="center"/>
            </w:pPr>
            <w:r>
              <w:rPr>
                <w:sz w:val="22"/>
                <w:szCs w:val="22"/>
              </w:rPr>
              <w:t>7,1</w:t>
            </w:r>
          </w:p>
        </w:tc>
      </w:tr>
      <w:tr w:rsidR="00E91372">
        <w:tc>
          <w:tcPr>
            <w:tcW w:w="3204" w:type="dxa"/>
          </w:tcPr>
          <w:p w:rsidR="00E91372" w:rsidRDefault="00E91372" w:rsidP="007261C2">
            <w:pPr>
              <w:keepNext/>
              <w:keepLines/>
              <w:numPr>
                <w:ilvl w:val="1"/>
                <w:numId w:val="11"/>
              </w:numPr>
              <w:tabs>
                <w:tab w:val="left" w:pos="1080"/>
              </w:tabs>
            </w:pPr>
            <w:r>
              <w:rPr>
                <w:sz w:val="22"/>
                <w:szCs w:val="22"/>
              </w:rPr>
              <w:t>dvoje</w:t>
            </w:r>
          </w:p>
        </w:tc>
        <w:tc>
          <w:tcPr>
            <w:tcW w:w="3204" w:type="dxa"/>
          </w:tcPr>
          <w:p w:rsidR="00E91372" w:rsidRDefault="00E91372" w:rsidP="007261C2">
            <w:pPr>
              <w:keepNext/>
              <w:keepLines/>
              <w:jc w:val="center"/>
            </w:pPr>
            <w:r>
              <w:rPr>
                <w:sz w:val="22"/>
                <w:szCs w:val="22"/>
              </w:rPr>
              <w:t>45,7</w:t>
            </w:r>
          </w:p>
        </w:tc>
      </w:tr>
      <w:tr w:rsidR="00E91372">
        <w:tc>
          <w:tcPr>
            <w:tcW w:w="3204" w:type="dxa"/>
          </w:tcPr>
          <w:p w:rsidR="00E91372" w:rsidRDefault="00E91372" w:rsidP="007261C2">
            <w:pPr>
              <w:keepNext/>
              <w:keepLines/>
              <w:numPr>
                <w:ilvl w:val="1"/>
                <w:numId w:val="11"/>
              </w:numPr>
              <w:tabs>
                <w:tab w:val="left" w:pos="1080"/>
              </w:tabs>
            </w:pPr>
            <w:r>
              <w:rPr>
                <w:sz w:val="22"/>
                <w:szCs w:val="22"/>
              </w:rPr>
              <w:t>troje</w:t>
            </w:r>
          </w:p>
        </w:tc>
        <w:tc>
          <w:tcPr>
            <w:tcW w:w="3204" w:type="dxa"/>
          </w:tcPr>
          <w:p w:rsidR="00E91372" w:rsidRDefault="00E91372" w:rsidP="007261C2">
            <w:pPr>
              <w:keepNext/>
              <w:keepLines/>
              <w:jc w:val="center"/>
            </w:pPr>
            <w:r>
              <w:rPr>
                <w:sz w:val="22"/>
                <w:szCs w:val="22"/>
              </w:rPr>
              <w:t>20,9</w:t>
            </w:r>
          </w:p>
        </w:tc>
      </w:tr>
      <w:tr w:rsidR="00E91372">
        <w:tc>
          <w:tcPr>
            <w:tcW w:w="3204" w:type="dxa"/>
          </w:tcPr>
          <w:p w:rsidR="00E91372" w:rsidRDefault="00E91372" w:rsidP="007261C2">
            <w:pPr>
              <w:keepNext/>
              <w:keepLines/>
              <w:numPr>
                <w:ilvl w:val="1"/>
                <w:numId w:val="11"/>
              </w:numPr>
              <w:tabs>
                <w:tab w:val="left" w:pos="1080"/>
              </w:tabs>
            </w:pPr>
            <w:r>
              <w:rPr>
                <w:sz w:val="22"/>
                <w:szCs w:val="22"/>
              </w:rPr>
              <w:t>više od troje</w:t>
            </w:r>
          </w:p>
        </w:tc>
        <w:tc>
          <w:tcPr>
            <w:tcW w:w="3204" w:type="dxa"/>
          </w:tcPr>
          <w:p w:rsidR="00E91372" w:rsidRDefault="00E91372" w:rsidP="007261C2">
            <w:pPr>
              <w:keepNext/>
              <w:keepLines/>
              <w:jc w:val="center"/>
            </w:pPr>
            <w:r>
              <w:rPr>
                <w:sz w:val="22"/>
                <w:szCs w:val="22"/>
              </w:rPr>
              <w:t>7,7</w:t>
            </w:r>
          </w:p>
        </w:tc>
      </w:tr>
      <w:tr w:rsidR="00E91372">
        <w:tc>
          <w:tcPr>
            <w:tcW w:w="3204" w:type="dxa"/>
          </w:tcPr>
          <w:p w:rsidR="00E91372" w:rsidRDefault="00E91372" w:rsidP="007261C2">
            <w:pPr>
              <w:keepNext/>
              <w:keepLines/>
              <w:numPr>
                <w:ilvl w:val="1"/>
                <w:numId w:val="11"/>
              </w:numPr>
              <w:tabs>
                <w:tab w:val="left" w:pos="1080"/>
              </w:tabs>
            </w:pPr>
            <w:r>
              <w:rPr>
                <w:sz w:val="22"/>
                <w:szCs w:val="22"/>
              </w:rPr>
              <w:t>ne znam</w:t>
            </w:r>
          </w:p>
        </w:tc>
        <w:tc>
          <w:tcPr>
            <w:tcW w:w="3204" w:type="dxa"/>
          </w:tcPr>
          <w:p w:rsidR="00E91372" w:rsidRDefault="00E91372" w:rsidP="007261C2">
            <w:pPr>
              <w:keepNext/>
              <w:keepLines/>
              <w:jc w:val="center"/>
            </w:pPr>
            <w:r>
              <w:rPr>
                <w:sz w:val="22"/>
                <w:szCs w:val="22"/>
              </w:rPr>
              <w:t>15,2</w:t>
            </w:r>
          </w:p>
        </w:tc>
      </w:tr>
      <w:tr w:rsidR="00E91372">
        <w:tc>
          <w:tcPr>
            <w:tcW w:w="3204" w:type="dxa"/>
          </w:tcPr>
          <w:p w:rsidR="00E91372" w:rsidRDefault="00E91372" w:rsidP="007261C2">
            <w:pPr>
              <w:keepNext/>
              <w:keepLines/>
              <w:numPr>
                <w:ilvl w:val="1"/>
                <w:numId w:val="11"/>
              </w:numPr>
              <w:tabs>
                <w:tab w:val="left" w:pos="1080"/>
              </w:tabs>
            </w:pPr>
            <w:r>
              <w:rPr>
                <w:sz w:val="22"/>
                <w:szCs w:val="22"/>
              </w:rPr>
              <w:t>ne želim imati djecu</w:t>
            </w:r>
          </w:p>
        </w:tc>
        <w:tc>
          <w:tcPr>
            <w:tcW w:w="3204" w:type="dxa"/>
          </w:tcPr>
          <w:p w:rsidR="00E91372" w:rsidRDefault="00E91372" w:rsidP="007261C2">
            <w:pPr>
              <w:keepNext/>
              <w:keepLines/>
              <w:jc w:val="center"/>
            </w:pPr>
            <w:r>
              <w:rPr>
                <w:sz w:val="22"/>
                <w:szCs w:val="22"/>
              </w:rPr>
              <w:t>3,5</w:t>
            </w:r>
          </w:p>
        </w:tc>
      </w:tr>
    </w:tbl>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779"/>
        <w:gridCol w:w="822"/>
        <w:gridCol w:w="822"/>
        <w:gridCol w:w="822"/>
        <w:gridCol w:w="822"/>
        <w:gridCol w:w="823"/>
      </w:tblGrid>
      <w:tr w:rsidR="00E91372">
        <w:trPr>
          <w:cantSplit/>
          <w:trHeight w:val="2264"/>
        </w:trPr>
        <w:tc>
          <w:tcPr>
            <w:tcW w:w="646" w:type="dxa"/>
          </w:tcPr>
          <w:p w:rsidR="00E91372" w:rsidRDefault="00E91372" w:rsidP="007261C2">
            <w:pPr>
              <w:keepNext/>
              <w:keepLines/>
              <w:rPr>
                <w:b/>
              </w:rPr>
            </w:pPr>
            <w:r>
              <w:rPr>
                <w:b/>
                <w:sz w:val="22"/>
                <w:szCs w:val="22"/>
              </w:rPr>
              <w:t>11.</w:t>
            </w:r>
          </w:p>
        </w:tc>
        <w:tc>
          <w:tcPr>
            <w:tcW w:w="4779" w:type="dxa"/>
          </w:tcPr>
          <w:p w:rsidR="00E91372" w:rsidRDefault="00E91372" w:rsidP="007261C2">
            <w:pPr>
              <w:keepNext/>
              <w:keepLines/>
              <w:autoSpaceDE w:val="0"/>
              <w:autoSpaceDN w:val="0"/>
              <w:adjustRightInd w:val="0"/>
            </w:pPr>
            <w:r>
              <w:rPr>
                <w:b/>
                <w:bCs/>
                <w:sz w:val="22"/>
                <w:szCs w:val="22"/>
              </w:rPr>
              <w:t>Koliko poznajete sljedeće strane jezike:</w:t>
            </w:r>
          </w:p>
          <w:p w:rsidR="00E91372" w:rsidRDefault="00E91372" w:rsidP="007261C2">
            <w:pPr>
              <w:keepNext/>
              <w:keepLines/>
              <w:rPr>
                <w:b/>
                <w:bCs/>
              </w:rPr>
            </w:pPr>
          </w:p>
          <w:p w:rsidR="00E91372" w:rsidRPr="00EB2BF2" w:rsidRDefault="00E91372" w:rsidP="007261C2">
            <w:pPr>
              <w:pStyle w:val="Tijeloteksta2"/>
              <w:keepNext/>
              <w:keepLines/>
              <w:rPr>
                <w:bCs/>
              </w:rPr>
            </w:pPr>
            <w:r w:rsidRPr="00EB2BF2">
              <w:rPr>
                <w:bCs/>
                <w:sz w:val="22"/>
                <w:szCs w:val="22"/>
              </w:rPr>
              <w:t xml:space="preserve">(U </w:t>
            </w:r>
            <w:r w:rsidRPr="00EB2BF2">
              <w:rPr>
                <w:bCs/>
                <w:sz w:val="22"/>
                <w:szCs w:val="22"/>
                <w:u w:val="single"/>
              </w:rPr>
              <w:t>svakom redu</w:t>
            </w:r>
            <w:r w:rsidRPr="00EB2BF2">
              <w:rPr>
                <w:bCs/>
                <w:sz w:val="22"/>
                <w:szCs w:val="22"/>
              </w:rPr>
              <w:t xml:space="preserve"> zaokružite samo JEDAN  broj.)</w:t>
            </w:r>
          </w:p>
          <w:p w:rsidR="00E91372" w:rsidRDefault="00E91372" w:rsidP="007261C2">
            <w:pPr>
              <w:keepNext/>
              <w:keepLines/>
            </w:pPr>
          </w:p>
          <w:p w:rsidR="00E91372" w:rsidRDefault="00E91372" w:rsidP="007261C2">
            <w:pPr>
              <w:keepNext/>
              <w:keepLines/>
            </w:pPr>
          </w:p>
        </w:tc>
        <w:tc>
          <w:tcPr>
            <w:tcW w:w="822" w:type="dxa"/>
            <w:textDirection w:val="btLr"/>
            <w:vAlign w:val="center"/>
          </w:tcPr>
          <w:p w:rsidR="00E91372" w:rsidRDefault="00E91372" w:rsidP="007261C2">
            <w:pPr>
              <w:keepNext/>
              <w:keepLines/>
              <w:ind w:left="113" w:right="113"/>
              <w:rPr>
                <w:highlight w:val="yellow"/>
              </w:rPr>
            </w:pPr>
            <w:r>
              <w:rPr>
                <w:sz w:val="22"/>
                <w:szCs w:val="22"/>
              </w:rPr>
              <w:t>ne poznajem  jezik (A0)</w:t>
            </w:r>
          </w:p>
        </w:tc>
        <w:tc>
          <w:tcPr>
            <w:tcW w:w="822" w:type="dxa"/>
            <w:textDirection w:val="btLr"/>
            <w:vAlign w:val="center"/>
          </w:tcPr>
          <w:p w:rsidR="00E91372" w:rsidRDefault="00E91372" w:rsidP="007261C2">
            <w:pPr>
              <w:keepNext/>
              <w:keepLines/>
              <w:ind w:left="113" w:right="113"/>
              <w:rPr>
                <w:highlight w:val="yellow"/>
              </w:rPr>
            </w:pPr>
            <w:r>
              <w:rPr>
                <w:sz w:val="22"/>
                <w:szCs w:val="22"/>
              </w:rPr>
              <w:t>razumijem nekoliko riječi i jednostavnih izraza (A1+2)</w:t>
            </w:r>
          </w:p>
        </w:tc>
        <w:tc>
          <w:tcPr>
            <w:tcW w:w="822" w:type="dxa"/>
            <w:textDirection w:val="btLr"/>
            <w:vAlign w:val="center"/>
          </w:tcPr>
          <w:p w:rsidR="00E91372" w:rsidRDefault="00E91372" w:rsidP="007261C2">
            <w:pPr>
              <w:keepNext/>
              <w:keepLines/>
              <w:ind w:left="113" w:right="113"/>
              <w:rPr>
                <w:highlight w:val="yellow"/>
              </w:rPr>
            </w:pPr>
            <w:r>
              <w:rPr>
                <w:sz w:val="22"/>
                <w:szCs w:val="22"/>
              </w:rPr>
              <w:t>razumijem i pišem  kad mi je tema poznata (B1)</w:t>
            </w:r>
          </w:p>
        </w:tc>
        <w:tc>
          <w:tcPr>
            <w:tcW w:w="822" w:type="dxa"/>
            <w:textDirection w:val="btLr"/>
          </w:tcPr>
          <w:p w:rsidR="00E91372" w:rsidRDefault="00E91372" w:rsidP="007261C2">
            <w:pPr>
              <w:keepNext/>
              <w:keepLines/>
              <w:ind w:left="113" w:right="113"/>
              <w:rPr>
                <w:highlight w:val="yellow"/>
              </w:rPr>
            </w:pPr>
            <w:r>
              <w:rPr>
                <w:sz w:val="22"/>
                <w:szCs w:val="22"/>
              </w:rPr>
              <w:t>dobro govorim i pišem  (B2)</w:t>
            </w:r>
          </w:p>
        </w:tc>
        <w:tc>
          <w:tcPr>
            <w:tcW w:w="823" w:type="dxa"/>
            <w:textDirection w:val="btLr"/>
          </w:tcPr>
          <w:p w:rsidR="00E91372" w:rsidRDefault="00E91372" w:rsidP="007261C2">
            <w:pPr>
              <w:keepNext/>
              <w:keepLines/>
              <w:ind w:left="113" w:right="113"/>
              <w:rPr>
                <w:highlight w:val="yellow"/>
              </w:rPr>
            </w:pPr>
            <w:r>
              <w:rPr>
                <w:sz w:val="22"/>
                <w:szCs w:val="22"/>
              </w:rPr>
              <w:t>govorim i pišem bez ikakvog problema (C1+C2)</w:t>
            </w:r>
          </w:p>
        </w:tc>
      </w:tr>
      <w:tr w:rsidR="00E91372">
        <w:trPr>
          <w:trHeight w:val="312"/>
        </w:trPr>
        <w:tc>
          <w:tcPr>
            <w:tcW w:w="646" w:type="dxa"/>
          </w:tcPr>
          <w:p w:rsidR="00E91372" w:rsidRDefault="00E91372" w:rsidP="007261C2">
            <w:pPr>
              <w:keepNext/>
              <w:keepLines/>
            </w:pPr>
            <w:r>
              <w:rPr>
                <w:sz w:val="22"/>
                <w:szCs w:val="22"/>
              </w:rPr>
              <w:t>1.</w:t>
            </w:r>
          </w:p>
        </w:tc>
        <w:tc>
          <w:tcPr>
            <w:tcW w:w="4779" w:type="dxa"/>
            <w:vAlign w:val="center"/>
          </w:tcPr>
          <w:p w:rsidR="00E91372" w:rsidRDefault="00E91372" w:rsidP="007261C2">
            <w:pPr>
              <w:keepNext/>
              <w:keepLines/>
            </w:pPr>
            <w:r>
              <w:rPr>
                <w:sz w:val="22"/>
                <w:szCs w:val="22"/>
              </w:rPr>
              <w:t>engleski</w:t>
            </w:r>
          </w:p>
        </w:tc>
        <w:tc>
          <w:tcPr>
            <w:tcW w:w="822" w:type="dxa"/>
            <w:vAlign w:val="center"/>
          </w:tcPr>
          <w:p w:rsidR="00E91372" w:rsidRDefault="00E91372" w:rsidP="007261C2">
            <w:pPr>
              <w:keepNext/>
              <w:keepLines/>
              <w:jc w:val="center"/>
            </w:pPr>
            <w:r>
              <w:rPr>
                <w:sz w:val="22"/>
                <w:szCs w:val="22"/>
              </w:rPr>
              <w:t>2,4</w:t>
            </w:r>
          </w:p>
        </w:tc>
        <w:tc>
          <w:tcPr>
            <w:tcW w:w="822" w:type="dxa"/>
            <w:vAlign w:val="center"/>
          </w:tcPr>
          <w:p w:rsidR="00E91372" w:rsidRDefault="00E91372" w:rsidP="007261C2">
            <w:pPr>
              <w:keepNext/>
              <w:keepLines/>
              <w:jc w:val="center"/>
            </w:pPr>
            <w:r>
              <w:rPr>
                <w:sz w:val="22"/>
                <w:szCs w:val="22"/>
              </w:rPr>
              <w:t>9,3</w:t>
            </w:r>
          </w:p>
        </w:tc>
        <w:tc>
          <w:tcPr>
            <w:tcW w:w="822" w:type="dxa"/>
            <w:vAlign w:val="center"/>
          </w:tcPr>
          <w:p w:rsidR="00E91372" w:rsidRDefault="00E91372" w:rsidP="007261C2">
            <w:pPr>
              <w:keepNext/>
              <w:keepLines/>
              <w:jc w:val="center"/>
            </w:pPr>
            <w:r>
              <w:rPr>
                <w:sz w:val="22"/>
                <w:szCs w:val="22"/>
              </w:rPr>
              <w:t>21,0</w:t>
            </w:r>
          </w:p>
        </w:tc>
        <w:tc>
          <w:tcPr>
            <w:tcW w:w="822" w:type="dxa"/>
          </w:tcPr>
          <w:p w:rsidR="00E91372" w:rsidRDefault="00E91372" w:rsidP="007261C2">
            <w:pPr>
              <w:keepNext/>
              <w:keepLines/>
              <w:jc w:val="center"/>
            </w:pPr>
            <w:r>
              <w:rPr>
                <w:sz w:val="22"/>
                <w:szCs w:val="22"/>
              </w:rPr>
              <w:t>38,8</w:t>
            </w:r>
          </w:p>
        </w:tc>
        <w:tc>
          <w:tcPr>
            <w:tcW w:w="823" w:type="dxa"/>
          </w:tcPr>
          <w:p w:rsidR="00E91372" w:rsidRDefault="00E91372" w:rsidP="007261C2">
            <w:pPr>
              <w:keepNext/>
              <w:keepLines/>
              <w:jc w:val="center"/>
            </w:pPr>
            <w:r>
              <w:rPr>
                <w:sz w:val="22"/>
                <w:szCs w:val="22"/>
              </w:rPr>
              <w:t>28,6</w:t>
            </w:r>
          </w:p>
        </w:tc>
      </w:tr>
      <w:tr w:rsidR="00E91372">
        <w:trPr>
          <w:trHeight w:val="312"/>
        </w:trPr>
        <w:tc>
          <w:tcPr>
            <w:tcW w:w="646" w:type="dxa"/>
          </w:tcPr>
          <w:p w:rsidR="00E91372" w:rsidRDefault="00E91372" w:rsidP="007261C2">
            <w:pPr>
              <w:keepNext/>
              <w:keepLines/>
            </w:pPr>
            <w:r>
              <w:rPr>
                <w:sz w:val="22"/>
                <w:szCs w:val="22"/>
              </w:rPr>
              <w:t>2.</w:t>
            </w:r>
          </w:p>
        </w:tc>
        <w:tc>
          <w:tcPr>
            <w:tcW w:w="4779" w:type="dxa"/>
            <w:vAlign w:val="center"/>
          </w:tcPr>
          <w:p w:rsidR="00E91372" w:rsidRDefault="00E91372" w:rsidP="007261C2">
            <w:pPr>
              <w:keepNext/>
              <w:keepLines/>
            </w:pPr>
            <w:r>
              <w:rPr>
                <w:sz w:val="22"/>
                <w:szCs w:val="22"/>
              </w:rPr>
              <w:t>francuski</w:t>
            </w:r>
          </w:p>
        </w:tc>
        <w:tc>
          <w:tcPr>
            <w:tcW w:w="822" w:type="dxa"/>
            <w:vAlign w:val="center"/>
          </w:tcPr>
          <w:p w:rsidR="00E91372" w:rsidRDefault="00E91372" w:rsidP="007261C2">
            <w:pPr>
              <w:keepNext/>
              <w:keepLines/>
              <w:jc w:val="center"/>
            </w:pPr>
            <w:r>
              <w:rPr>
                <w:sz w:val="22"/>
                <w:szCs w:val="22"/>
              </w:rPr>
              <w:t>77,3</w:t>
            </w:r>
          </w:p>
        </w:tc>
        <w:tc>
          <w:tcPr>
            <w:tcW w:w="822" w:type="dxa"/>
            <w:vAlign w:val="center"/>
          </w:tcPr>
          <w:p w:rsidR="00E91372" w:rsidRDefault="00E91372" w:rsidP="007261C2">
            <w:pPr>
              <w:keepNext/>
              <w:keepLines/>
              <w:jc w:val="center"/>
            </w:pPr>
            <w:r>
              <w:rPr>
                <w:sz w:val="22"/>
                <w:szCs w:val="22"/>
              </w:rPr>
              <w:t>18,5</w:t>
            </w:r>
          </w:p>
        </w:tc>
        <w:tc>
          <w:tcPr>
            <w:tcW w:w="822" w:type="dxa"/>
            <w:vAlign w:val="center"/>
          </w:tcPr>
          <w:p w:rsidR="00E91372" w:rsidRDefault="00E91372" w:rsidP="007261C2">
            <w:pPr>
              <w:keepNext/>
              <w:keepLines/>
              <w:jc w:val="center"/>
            </w:pPr>
            <w:r>
              <w:rPr>
                <w:sz w:val="22"/>
                <w:szCs w:val="22"/>
              </w:rPr>
              <w:t>2,5</w:t>
            </w:r>
          </w:p>
        </w:tc>
        <w:tc>
          <w:tcPr>
            <w:tcW w:w="822" w:type="dxa"/>
          </w:tcPr>
          <w:p w:rsidR="00E91372" w:rsidRDefault="00E91372" w:rsidP="007261C2">
            <w:pPr>
              <w:keepNext/>
              <w:keepLines/>
              <w:jc w:val="center"/>
            </w:pPr>
            <w:r>
              <w:rPr>
                <w:sz w:val="22"/>
                <w:szCs w:val="22"/>
              </w:rPr>
              <w:t>1,4</w:t>
            </w:r>
          </w:p>
        </w:tc>
        <w:tc>
          <w:tcPr>
            <w:tcW w:w="823" w:type="dxa"/>
          </w:tcPr>
          <w:p w:rsidR="00E91372" w:rsidRDefault="00E91372" w:rsidP="007261C2">
            <w:pPr>
              <w:keepNext/>
              <w:keepLines/>
              <w:jc w:val="center"/>
            </w:pPr>
            <w:r>
              <w:rPr>
                <w:sz w:val="22"/>
                <w:szCs w:val="22"/>
              </w:rPr>
              <w:t>0,3</w:t>
            </w:r>
          </w:p>
        </w:tc>
      </w:tr>
      <w:tr w:rsidR="00E91372">
        <w:trPr>
          <w:trHeight w:val="312"/>
        </w:trPr>
        <w:tc>
          <w:tcPr>
            <w:tcW w:w="646" w:type="dxa"/>
          </w:tcPr>
          <w:p w:rsidR="00E91372" w:rsidRDefault="00E91372" w:rsidP="007261C2">
            <w:pPr>
              <w:keepNext/>
              <w:keepLines/>
            </w:pPr>
            <w:r>
              <w:rPr>
                <w:sz w:val="22"/>
                <w:szCs w:val="22"/>
              </w:rPr>
              <w:t>3.</w:t>
            </w:r>
          </w:p>
        </w:tc>
        <w:tc>
          <w:tcPr>
            <w:tcW w:w="4779" w:type="dxa"/>
            <w:vAlign w:val="center"/>
          </w:tcPr>
          <w:p w:rsidR="00E91372" w:rsidRDefault="00E91372" w:rsidP="007261C2">
            <w:pPr>
              <w:keepNext/>
              <w:keepLines/>
            </w:pPr>
            <w:r>
              <w:rPr>
                <w:sz w:val="22"/>
                <w:szCs w:val="22"/>
              </w:rPr>
              <w:t>njemački</w:t>
            </w:r>
          </w:p>
        </w:tc>
        <w:tc>
          <w:tcPr>
            <w:tcW w:w="822" w:type="dxa"/>
            <w:vAlign w:val="center"/>
          </w:tcPr>
          <w:p w:rsidR="00E91372" w:rsidRDefault="00E91372" w:rsidP="007261C2">
            <w:pPr>
              <w:keepNext/>
              <w:keepLines/>
              <w:jc w:val="center"/>
            </w:pPr>
            <w:r>
              <w:rPr>
                <w:sz w:val="22"/>
                <w:szCs w:val="22"/>
              </w:rPr>
              <w:t>31,6</w:t>
            </w:r>
          </w:p>
        </w:tc>
        <w:tc>
          <w:tcPr>
            <w:tcW w:w="822" w:type="dxa"/>
            <w:vAlign w:val="center"/>
          </w:tcPr>
          <w:p w:rsidR="00E91372" w:rsidRDefault="00E91372" w:rsidP="007261C2">
            <w:pPr>
              <w:keepNext/>
              <w:keepLines/>
              <w:jc w:val="center"/>
            </w:pPr>
            <w:r>
              <w:rPr>
                <w:sz w:val="22"/>
                <w:szCs w:val="22"/>
              </w:rPr>
              <w:t>37,3</w:t>
            </w:r>
          </w:p>
        </w:tc>
        <w:tc>
          <w:tcPr>
            <w:tcW w:w="822" w:type="dxa"/>
            <w:vAlign w:val="center"/>
          </w:tcPr>
          <w:p w:rsidR="00E91372" w:rsidRDefault="00E91372" w:rsidP="007261C2">
            <w:pPr>
              <w:keepNext/>
              <w:keepLines/>
              <w:jc w:val="center"/>
            </w:pPr>
            <w:r>
              <w:rPr>
                <w:sz w:val="22"/>
                <w:szCs w:val="22"/>
              </w:rPr>
              <w:t>20,1</w:t>
            </w:r>
          </w:p>
        </w:tc>
        <w:tc>
          <w:tcPr>
            <w:tcW w:w="822" w:type="dxa"/>
          </w:tcPr>
          <w:p w:rsidR="00E91372" w:rsidRDefault="00E91372" w:rsidP="007261C2">
            <w:pPr>
              <w:keepNext/>
              <w:keepLines/>
              <w:jc w:val="center"/>
            </w:pPr>
            <w:r>
              <w:rPr>
                <w:sz w:val="22"/>
                <w:szCs w:val="22"/>
              </w:rPr>
              <w:t>8,2</w:t>
            </w:r>
          </w:p>
        </w:tc>
        <w:tc>
          <w:tcPr>
            <w:tcW w:w="823" w:type="dxa"/>
          </w:tcPr>
          <w:p w:rsidR="00E91372" w:rsidRDefault="00E91372" w:rsidP="007261C2">
            <w:pPr>
              <w:keepNext/>
              <w:keepLines/>
              <w:jc w:val="center"/>
            </w:pPr>
            <w:r>
              <w:rPr>
                <w:sz w:val="22"/>
                <w:szCs w:val="22"/>
              </w:rPr>
              <w:t>2,9</w:t>
            </w:r>
          </w:p>
        </w:tc>
      </w:tr>
      <w:tr w:rsidR="00E91372">
        <w:trPr>
          <w:trHeight w:val="312"/>
        </w:trPr>
        <w:tc>
          <w:tcPr>
            <w:tcW w:w="646" w:type="dxa"/>
          </w:tcPr>
          <w:p w:rsidR="00E91372" w:rsidRDefault="00E91372" w:rsidP="007261C2">
            <w:pPr>
              <w:keepNext/>
              <w:keepLines/>
            </w:pPr>
            <w:r>
              <w:rPr>
                <w:sz w:val="22"/>
                <w:szCs w:val="22"/>
              </w:rPr>
              <w:t>4.</w:t>
            </w:r>
          </w:p>
        </w:tc>
        <w:tc>
          <w:tcPr>
            <w:tcW w:w="4779" w:type="dxa"/>
            <w:vAlign w:val="center"/>
          </w:tcPr>
          <w:p w:rsidR="00E91372" w:rsidRDefault="00E91372" w:rsidP="007261C2">
            <w:pPr>
              <w:keepNext/>
              <w:keepLines/>
            </w:pPr>
            <w:r>
              <w:rPr>
                <w:sz w:val="22"/>
                <w:szCs w:val="22"/>
              </w:rPr>
              <w:t>Ruski</w:t>
            </w:r>
          </w:p>
        </w:tc>
        <w:tc>
          <w:tcPr>
            <w:tcW w:w="822" w:type="dxa"/>
            <w:vAlign w:val="center"/>
          </w:tcPr>
          <w:p w:rsidR="00E91372" w:rsidRDefault="00E91372" w:rsidP="007261C2">
            <w:pPr>
              <w:keepNext/>
              <w:keepLines/>
              <w:jc w:val="center"/>
            </w:pPr>
            <w:r>
              <w:rPr>
                <w:sz w:val="22"/>
                <w:szCs w:val="22"/>
              </w:rPr>
              <w:t>86,0</w:t>
            </w:r>
          </w:p>
        </w:tc>
        <w:tc>
          <w:tcPr>
            <w:tcW w:w="822" w:type="dxa"/>
            <w:vAlign w:val="center"/>
          </w:tcPr>
          <w:p w:rsidR="00E91372" w:rsidRDefault="00E91372" w:rsidP="007261C2">
            <w:pPr>
              <w:keepNext/>
              <w:keepLines/>
              <w:jc w:val="center"/>
            </w:pPr>
            <w:r>
              <w:rPr>
                <w:sz w:val="22"/>
                <w:szCs w:val="22"/>
              </w:rPr>
              <w:t>12,3</w:t>
            </w:r>
          </w:p>
        </w:tc>
        <w:tc>
          <w:tcPr>
            <w:tcW w:w="822" w:type="dxa"/>
            <w:vAlign w:val="center"/>
          </w:tcPr>
          <w:p w:rsidR="00E91372" w:rsidRDefault="00E91372" w:rsidP="007261C2">
            <w:pPr>
              <w:keepNext/>
              <w:keepLines/>
              <w:jc w:val="center"/>
            </w:pPr>
            <w:r>
              <w:rPr>
                <w:sz w:val="22"/>
                <w:szCs w:val="22"/>
              </w:rPr>
              <w:t>0,9</w:t>
            </w:r>
          </w:p>
        </w:tc>
        <w:tc>
          <w:tcPr>
            <w:tcW w:w="822" w:type="dxa"/>
          </w:tcPr>
          <w:p w:rsidR="00E91372" w:rsidRDefault="00E91372" w:rsidP="007261C2">
            <w:pPr>
              <w:keepNext/>
              <w:keepLines/>
              <w:jc w:val="center"/>
            </w:pPr>
            <w:r>
              <w:rPr>
                <w:sz w:val="22"/>
                <w:szCs w:val="22"/>
              </w:rPr>
              <w:t>0,5</w:t>
            </w:r>
          </w:p>
        </w:tc>
        <w:tc>
          <w:tcPr>
            <w:tcW w:w="823" w:type="dxa"/>
          </w:tcPr>
          <w:p w:rsidR="00E91372" w:rsidRDefault="00E91372" w:rsidP="007261C2">
            <w:pPr>
              <w:keepNext/>
              <w:keepLines/>
              <w:jc w:val="center"/>
            </w:pPr>
            <w:r>
              <w:rPr>
                <w:sz w:val="22"/>
                <w:szCs w:val="22"/>
              </w:rPr>
              <w:t>0,2</w:t>
            </w:r>
          </w:p>
        </w:tc>
      </w:tr>
      <w:tr w:rsidR="00E91372">
        <w:trPr>
          <w:trHeight w:val="312"/>
        </w:trPr>
        <w:tc>
          <w:tcPr>
            <w:tcW w:w="646" w:type="dxa"/>
          </w:tcPr>
          <w:p w:rsidR="00E91372" w:rsidRDefault="00E91372" w:rsidP="007261C2">
            <w:pPr>
              <w:keepNext/>
              <w:keepLines/>
            </w:pPr>
            <w:r>
              <w:rPr>
                <w:sz w:val="22"/>
                <w:szCs w:val="22"/>
              </w:rPr>
              <w:t>5.</w:t>
            </w:r>
          </w:p>
        </w:tc>
        <w:tc>
          <w:tcPr>
            <w:tcW w:w="4779" w:type="dxa"/>
            <w:vAlign w:val="center"/>
          </w:tcPr>
          <w:p w:rsidR="00E91372" w:rsidRDefault="00E91372" w:rsidP="007261C2">
            <w:pPr>
              <w:keepNext/>
              <w:keepLines/>
            </w:pPr>
            <w:r>
              <w:rPr>
                <w:sz w:val="22"/>
                <w:szCs w:val="22"/>
              </w:rPr>
              <w:t>španjolski</w:t>
            </w:r>
          </w:p>
        </w:tc>
        <w:tc>
          <w:tcPr>
            <w:tcW w:w="822" w:type="dxa"/>
            <w:vAlign w:val="center"/>
          </w:tcPr>
          <w:p w:rsidR="00E91372" w:rsidRDefault="00E91372" w:rsidP="007261C2">
            <w:pPr>
              <w:keepNext/>
              <w:keepLines/>
              <w:jc w:val="center"/>
            </w:pPr>
            <w:r>
              <w:rPr>
                <w:sz w:val="22"/>
                <w:szCs w:val="22"/>
              </w:rPr>
              <w:t>61,6</w:t>
            </w:r>
          </w:p>
        </w:tc>
        <w:tc>
          <w:tcPr>
            <w:tcW w:w="822" w:type="dxa"/>
            <w:vAlign w:val="center"/>
          </w:tcPr>
          <w:p w:rsidR="00E91372" w:rsidRDefault="00E91372" w:rsidP="007261C2">
            <w:pPr>
              <w:keepNext/>
              <w:keepLines/>
              <w:jc w:val="center"/>
            </w:pPr>
            <w:r>
              <w:rPr>
                <w:sz w:val="22"/>
                <w:szCs w:val="22"/>
              </w:rPr>
              <w:t>30,4</w:t>
            </w:r>
          </w:p>
        </w:tc>
        <w:tc>
          <w:tcPr>
            <w:tcW w:w="822" w:type="dxa"/>
            <w:vAlign w:val="center"/>
          </w:tcPr>
          <w:p w:rsidR="00E91372" w:rsidRDefault="00E91372" w:rsidP="007261C2">
            <w:pPr>
              <w:keepNext/>
              <w:keepLines/>
              <w:jc w:val="center"/>
            </w:pPr>
            <w:r>
              <w:rPr>
                <w:sz w:val="22"/>
                <w:szCs w:val="22"/>
              </w:rPr>
              <w:t>5,3</w:t>
            </w:r>
          </w:p>
        </w:tc>
        <w:tc>
          <w:tcPr>
            <w:tcW w:w="822" w:type="dxa"/>
          </w:tcPr>
          <w:p w:rsidR="00E91372" w:rsidRDefault="00E91372" w:rsidP="007261C2">
            <w:pPr>
              <w:keepNext/>
              <w:keepLines/>
              <w:jc w:val="center"/>
            </w:pPr>
            <w:r>
              <w:rPr>
                <w:sz w:val="22"/>
                <w:szCs w:val="22"/>
              </w:rPr>
              <w:t>1,9</w:t>
            </w:r>
          </w:p>
        </w:tc>
        <w:tc>
          <w:tcPr>
            <w:tcW w:w="823" w:type="dxa"/>
          </w:tcPr>
          <w:p w:rsidR="00E91372" w:rsidRDefault="00E91372" w:rsidP="007261C2">
            <w:pPr>
              <w:keepNext/>
              <w:keepLines/>
              <w:jc w:val="center"/>
            </w:pPr>
            <w:r>
              <w:rPr>
                <w:sz w:val="22"/>
                <w:szCs w:val="22"/>
              </w:rPr>
              <w:t>0,8</w:t>
            </w:r>
          </w:p>
        </w:tc>
      </w:tr>
      <w:tr w:rsidR="00E91372">
        <w:trPr>
          <w:trHeight w:val="312"/>
        </w:trPr>
        <w:tc>
          <w:tcPr>
            <w:tcW w:w="646" w:type="dxa"/>
          </w:tcPr>
          <w:p w:rsidR="00E91372" w:rsidRDefault="00E91372" w:rsidP="007261C2">
            <w:pPr>
              <w:keepNext/>
              <w:keepLines/>
            </w:pPr>
            <w:r>
              <w:rPr>
                <w:sz w:val="22"/>
                <w:szCs w:val="22"/>
              </w:rPr>
              <w:t>6.</w:t>
            </w:r>
          </w:p>
        </w:tc>
        <w:tc>
          <w:tcPr>
            <w:tcW w:w="4779" w:type="dxa"/>
            <w:vAlign w:val="center"/>
          </w:tcPr>
          <w:p w:rsidR="00E91372" w:rsidRDefault="00E91372" w:rsidP="007261C2">
            <w:pPr>
              <w:keepNext/>
              <w:keepLines/>
            </w:pPr>
            <w:r>
              <w:rPr>
                <w:sz w:val="22"/>
                <w:szCs w:val="22"/>
              </w:rPr>
              <w:t>talijanski</w:t>
            </w:r>
          </w:p>
        </w:tc>
        <w:tc>
          <w:tcPr>
            <w:tcW w:w="822" w:type="dxa"/>
            <w:vAlign w:val="center"/>
          </w:tcPr>
          <w:p w:rsidR="00E91372" w:rsidRDefault="00E91372" w:rsidP="007261C2">
            <w:pPr>
              <w:keepNext/>
              <w:keepLines/>
              <w:jc w:val="center"/>
            </w:pPr>
            <w:r>
              <w:rPr>
                <w:sz w:val="22"/>
                <w:szCs w:val="22"/>
              </w:rPr>
              <w:t>53,9</w:t>
            </w:r>
          </w:p>
        </w:tc>
        <w:tc>
          <w:tcPr>
            <w:tcW w:w="822" w:type="dxa"/>
            <w:vAlign w:val="center"/>
          </w:tcPr>
          <w:p w:rsidR="00E91372" w:rsidRDefault="00E91372" w:rsidP="007261C2">
            <w:pPr>
              <w:keepNext/>
              <w:keepLines/>
              <w:jc w:val="center"/>
            </w:pPr>
            <w:r>
              <w:rPr>
                <w:sz w:val="22"/>
                <w:szCs w:val="22"/>
              </w:rPr>
              <w:t>26,7</w:t>
            </w:r>
          </w:p>
        </w:tc>
        <w:tc>
          <w:tcPr>
            <w:tcW w:w="822" w:type="dxa"/>
            <w:vAlign w:val="center"/>
          </w:tcPr>
          <w:p w:rsidR="00E91372" w:rsidRDefault="00E91372" w:rsidP="007261C2">
            <w:pPr>
              <w:keepNext/>
              <w:keepLines/>
              <w:jc w:val="center"/>
            </w:pPr>
            <w:r>
              <w:rPr>
                <w:sz w:val="22"/>
                <w:szCs w:val="22"/>
              </w:rPr>
              <w:t>11,8</w:t>
            </w:r>
          </w:p>
        </w:tc>
        <w:tc>
          <w:tcPr>
            <w:tcW w:w="822" w:type="dxa"/>
          </w:tcPr>
          <w:p w:rsidR="00E91372" w:rsidRDefault="00E91372" w:rsidP="007261C2">
            <w:pPr>
              <w:keepNext/>
              <w:keepLines/>
              <w:jc w:val="center"/>
            </w:pPr>
            <w:r>
              <w:rPr>
                <w:sz w:val="22"/>
                <w:szCs w:val="22"/>
              </w:rPr>
              <w:t>5,0</w:t>
            </w:r>
          </w:p>
        </w:tc>
        <w:tc>
          <w:tcPr>
            <w:tcW w:w="823" w:type="dxa"/>
          </w:tcPr>
          <w:p w:rsidR="00E91372" w:rsidRDefault="00E91372" w:rsidP="007261C2">
            <w:pPr>
              <w:keepNext/>
              <w:keepLines/>
              <w:jc w:val="center"/>
            </w:pPr>
            <w:r>
              <w:rPr>
                <w:sz w:val="22"/>
                <w:szCs w:val="22"/>
              </w:rPr>
              <w:t>2,6</w:t>
            </w:r>
          </w:p>
        </w:tc>
      </w:tr>
      <w:tr w:rsidR="00E91372">
        <w:trPr>
          <w:trHeight w:val="312"/>
        </w:trPr>
        <w:tc>
          <w:tcPr>
            <w:tcW w:w="646" w:type="dxa"/>
          </w:tcPr>
          <w:p w:rsidR="00E91372" w:rsidRDefault="00E91372" w:rsidP="007261C2">
            <w:pPr>
              <w:keepNext/>
              <w:keepLines/>
            </w:pPr>
            <w:r>
              <w:rPr>
                <w:sz w:val="22"/>
                <w:szCs w:val="22"/>
              </w:rPr>
              <w:t>7.</w:t>
            </w:r>
          </w:p>
        </w:tc>
        <w:tc>
          <w:tcPr>
            <w:tcW w:w="4779" w:type="dxa"/>
            <w:vAlign w:val="center"/>
          </w:tcPr>
          <w:p w:rsidR="00E91372" w:rsidRDefault="00E91372" w:rsidP="007261C2">
            <w:pPr>
              <w:keepNext/>
              <w:keepLines/>
            </w:pPr>
            <w:r>
              <w:rPr>
                <w:sz w:val="22"/>
                <w:szCs w:val="22"/>
              </w:rPr>
              <w:t>neki drugi (koji?)* ................................................</w:t>
            </w:r>
          </w:p>
        </w:tc>
        <w:tc>
          <w:tcPr>
            <w:tcW w:w="822" w:type="dxa"/>
            <w:vAlign w:val="center"/>
          </w:tcPr>
          <w:p w:rsidR="00E91372" w:rsidRDefault="00E91372" w:rsidP="007261C2">
            <w:pPr>
              <w:keepNext/>
              <w:keepLines/>
              <w:jc w:val="center"/>
            </w:pPr>
            <w:r>
              <w:rPr>
                <w:sz w:val="22"/>
                <w:szCs w:val="22"/>
              </w:rPr>
              <w:t>/</w:t>
            </w:r>
          </w:p>
        </w:tc>
        <w:tc>
          <w:tcPr>
            <w:tcW w:w="822" w:type="dxa"/>
            <w:vAlign w:val="center"/>
          </w:tcPr>
          <w:p w:rsidR="00E91372" w:rsidRDefault="00E91372" w:rsidP="007261C2">
            <w:pPr>
              <w:keepNext/>
              <w:keepLines/>
              <w:jc w:val="center"/>
            </w:pPr>
            <w:r>
              <w:rPr>
                <w:sz w:val="22"/>
                <w:szCs w:val="22"/>
              </w:rPr>
              <w:t>/</w:t>
            </w:r>
          </w:p>
        </w:tc>
        <w:tc>
          <w:tcPr>
            <w:tcW w:w="822" w:type="dxa"/>
            <w:vAlign w:val="center"/>
          </w:tcPr>
          <w:p w:rsidR="00E91372" w:rsidRDefault="00E91372" w:rsidP="007261C2">
            <w:pPr>
              <w:keepNext/>
              <w:keepLines/>
              <w:jc w:val="center"/>
            </w:pPr>
            <w:r>
              <w:rPr>
                <w:sz w:val="22"/>
                <w:szCs w:val="22"/>
              </w:rPr>
              <w:t>/</w:t>
            </w:r>
          </w:p>
        </w:tc>
        <w:tc>
          <w:tcPr>
            <w:tcW w:w="822" w:type="dxa"/>
          </w:tcPr>
          <w:p w:rsidR="00E91372" w:rsidRDefault="00E91372" w:rsidP="007261C2">
            <w:pPr>
              <w:keepNext/>
              <w:keepLines/>
              <w:jc w:val="center"/>
            </w:pPr>
            <w:r>
              <w:rPr>
                <w:sz w:val="22"/>
                <w:szCs w:val="22"/>
              </w:rPr>
              <w:t>/</w:t>
            </w:r>
          </w:p>
        </w:tc>
        <w:tc>
          <w:tcPr>
            <w:tcW w:w="823" w:type="dxa"/>
          </w:tcPr>
          <w:p w:rsidR="00E91372" w:rsidRDefault="00E91372" w:rsidP="007261C2">
            <w:pPr>
              <w:keepNext/>
              <w:keepLines/>
              <w:jc w:val="center"/>
            </w:pPr>
            <w:r>
              <w:rPr>
                <w:sz w:val="22"/>
                <w:szCs w:val="22"/>
              </w:rPr>
              <w:t>/</w:t>
            </w:r>
          </w:p>
        </w:tc>
      </w:tr>
    </w:tbl>
    <w:p w:rsidR="00E91372" w:rsidRPr="00F7276E" w:rsidRDefault="00E91372" w:rsidP="007261C2">
      <w:pPr>
        <w:widowControl w:val="0"/>
        <w:autoSpaceDE w:val="0"/>
        <w:autoSpaceDN w:val="0"/>
        <w:adjustRightInd w:val="0"/>
        <w:rPr>
          <w:bCs/>
          <w:color w:val="000000"/>
          <w:sz w:val="22"/>
          <w:szCs w:val="22"/>
        </w:rPr>
      </w:pPr>
      <w:r w:rsidRPr="00F7276E">
        <w:rPr>
          <w:bCs/>
          <w:color w:val="000000"/>
          <w:sz w:val="22"/>
          <w:szCs w:val="22"/>
        </w:rPr>
        <w:t>*</w:t>
      </w:r>
    </w:p>
    <w:tbl>
      <w:tblPr>
        <w:tblW w:w="3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01"/>
      </w:tblGrid>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lastRenderedPageBreak/>
              <w:t>Slovenski</w:t>
            </w:r>
          </w:p>
        </w:tc>
        <w:tc>
          <w:tcPr>
            <w:tcW w:w="530" w:type="dxa"/>
            <w:vAlign w:val="center"/>
          </w:tcPr>
          <w:p w:rsidR="00E91372" w:rsidRPr="009528D0" w:rsidRDefault="00E91372" w:rsidP="007261C2">
            <w:pPr>
              <w:keepNext/>
              <w:keepLines/>
              <w:jc w:val="center"/>
            </w:pPr>
            <w:r w:rsidRPr="009528D0">
              <w:rPr>
                <w:sz w:val="22"/>
                <w:szCs w:val="22"/>
              </w:rPr>
              <w:t>20,5</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Esperanto</w:t>
            </w:r>
          </w:p>
        </w:tc>
        <w:tc>
          <w:tcPr>
            <w:tcW w:w="530" w:type="dxa"/>
            <w:vAlign w:val="center"/>
          </w:tcPr>
          <w:p w:rsidR="00E91372" w:rsidRPr="009528D0" w:rsidRDefault="00E91372" w:rsidP="007261C2">
            <w:pPr>
              <w:keepNext/>
              <w:keepLines/>
              <w:jc w:val="center"/>
            </w:pPr>
            <w:r w:rsidRPr="009528D0">
              <w:rPr>
                <w:sz w:val="22"/>
                <w:szCs w:val="22"/>
              </w:rPr>
              <w:t>2,6</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Slovački</w:t>
            </w:r>
          </w:p>
        </w:tc>
        <w:tc>
          <w:tcPr>
            <w:tcW w:w="530" w:type="dxa"/>
            <w:vAlign w:val="center"/>
          </w:tcPr>
          <w:p w:rsidR="00E91372" w:rsidRPr="009528D0" w:rsidRDefault="00E91372" w:rsidP="007261C2">
            <w:pPr>
              <w:keepNext/>
              <w:keepLines/>
              <w:jc w:val="center"/>
            </w:pPr>
            <w:r w:rsidRPr="009528D0">
              <w:rPr>
                <w:sz w:val="22"/>
                <w:szCs w:val="22"/>
              </w:rPr>
              <w:t>2,5</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Latinski</w:t>
            </w:r>
          </w:p>
        </w:tc>
        <w:tc>
          <w:tcPr>
            <w:tcW w:w="530" w:type="dxa"/>
            <w:vAlign w:val="center"/>
          </w:tcPr>
          <w:p w:rsidR="00E91372" w:rsidRPr="009528D0" w:rsidRDefault="00E91372" w:rsidP="007261C2">
            <w:pPr>
              <w:keepNext/>
              <w:keepLines/>
              <w:jc w:val="center"/>
            </w:pPr>
            <w:r w:rsidRPr="009528D0">
              <w:rPr>
                <w:sz w:val="22"/>
                <w:szCs w:val="22"/>
              </w:rPr>
              <w:t>14,9</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Češki</w:t>
            </w:r>
          </w:p>
        </w:tc>
        <w:tc>
          <w:tcPr>
            <w:tcW w:w="530" w:type="dxa"/>
            <w:vAlign w:val="center"/>
          </w:tcPr>
          <w:p w:rsidR="00E91372" w:rsidRPr="009528D0" w:rsidRDefault="00E91372" w:rsidP="007261C2">
            <w:pPr>
              <w:keepNext/>
              <w:keepLines/>
              <w:jc w:val="center"/>
            </w:pPr>
            <w:r w:rsidRPr="009528D0">
              <w:rPr>
                <w:sz w:val="22"/>
                <w:szCs w:val="22"/>
              </w:rPr>
              <w:t>7,2</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Poljski</w:t>
            </w:r>
          </w:p>
        </w:tc>
        <w:tc>
          <w:tcPr>
            <w:tcW w:w="530" w:type="dxa"/>
            <w:vAlign w:val="center"/>
          </w:tcPr>
          <w:p w:rsidR="00E91372" w:rsidRPr="009528D0" w:rsidRDefault="00E91372" w:rsidP="007261C2">
            <w:pPr>
              <w:keepNext/>
              <w:keepLines/>
              <w:jc w:val="center"/>
            </w:pPr>
            <w:r w:rsidRPr="009528D0">
              <w:rPr>
                <w:sz w:val="22"/>
                <w:szCs w:val="22"/>
              </w:rPr>
              <w:t>5,7</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Portugalski</w:t>
            </w:r>
          </w:p>
        </w:tc>
        <w:tc>
          <w:tcPr>
            <w:tcW w:w="530" w:type="dxa"/>
            <w:vAlign w:val="center"/>
          </w:tcPr>
          <w:p w:rsidR="00E91372" w:rsidRPr="009528D0" w:rsidRDefault="00E91372" w:rsidP="007261C2">
            <w:pPr>
              <w:keepNext/>
              <w:keepLines/>
              <w:jc w:val="center"/>
            </w:pPr>
            <w:r w:rsidRPr="009528D0">
              <w:rPr>
                <w:sz w:val="22"/>
                <w:szCs w:val="22"/>
              </w:rPr>
              <w:t>5,2</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Turski</w:t>
            </w:r>
          </w:p>
        </w:tc>
        <w:tc>
          <w:tcPr>
            <w:tcW w:w="530" w:type="dxa"/>
            <w:vAlign w:val="center"/>
          </w:tcPr>
          <w:p w:rsidR="00E91372" w:rsidRPr="009528D0" w:rsidRDefault="00E91372" w:rsidP="007261C2">
            <w:pPr>
              <w:keepNext/>
              <w:keepLines/>
              <w:jc w:val="center"/>
            </w:pPr>
            <w:r w:rsidRPr="009528D0">
              <w:rPr>
                <w:sz w:val="22"/>
                <w:szCs w:val="22"/>
              </w:rPr>
              <w:t>5,6</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Albanski</w:t>
            </w:r>
          </w:p>
        </w:tc>
        <w:tc>
          <w:tcPr>
            <w:tcW w:w="530" w:type="dxa"/>
            <w:vAlign w:val="center"/>
          </w:tcPr>
          <w:p w:rsidR="00E91372" w:rsidRPr="009528D0" w:rsidRDefault="00E91372" w:rsidP="007261C2">
            <w:pPr>
              <w:keepNext/>
              <w:keepLines/>
              <w:jc w:val="center"/>
            </w:pPr>
            <w:r w:rsidRPr="009528D0">
              <w:rPr>
                <w:sz w:val="22"/>
                <w:szCs w:val="22"/>
              </w:rPr>
              <w:t>4,9</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Mađarski</w:t>
            </w:r>
          </w:p>
        </w:tc>
        <w:tc>
          <w:tcPr>
            <w:tcW w:w="530" w:type="dxa"/>
            <w:vAlign w:val="center"/>
          </w:tcPr>
          <w:p w:rsidR="00E91372" w:rsidRPr="009528D0" w:rsidRDefault="00E91372" w:rsidP="007261C2">
            <w:pPr>
              <w:keepNext/>
              <w:keepLines/>
              <w:jc w:val="center"/>
            </w:pPr>
            <w:r w:rsidRPr="009528D0">
              <w:rPr>
                <w:sz w:val="22"/>
                <w:szCs w:val="22"/>
              </w:rPr>
              <w:t>6,3</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Švedski</w:t>
            </w:r>
          </w:p>
        </w:tc>
        <w:tc>
          <w:tcPr>
            <w:tcW w:w="530" w:type="dxa"/>
            <w:vAlign w:val="center"/>
          </w:tcPr>
          <w:p w:rsidR="00E91372" w:rsidRPr="009528D0" w:rsidRDefault="00E91372" w:rsidP="007261C2">
            <w:pPr>
              <w:keepNext/>
              <w:keepLines/>
              <w:jc w:val="center"/>
            </w:pPr>
            <w:r w:rsidRPr="009528D0">
              <w:rPr>
                <w:sz w:val="22"/>
                <w:szCs w:val="22"/>
              </w:rPr>
              <w:t>4,3</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Japanski</w:t>
            </w:r>
          </w:p>
        </w:tc>
        <w:tc>
          <w:tcPr>
            <w:tcW w:w="530" w:type="dxa"/>
            <w:vAlign w:val="center"/>
          </w:tcPr>
          <w:p w:rsidR="00E91372" w:rsidRPr="009528D0" w:rsidRDefault="00E91372" w:rsidP="007261C2">
            <w:pPr>
              <w:keepNext/>
              <w:keepLines/>
              <w:jc w:val="center"/>
            </w:pPr>
            <w:r w:rsidRPr="009528D0">
              <w:rPr>
                <w:sz w:val="22"/>
                <w:szCs w:val="22"/>
              </w:rPr>
              <w:t>6,4</w:t>
            </w:r>
          </w:p>
        </w:tc>
      </w:tr>
      <w:tr w:rsidR="00E91372" w:rsidRPr="009528D0">
        <w:trPr>
          <w:trHeight w:val="322"/>
        </w:trPr>
        <w:tc>
          <w:tcPr>
            <w:tcW w:w="3081" w:type="dxa"/>
            <w:vAlign w:val="center"/>
          </w:tcPr>
          <w:p w:rsidR="00E91372" w:rsidRPr="009528D0" w:rsidRDefault="00E91372" w:rsidP="007261C2">
            <w:pPr>
              <w:keepNext/>
              <w:keepLines/>
            </w:pPr>
            <w:r>
              <w:rPr>
                <w:sz w:val="22"/>
                <w:szCs w:val="22"/>
              </w:rPr>
              <w:t>S</w:t>
            </w:r>
            <w:r w:rsidRPr="009528D0">
              <w:rPr>
                <w:sz w:val="22"/>
                <w:szCs w:val="22"/>
              </w:rPr>
              <w:t>rpski</w:t>
            </w:r>
          </w:p>
        </w:tc>
        <w:tc>
          <w:tcPr>
            <w:tcW w:w="530" w:type="dxa"/>
            <w:vAlign w:val="center"/>
          </w:tcPr>
          <w:p w:rsidR="00E91372" w:rsidRPr="009528D0" w:rsidRDefault="00E91372" w:rsidP="007261C2">
            <w:pPr>
              <w:keepNext/>
              <w:keepLines/>
              <w:jc w:val="center"/>
            </w:pPr>
            <w:r w:rsidRPr="009528D0">
              <w:rPr>
                <w:sz w:val="22"/>
                <w:szCs w:val="22"/>
              </w:rPr>
              <w:t>2,3</w:t>
            </w:r>
          </w:p>
        </w:tc>
      </w:tr>
      <w:tr w:rsidR="00E91372" w:rsidRPr="009528D0">
        <w:trPr>
          <w:trHeight w:val="322"/>
        </w:trPr>
        <w:tc>
          <w:tcPr>
            <w:tcW w:w="3081" w:type="dxa"/>
            <w:vAlign w:val="center"/>
          </w:tcPr>
          <w:p w:rsidR="00E91372" w:rsidRPr="009528D0" w:rsidRDefault="00E91372" w:rsidP="007261C2">
            <w:pPr>
              <w:keepNext/>
              <w:keepLines/>
            </w:pPr>
            <w:r>
              <w:rPr>
                <w:sz w:val="22"/>
                <w:szCs w:val="22"/>
              </w:rPr>
              <w:t>v</w:t>
            </w:r>
            <w:r w:rsidRPr="009528D0">
              <w:rPr>
                <w:sz w:val="22"/>
                <w:szCs w:val="22"/>
              </w:rPr>
              <w:t>iše drugih jezika</w:t>
            </w:r>
          </w:p>
        </w:tc>
        <w:tc>
          <w:tcPr>
            <w:tcW w:w="530" w:type="dxa"/>
            <w:vAlign w:val="center"/>
          </w:tcPr>
          <w:p w:rsidR="00E91372" w:rsidRPr="009528D0" w:rsidRDefault="00E91372" w:rsidP="007261C2">
            <w:pPr>
              <w:keepNext/>
              <w:keepLines/>
              <w:jc w:val="center"/>
            </w:pPr>
            <w:r w:rsidRPr="009528D0">
              <w:rPr>
                <w:sz w:val="22"/>
                <w:szCs w:val="22"/>
              </w:rPr>
              <w:t>11,6</w:t>
            </w:r>
          </w:p>
        </w:tc>
      </w:tr>
    </w:tbl>
    <w:p w:rsidR="00E91372"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820"/>
        <w:gridCol w:w="809"/>
        <w:gridCol w:w="787"/>
        <w:gridCol w:w="787"/>
        <w:gridCol w:w="787"/>
        <w:gridCol w:w="788"/>
        <w:gridCol w:w="728"/>
        <w:gridCol w:w="728"/>
      </w:tblGrid>
      <w:tr w:rsidR="00E91372">
        <w:trPr>
          <w:cantSplit/>
          <w:trHeight w:val="1804"/>
        </w:trPr>
        <w:tc>
          <w:tcPr>
            <w:tcW w:w="623" w:type="dxa"/>
          </w:tcPr>
          <w:p w:rsidR="00E91372" w:rsidRDefault="00E91372" w:rsidP="007261C2">
            <w:pPr>
              <w:keepNext/>
              <w:keepLines/>
              <w:rPr>
                <w:b/>
              </w:rPr>
            </w:pPr>
            <w:r>
              <w:rPr>
                <w:b/>
                <w:sz w:val="22"/>
                <w:szCs w:val="22"/>
              </w:rPr>
              <w:t>12.</w:t>
            </w:r>
          </w:p>
        </w:tc>
        <w:tc>
          <w:tcPr>
            <w:tcW w:w="4820" w:type="dxa"/>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U kojoj mjeri se slažete da je danas obrazovanje glavni preduvjet za sljedeće:</w:t>
            </w:r>
          </w:p>
          <w:p w:rsidR="00E91372" w:rsidRPr="00F7276E" w:rsidRDefault="00E91372" w:rsidP="007261C2">
            <w:pPr>
              <w:widowControl w:val="0"/>
              <w:autoSpaceDE w:val="0"/>
              <w:autoSpaceDN w:val="0"/>
              <w:adjustRightInd w:val="0"/>
              <w:rPr>
                <w:bCs/>
                <w:color w:val="000000"/>
              </w:rPr>
            </w:pPr>
          </w:p>
          <w:p w:rsidR="00E91372" w:rsidRPr="00F7276E" w:rsidRDefault="00E91372" w:rsidP="007261C2">
            <w:pPr>
              <w:widowControl w:val="0"/>
              <w:autoSpaceDE w:val="0"/>
              <w:autoSpaceDN w:val="0"/>
              <w:adjustRightInd w:val="0"/>
              <w:rPr>
                <w:bCs/>
                <w:color w:val="000000"/>
              </w:rPr>
            </w:pPr>
            <w:r w:rsidRPr="00F7276E">
              <w:rPr>
                <w:bCs/>
                <w:color w:val="000000"/>
                <w:sz w:val="22"/>
                <w:szCs w:val="22"/>
              </w:rPr>
              <w:t>(U svakom redu zaokružite samo JEDAN broj.)</w:t>
            </w:r>
          </w:p>
          <w:p w:rsidR="00E91372" w:rsidRPr="00F7276E" w:rsidRDefault="00E91372" w:rsidP="007261C2">
            <w:pPr>
              <w:widowControl w:val="0"/>
              <w:rPr>
                <w:bCs/>
                <w:color w:val="000000"/>
              </w:rPr>
            </w:pPr>
          </w:p>
        </w:tc>
        <w:tc>
          <w:tcPr>
            <w:tcW w:w="809"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87" w:type="dxa"/>
            <w:textDirection w:val="btLr"/>
            <w:vAlign w:val="center"/>
          </w:tcPr>
          <w:p w:rsidR="00E91372" w:rsidRDefault="00E91372" w:rsidP="007261C2">
            <w:pPr>
              <w:keepNext/>
              <w:keepLines/>
              <w:ind w:left="113" w:right="113"/>
            </w:pPr>
            <w:r>
              <w:rPr>
                <w:sz w:val="22"/>
                <w:szCs w:val="22"/>
              </w:rPr>
              <w:t>ne slažem se</w:t>
            </w:r>
          </w:p>
        </w:tc>
        <w:tc>
          <w:tcPr>
            <w:tcW w:w="787" w:type="dxa"/>
            <w:textDirection w:val="btLr"/>
            <w:vAlign w:val="center"/>
          </w:tcPr>
          <w:p w:rsidR="00E91372" w:rsidRDefault="00E91372" w:rsidP="007261C2">
            <w:pPr>
              <w:keepNext/>
              <w:keepLines/>
              <w:ind w:left="113" w:right="113"/>
            </w:pPr>
            <w:r>
              <w:rPr>
                <w:sz w:val="22"/>
                <w:szCs w:val="22"/>
              </w:rPr>
              <w:t>ne znam /ne mogu procijeniti</w:t>
            </w:r>
          </w:p>
        </w:tc>
        <w:tc>
          <w:tcPr>
            <w:tcW w:w="787" w:type="dxa"/>
            <w:textDirection w:val="btLr"/>
            <w:vAlign w:val="center"/>
          </w:tcPr>
          <w:p w:rsidR="00E91372" w:rsidRDefault="00E91372" w:rsidP="007261C2">
            <w:pPr>
              <w:keepNext/>
              <w:keepLines/>
              <w:ind w:left="113" w:right="113"/>
            </w:pPr>
            <w:r>
              <w:rPr>
                <w:sz w:val="22"/>
                <w:szCs w:val="22"/>
              </w:rPr>
              <w:t>slažem se</w:t>
            </w:r>
          </w:p>
        </w:tc>
        <w:tc>
          <w:tcPr>
            <w:tcW w:w="788" w:type="dxa"/>
            <w:textDirection w:val="btLr"/>
            <w:vAlign w:val="center"/>
          </w:tcPr>
          <w:p w:rsidR="00E91372" w:rsidRDefault="00E91372" w:rsidP="007261C2">
            <w:pPr>
              <w:keepNext/>
              <w:keepLines/>
              <w:ind w:left="113" w:right="113"/>
            </w:pPr>
            <w:r>
              <w:rPr>
                <w:sz w:val="22"/>
                <w:szCs w:val="22"/>
              </w:rPr>
              <w:t>u potpunosti se slažem</w:t>
            </w:r>
          </w:p>
        </w:tc>
        <w:tc>
          <w:tcPr>
            <w:tcW w:w="728" w:type="dxa"/>
            <w:textDirection w:val="btLr"/>
          </w:tcPr>
          <w:p w:rsidR="00E91372" w:rsidRDefault="00E91372" w:rsidP="007261C2">
            <w:pPr>
              <w:keepNext/>
              <w:keepLines/>
              <w:ind w:left="113" w:right="113"/>
            </w:pPr>
            <w:r>
              <w:rPr>
                <w:sz w:val="22"/>
                <w:szCs w:val="22"/>
              </w:rPr>
              <w:t>M</w:t>
            </w:r>
          </w:p>
        </w:tc>
        <w:tc>
          <w:tcPr>
            <w:tcW w:w="728" w:type="dxa"/>
            <w:textDirection w:val="btLr"/>
          </w:tcPr>
          <w:p w:rsidR="00E91372" w:rsidRDefault="00E91372" w:rsidP="007261C2">
            <w:pPr>
              <w:keepNext/>
              <w:keepLines/>
              <w:ind w:left="113" w:right="113"/>
            </w:pPr>
            <w:r>
              <w:rPr>
                <w:sz w:val="22"/>
                <w:szCs w:val="22"/>
              </w:rPr>
              <w:t>SD</w:t>
            </w:r>
          </w:p>
        </w:tc>
      </w:tr>
      <w:tr w:rsidR="00E91372">
        <w:trPr>
          <w:trHeight w:val="312"/>
        </w:trPr>
        <w:tc>
          <w:tcPr>
            <w:tcW w:w="623" w:type="dxa"/>
          </w:tcPr>
          <w:p w:rsidR="00E91372" w:rsidRDefault="00E91372" w:rsidP="007261C2">
            <w:pPr>
              <w:keepNext/>
              <w:keepLines/>
            </w:pPr>
            <w:r>
              <w:rPr>
                <w:sz w:val="22"/>
                <w:szCs w:val="22"/>
              </w:rPr>
              <w:t>1.</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siguran posao</w:t>
            </w:r>
          </w:p>
        </w:tc>
        <w:tc>
          <w:tcPr>
            <w:tcW w:w="809" w:type="dxa"/>
            <w:vAlign w:val="center"/>
          </w:tcPr>
          <w:p w:rsidR="00E91372" w:rsidRDefault="00E91372" w:rsidP="007261C2">
            <w:pPr>
              <w:keepNext/>
              <w:keepLines/>
              <w:jc w:val="center"/>
            </w:pPr>
            <w:r>
              <w:rPr>
                <w:sz w:val="22"/>
                <w:szCs w:val="22"/>
              </w:rPr>
              <w:t>9,7</w:t>
            </w:r>
          </w:p>
        </w:tc>
        <w:tc>
          <w:tcPr>
            <w:tcW w:w="787" w:type="dxa"/>
            <w:vAlign w:val="center"/>
          </w:tcPr>
          <w:p w:rsidR="00E91372" w:rsidRDefault="00E91372" w:rsidP="007261C2">
            <w:pPr>
              <w:keepNext/>
              <w:keepLines/>
              <w:jc w:val="center"/>
            </w:pPr>
            <w:r>
              <w:rPr>
                <w:sz w:val="22"/>
                <w:szCs w:val="22"/>
              </w:rPr>
              <w:t>25,2</w:t>
            </w:r>
          </w:p>
        </w:tc>
        <w:tc>
          <w:tcPr>
            <w:tcW w:w="787" w:type="dxa"/>
            <w:vAlign w:val="center"/>
          </w:tcPr>
          <w:p w:rsidR="00E91372" w:rsidRDefault="00E91372" w:rsidP="007261C2">
            <w:pPr>
              <w:keepNext/>
              <w:keepLines/>
              <w:jc w:val="center"/>
            </w:pPr>
            <w:r>
              <w:rPr>
                <w:sz w:val="22"/>
                <w:szCs w:val="22"/>
              </w:rPr>
              <w:t>15,0</w:t>
            </w:r>
          </w:p>
        </w:tc>
        <w:tc>
          <w:tcPr>
            <w:tcW w:w="787" w:type="dxa"/>
            <w:vAlign w:val="center"/>
          </w:tcPr>
          <w:p w:rsidR="00E91372" w:rsidRDefault="00E91372" w:rsidP="007261C2">
            <w:pPr>
              <w:keepNext/>
              <w:keepLines/>
              <w:jc w:val="center"/>
            </w:pPr>
            <w:r>
              <w:rPr>
                <w:sz w:val="22"/>
                <w:szCs w:val="22"/>
              </w:rPr>
              <w:t>32,7</w:t>
            </w:r>
          </w:p>
        </w:tc>
        <w:tc>
          <w:tcPr>
            <w:tcW w:w="788" w:type="dxa"/>
            <w:vAlign w:val="center"/>
          </w:tcPr>
          <w:p w:rsidR="00E91372" w:rsidRDefault="00E91372" w:rsidP="007261C2">
            <w:pPr>
              <w:keepNext/>
              <w:keepLines/>
              <w:jc w:val="center"/>
            </w:pPr>
            <w:r>
              <w:rPr>
                <w:sz w:val="22"/>
                <w:szCs w:val="22"/>
              </w:rPr>
              <w:t>17,3</w:t>
            </w:r>
          </w:p>
        </w:tc>
        <w:tc>
          <w:tcPr>
            <w:tcW w:w="728" w:type="dxa"/>
          </w:tcPr>
          <w:p w:rsidR="00E91372" w:rsidRDefault="00E91372" w:rsidP="007261C2">
            <w:pPr>
              <w:keepNext/>
              <w:keepLines/>
              <w:jc w:val="center"/>
            </w:pPr>
            <w:r>
              <w:rPr>
                <w:sz w:val="22"/>
                <w:szCs w:val="22"/>
              </w:rPr>
              <w:t>3,23</w:t>
            </w:r>
          </w:p>
        </w:tc>
        <w:tc>
          <w:tcPr>
            <w:tcW w:w="728" w:type="dxa"/>
          </w:tcPr>
          <w:p w:rsidR="00E91372" w:rsidRDefault="00E91372" w:rsidP="007261C2">
            <w:pPr>
              <w:keepNext/>
              <w:keepLines/>
              <w:jc w:val="center"/>
            </w:pPr>
            <w:r>
              <w:rPr>
                <w:sz w:val="22"/>
                <w:szCs w:val="22"/>
              </w:rPr>
              <w:t>1,269</w:t>
            </w:r>
          </w:p>
        </w:tc>
      </w:tr>
      <w:tr w:rsidR="00E91372">
        <w:trPr>
          <w:trHeight w:val="312"/>
        </w:trPr>
        <w:tc>
          <w:tcPr>
            <w:tcW w:w="623" w:type="dxa"/>
          </w:tcPr>
          <w:p w:rsidR="00E91372" w:rsidRDefault="00E91372" w:rsidP="007261C2">
            <w:pPr>
              <w:keepNext/>
              <w:keepLines/>
            </w:pPr>
            <w:r>
              <w:rPr>
                <w:sz w:val="22"/>
                <w:szCs w:val="22"/>
              </w:rPr>
              <w:t>2.</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bolje plaćen posao</w:t>
            </w:r>
          </w:p>
        </w:tc>
        <w:tc>
          <w:tcPr>
            <w:tcW w:w="809" w:type="dxa"/>
            <w:vAlign w:val="center"/>
          </w:tcPr>
          <w:p w:rsidR="00E91372" w:rsidRDefault="00E91372" w:rsidP="007261C2">
            <w:pPr>
              <w:keepNext/>
              <w:keepLines/>
              <w:jc w:val="center"/>
            </w:pPr>
            <w:r>
              <w:rPr>
                <w:sz w:val="22"/>
                <w:szCs w:val="22"/>
              </w:rPr>
              <w:t>4,0</w:t>
            </w:r>
          </w:p>
        </w:tc>
        <w:tc>
          <w:tcPr>
            <w:tcW w:w="787" w:type="dxa"/>
            <w:vAlign w:val="center"/>
          </w:tcPr>
          <w:p w:rsidR="00E91372" w:rsidRDefault="00E91372" w:rsidP="007261C2">
            <w:pPr>
              <w:keepNext/>
              <w:keepLines/>
              <w:jc w:val="center"/>
            </w:pPr>
            <w:r>
              <w:rPr>
                <w:sz w:val="22"/>
                <w:szCs w:val="22"/>
              </w:rPr>
              <w:t>15,6</w:t>
            </w:r>
          </w:p>
        </w:tc>
        <w:tc>
          <w:tcPr>
            <w:tcW w:w="787" w:type="dxa"/>
            <w:vAlign w:val="center"/>
          </w:tcPr>
          <w:p w:rsidR="00E91372" w:rsidRDefault="00E91372" w:rsidP="007261C2">
            <w:pPr>
              <w:keepNext/>
              <w:keepLines/>
              <w:jc w:val="center"/>
            </w:pPr>
            <w:r>
              <w:rPr>
                <w:sz w:val="22"/>
                <w:szCs w:val="22"/>
              </w:rPr>
              <w:t>13,3</w:t>
            </w:r>
          </w:p>
        </w:tc>
        <w:tc>
          <w:tcPr>
            <w:tcW w:w="787" w:type="dxa"/>
            <w:vAlign w:val="center"/>
          </w:tcPr>
          <w:p w:rsidR="00E91372" w:rsidRDefault="00E91372" w:rsidP="007261C2">
            <w:pPr>
              <w:keepNext/>
              <w:keepLines/>
              <w:jc w:val="center"/>
            </w:pPr>
            <w:r>
              <w:rPr>
                <w:sz w:val="22"/>
                <w:szCs w:val="22"/>
              </w:rPr>
              <w:t>45,7</w:t>
            </w:r>
          </w:p>
        </w:tc>
        <w:tc>
          <w:tcPr>
            <w:tcW w:w="788" w:type="dxa"/>
            <w:vAlign w:val="center"/>
          </w:tcPr>
          <w:p w:rsidR="00E91372" w:rsidRDefault="00E91372" w:rsidP="007261C2">
            <w:pPr>
              <w:keepNext/>
              <w:keepLines/>
              <w:jc w:val="center"/>
            </w:pPr>
            <w:r>
              <w:rPr>
                <w:sz w:val="22"/>
                <w:szCs w:val="22"/>
              </w:rPr>
              <w:t>21,4</w:t>
            </w:r>
          </w:p>
        </w:tc>
        <w:tc>
          <w:tcPr>
            <w:tcW w:w="728" w:type="dxa"/>
          </w:tcPr>
          <w:p w:rsidR="00E91372" w:rsidRDefault="00E91372" w:rsidP="007261C2">
            <w:pPr>
              <w:keepNext/>
              <w:keepLines/>
              <w:jc w:val="center"/>
            </w:pPr>
            <w:r>
              <w:rPr>
                <w:sz w:val="22"/>
                <w:szCs w:val="22"/>
              </w:rPr>
              <w:t>3,65</w:t>
            </w:r>
          </w:p>
        </w:tc>
        <w:tc>
          <w:tcPr>
            <w:tcW w:w="728" w:type="dxa"/>
          </w:tcPr>
          <w:p w:rsidR="00E91372" w:rsidRDefault="00E91372" w:rsidP="007261C2">
            <w:pPr>
              <w:keepNext/>
              <w:keepLines/>
              <w:jc w:val="center"/>
            </w:pPr>
            <w:r>
              <w:rPr>
                <w:sz w:val="22"/>
                <w:szCs w:val="22"/>
              </w:rPr>
              <w:t>1,099</w:t>
            </w:r>
          </w:p>
        </w:tc>
      </w:tr>
      <w:tr w:rsidR="00E91372">
        <w:trPr>
          <w:trHeight w:val="312"/>
        </w:trPr>
        <w:tc>
          <w:tcPr>
            <w:tcW w:w="623" w:type="dxa"/>
          </w:tcPr>
          <w:p w:rsidR="00E91372" w:rsidRDefault="00E91372" w:rsidP="007261C2">
            <w:pPr>
              <w:keepNext/>
              <w:keepLines/>
            </w:pPr>
            <w:r>
              <w:rPr>
                <w:sz w:val="22"/>
                <w:szCs w:val="22"/>
              </w:rPr>
              <w:t>3.</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bolji životni standard (bolji stan, auto itd.)</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18,1</w:t>
            </w:r>
          </w:p>
        </w:tc>
        <w:tc>
          <w:tcPr>
            <w:tcW w:w="787" w:type="dxa"/>
            <w:vAlign w:val="center"/>
          </w:tcPr>
          <w:p w:rsidR="00E91372" w:rsidRDefault="00E91372" w:rsidP="007261C2">
            <w:pPr>
              <w:keepNext/>
              <w:keepLines/>
              <w:jc w:val="center"/>
            </w:pPr>
            <w:r>
              <w:rPr>
                <w:sz w:val="22"/>
                <w:szCs w:val="22"/>
              </w:rPr>
              <w:t>20,0</w:t>
            </w:r>
          </w:p>
        </w:tc>
        <w:tc>
          <w:tcPr>
            <w:tcW w:w="787" w:type="dxa"/>
            <w:vAlign w:val="center"/>
          </w:tcPr>
          <w:p w:rsidR="00E91372" w:rsidRDefault="00E91372" w:rsidP="007261C2">
            <w:pPr>
              <w:keepNext/>
              <w:keepLines/>
              <w:jc w:val="center"/>
            </w:pPr>
            <w:r>
              <w:rPr>
                <w:sz w:val="22"/>
                <w:szCs w:val="22"/>
              </w:rPr>
              <w:t>39,3</w:t>
            </w:r>
          </w:p>
        </w:tc>
        <w:tc>
          <w:tcPr>
            <w:tcW w:w="788" w:type="dxa"/>
            <w:vAlign w:val="center"/>
          </w:tcPr>
          <w:p w:rsidR="00E91372" w:rsidRDefault="00E91372" w:rsidP="007261C2">
            <w:pPr>
              <w:keepNext/>
              <w:keepLines/>
              <w:jc w:val="center"/>
            </w:pPr>
            <w:r>
              <w:rPr>
                <w:sz w:val="22"/>
                <w:szCs w:val="22"/>
              </w:rPr>
              <w:t>17,9</w:t>
            </w:r>
          </w:p>
        </w:tc>
        <w:tc>
          <w:tcPr>
            <w:tcW w:w="728" w:type="dxa"/>
          </w:tcPr>
          <w:p w:rsidR="00E91372" w:rsidRDefault="00E91372" w:rsidP="007261C2">
            <w:pPr>
              <w:keepNext/>
              <w:keepLines/>
              <w:jc w:val="center"/>
            </w:pPr>
            <w:r>
              <w:rPr>
                <w:sz w:val="22"/>
                <w:szCs w:val="22"/>
              </w:rPr>
              <w:t>3,48</w:t>
            </w:r>
          </w:p>
        </w:tc>
        <w:tc>
          <w:tcPr>
            <w:tcW w:w="728" w:type="dxa"/>
          </w:tcPr>
          <w:p w:rsidR="00E91372" w:rsidRDefault="00E91372" w:rsidP="007261C2">
            <w:pPr>
              <w:keepNext/>
              <w:keepLines/>
              <w:jc w:val="center"/>
            </w:pPr>
            <w:r>
              <w:rPr>
                <w:sz w:val="22"/>
                <w:szCs w:val="22"/>
              </w:rPr>
              <w:t>1,119</w:t>
            </w:r>
          </w:p>
        </w:tc>
      </w:tr>
      <w:tr w:rsidR="00E91372">
        <w:trPr>
          <w:trHeight w:val="312"/>
        </w:trPr>
        <w:tc>
          <w:tcPr>
            <w:tcW w:w="623" w:type="dxa"/>
          </w:tcPr>
          <w:p w:rsidR="00E91372" w:rsidRDefault="00E91372" w:rsidP="007261C2">
            <w:pPr>
              <w:keepNext/>
              <w:keepLines/>
            </w:pPr>
            <w:r>
              <w:rPr>
                <w:sz w:val="22"/>
                <w:szCs w:val="22"/>
              </w:rPr>
              <w:t>4.</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veći društveni ugled</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16,6</w:t>
            </w:r>
          </w:p>
        </w:tc>
        <w:tc>
          <w:tcPr>
            <w:tcW w:w="787" w:type="dxa"/>
            <w:vAlign w:val="center"/>
          </w:tcPr>
          <w:p w:rsidR="00E91372" w:rsidRDefault="00E91372" w:rsidP="007261C2">
            <w:pPr>
              <w:keepNext/>
              <w:keepLines/>
              <w:jc w:val="center"/>
            </w:pPr>
            <w:r>
              <w:rPr>
                <w:sz w:val="22"/>
                <w:szCs w:val="22"/>
              </w:rPr>
              <w:t>22,1</w:t>
            </w:r>
          </w:p>
        </w:tc>
        <w:tc>
          <w:tcPr>
            <w:tcW w:w="787" w:type="dxa"/>
            <w:vAlign w:val="center"/>
          </w:tcPr>
          <w:p w:rsidR="00E91372" w:rsidRDefault="00E91372" w:rsidP="007261C2">
            <w:pPr>
              <w:keepNext/>
              <w:keepLines/>
              <w:jc w:val="center"/>
            </w:pPr>
            <w:r>
              <w:rPr>
                <w:sz w:val="22"/>
                <w:szCs w:val="22"/>
              </w:rPr>
              <w:t>39,1</w:t>
            </w:r>
          </w:p>
        </w:tc>
        <w:tc>
          <w:tcPr>
            <w:tcW w:w="788" w:type="dxa"/>
            <w:vAlign w:val="center"/>
          </w:tcPr>
          <w:p w:rsidR="00E91372" w:rsidRDefault="00E91372" w:rsidP="007261C2">
            <w:pPr>
              <w:keepNext/>
              <w:keepLines/>
              <w:jc w:val="center"/>
            </w:pPr>
            <w:r>
              <w:rPr>
                <w:sz w:val="22"/>
                <w:szCs w:val="22"/>
              </w:rPr>
              <w:t>17,5</w:t>
            </w:r>
          </w:p>
        </w:tc>
        <w:tc>
          <w:tcPr>
            <w:tcW w:w="728" w:type="dxa"/>
          </w:tcPr>
          <w:p w:rsidR="00E91372" w:rsidRDefault="00E91372" w:rsidP="007261C2">
            <w:pPr>
              <w:keepNext/>
              <w:keepLines/>
              <w:jc w:val="center"/>
            </w:pPr>
            <w:r>
              <w:rPr>
                <w:sz w:val="22"/>
                <w:szCs w:val="22"/>
              </w:rPr>
              <w:t>3,48</w:t>
            </w:r>
          </w:p>
        </w:tc>
        <w:tc>
          <w:tcPr>
            <w:tcW w:w="728" w:type="dxa"/>
          </w:tcPr>
          <w:p w:rsidR="00E91372" w:rsidRDefault="00E91372" w:rsidP="007261C2">
            <w:pPr>
              <w:keepNext/>
              <w:keepLines/>
              <w:jc w:val="center"/>
            </w:pPr>
            <w:r>
              <w:rPr>
                <w:sz w:val="22"/>
                <w:szCs w:val="22"/>
              </w:rPr>
              <w:t>1,101</w:t>
            </w:r>
          </w:p>
        </w:tc>
      </w:tr>
      <w:tr w:rsidR="00E91372">
        <w:trPr>
          <w:trHeight w:val="312"/>
        </w:trPr>
        <w:tc>
          <w:tcPr>
            <w:tcW w:w="623" w:type="dxa"/>
          </w:tcPr>
          <w:p w:rsidR="00E91372" w:rsidRDefault="00E91372" w:rsidP="007261C2">
            <w:pPr>
              <w:keepNext/>
              <w:keepLines/>
            </w:pPr>
            <w:r>
              <w:rPr>
                <w:sz w:val="22"/>
                <w:szCs w:val="22"/>
              </w:rPr>
              <w:t>5.</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veću društvenu moć</w:t>
            </w:r>
          </w:p>
        </w:tc>
        <w:tc>
          <w:tcPr>
            <w:tcW w:w="809" w:type="dxa"/>
            <w:vAlign w:val="center"/>
          </w:tcPr>
          <w:p w:rsidR="00E91372" w:rsidRDefault="00E91372" w:rsidP="007261C2">
            <w:pPr>
              <w:keepNext/>
              <w:keepLines/>
              <w:jc w:val="center"/>
            </w:pPr>
            <w:r>
              <w:rPr>
                <w:sz w:val="22"/>
                <w:szCs w:val="22"/>
              </w:rPr>
              <w:t>6,0</w:t>
            </w:r>
          </w:p>
        </w:tc>
        <w:tc>
          <w:tcPr>
            <w:tcW w:w="787" w:type="dxa"/>
            <w:vAlign w:val="center"/>
          </w:tcPr>
          <w:p w:rsidR="00E91372" w:rsidRDefault="00E91372" w:rsidP="007261C2">
            <w:pPr>
              <w:keepNext/>
              <w:keepLines/>
              <w:jc w:val="center"/>
            </w:pPr>
            <w:r>
              <w:rPr>
                <w:sz w:val="22"/>
                <w:szCs w:val="22"/>
              </w:rPr>
              <w:t>20,5</w:t>
            </w:r>
          </w:p>
        </w:tc>
        <w:tc>
          <w:tcPr>
            <w:tcW w:w="787" w:type="dxa"/>
            <w:vAlign w:val="center"/>
          </w:tcPr>
          <w:p w:rsidR="00E91372" w:rsidRDefault="00E91372" w:rsidP="007261C2">
            <w:pPr>
              <w:keepNext/>
              <w:keepLines/>
              <w:jc w:val="center"/>
            </w:pPr>
            <w:r>
              <w:rPr>
                <w:sz w:val="22"/>
                <w:szCs w:val="22"/>
              </w:rPr>
              <w:t>27,6</w:t>
            </w:r>
          </w:p>
        </w:tc>
        <w:tc>
          <w:tcPr>
            <w:tcW w:w="787" w:type="dxa"/>
            <w:vAlign w:val="center"/>
          </w:tcPr>
          <w:p w:rsidR="00E91372" w:rsidRDefault="00E91372" w:rsidP="007261C2">
            <w:pPr>
              <w:keepNext/>
              <w:keepLines/>
              <w:jc w:val="center"/>
            </w:pPr>
            <w:r>
              <w:rPr>
                <w:sz w:val="22"/>
                <w:szCs w:val="22"/>
              </w:rPr>
              <w:t>31,9</w:t>
            </w:r>
          </w:p>
        </w:tc>
        <w:tc>
          <w:tcPr>
            <w:tcW w:w="788" w:type="dxa"/>
            <w:vAlign w:val="center"/>
          </w:tcPr>
          <w:p w:rsidR="00E91372" w:rsidRDefault="00E91372" w:rsidP="007261C2">
            <w:pPr>
              <w:keepNext/>
              <w:keepLines/>
              <w:jc w:val="center"/>
            </w:pPr>
            <w:r>
              <w:rPr>
                <w:sz w:val="22"/>
                <w:szCs w:val="22"/>
              </w:rPr>
              <w:t>13,9</w:t>
            </w:r>
          </w:p>
        </w:tc>
        <w:tc>
          <w:tcPr>
            <w:tcW w:w="728" w:type="dxa"/>
          </w:tcPr>
          <w:p w:rsidR="00E91372" w:rsidRDefault="00E91372" w:rsidP="007261C2">
            <w:pPr>
              <w:keepNext/>
              <w:keepLines/>
              <w:jc w:val="center"/>
            </w:pPr>
            <w:r>
              <w:rPr>
                <w:sz w:val="22"/>
                <w:szCs w:val="22"/>
              </w:rPr>
              <w:t>3,27</w:t>
            </w:r>
          </w:p>
        </w:tc>
        <w:tc>
          <w:tcPr>
            <w:tcW w:w="728" w:type="dxa"/>
          </w:tcPr>
          <w:p w:rsidR="00E91372" w:rsidRDefault="00E91372" w:rsidP="007261C2">
            <w:pPr>
              <w:keepNext/>
              <w:keepLines/>
              <w:jc w:val="center"/>
            </w:pPr>
            <w:r>
              <w:rPr>
                <w:sz w:val="22"/>
                <w:szCs w:val="22"/>
              </w:rPr>
              <w:t>1,117</w:t>
            </w:r>
          </w:p>
        </w:tc>
      </w:tr>
      <w:tr w:rsidR="00E91372">
        <w:trPr>
          <w:trHeight w:val="312"/>
        </w:trPr>
        <w:tc>
          <w:tcPr>
            <w:tcW w:w="623" w:type="dxa"/>
          </w:tcPr>
          <w:p w:rsidR="00E91372" w:rsidRDefault="00E91372" w:rsidP="007261C2">
            <w:pPr>
              <w:keepNext/>
              <w:keepLines/>
            </w:pPr>
            <w:r>
              <w:rPr>
                <w:sz w:val="22"/>
                <w:szCs w:val="22"/>
              </w:rPr>
              <w:t>6.</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bolju zdravstvenu zaštitu</w:t>
            </w:r>
          </w:p>
        </w:tc>
        <w:tc>
          <w:tcPr>
            <w:tcW w:w="809" w:type="dxa"/>
            <w:vAlign w:val="center"/>
          </w:tcPr>
          <w:p w:rsidR="00E91372" w:rsidRDefault="00E91372" w:rsidP="007261C2">
            <w:pPr>
              <w:keepNext/>
              <w:keepLines/>
              <w:jc w:val="center"/>
            </w:pPr>
            <w:r>
              <w:rPr>
                <w:sz w:val="22"/>
                <w:szCs w:val="22"/>
              </w:rPr>
              <w:t>6,6</w:t>
            </w:r>
          </w:p>
        </w:tc>
        <w:tc>
          <w:tcPr>
            <w:tcW w:w="787" w:type="dxa"/>
            <w:vAlign w:val="center"/>
          </w:tcPr>
          <w:p w:rsidR="00E91372" w:rsidRDefault="00E91372" w:rsidP="007261C2">
            <w:pPr>
              <w:keepNext/>
              <w:keepLines/>
              <w:jc w:val="center"/>
            </w:pPr>
            <w:r>
              <w:rPr>
                <w:sz w:val="22"/>
                <w:szCs w:val="22"/>
              </w:rPr>
              <w:t>20,1</w:t>
            </w:r>
          </w:p>
        </w:tc>
        <w:tc>
          <w:tcPr>
            <w:tcW w:w="787" w:type="dxa"/>
            <w:vAlign w:val="center"/>
          </w:tcPr>
          <w:p w:rsidR="00E91372" w:rsidRDefault="00E91372" w:rsidP="007261C2">
            <w:pPr>
              <w:keepNext/>
              <w:keepLines/>
              <w:jc w:val="center"/>
            </w:pPr>
            <w:r>
              <w:rPr>
                <w:sz w:val="22"/>
                <w:szCs w:val="22"/>
              </w:rPr>
              <w:t>29,1</w:t>
            </w:r>
          </w:p>
        </w:tc>
        <w:tc>
          <w:tcPr>
            <w:tcW w:w="787" w:type="dxa"/>
            <w:vAlign w:val="center"/>
          </w:tcPr>
          <w:p w:rsidR="00E91372" w:rsidRDefault="00E91372" w:rsidP="007261C2">
            <w:pPr>
              <w:keepNext/>
              <w:keepLines/>
              <w:jc w:val="center"/>
            </w:pPr>
            <w:r>
              <w:rPr>
                <w:sz w:val="22"/>
                <w:szCs w:val="22"/>
              </w:rPr>
              <w:t>30,5</w:t>
            </w:r>
          </w:p>
        </w:tc>
        <w:tc>
          <w:tcPr>
            <w:tcW w:w="788" w:type="dxa"/>
            <w:vAlign w:val="center"/>
          </w:tcPr>
          <w:p w:rsidR="00E91372" w:rsidRDefault="00E91372" w:rsidP="007261C2">
            <w:pPr>
              <w:keepNext/>
              <w:keepLines/>
              <w:jc w:val="center"/>
            </w:pPr>
            <w:r>
              <w:rPr>
                <w:sz w:val="22"/>
                <w:szCs w:val="22"/>
              </w:rPr>
              <w:t>13,6</w:t>
            </w:r>
          </w:p>
        </w:tc>
        <w:tc>
          <w:tcPr>
            <w:tcW w:w="728" w:type="dxa"/>
          </w:tcPr>
          <w:p w:rsidR="00E91372" w:rsidRDefault="00E91372" w:rsidP="007261C2">
            <w:pPr>
              <w:keepNext/>
              <w:keepLines/>
              <w:jc w:val="center"/>
            </w:pPr>
            <w:r>
              <w:rPr>
                <w:sz w:val="22"/>
                <w:szCs w:val="22"/>
              </w:rPr>
              <w:t>3,25</w:t>
            </w:r>
          </w:p>
        </w:tc>
        <w:tc>
          <w:tcPr>
            <w:tcW w:w="728" w:type="dxa"/>
          </w:tcPr>
          <w:p w:rsidR="00E91372" w:rsidRDefault="00E91372" w:rsidP="007261C2">
            <w:pPr>
              <w:keepNext/>
              <w:keepLines/>
              <w:jc w:val="center"/>
            </w:pPr>
            <w:r>
              <w:rPr>
                <w:sz w:val="22"/>
                <w:szCs w:val="22"/>
              </w:rPr>
              <w:t>1,120</w:t>
            </w:r>
          </w:p>
        </w:tc>
      </w:tr>
      <w:tr w:rsidR="00E91372">
        <w:trPr>
          <w:trHeight w:val="312"/>
        </w:trPr>
        <w:tc>
          <w:tcPr>
            <w:tcW w:w="623" w:type="dxa"/>
          </w:tcPr>
          <w:p w:rsidR="00E91372" w:rsidRDefault="00E91372" w:rsidP="007261C2">
            <w:pPr>
              <w:keepNext/>
              <w:keepLines/>
            </w:pPr>
            <w:r>
              <w:rPr>
                <w:sz w:val="22"/>
                <w:szCs w:val="22"/>
              </w:rPr>
              <w:t>7.</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bolje odnose među ljudima</w:t>
            </w:r>
          </w:p>
        </w:tc>
        <w:tc>
          <w:tcPr>
            <w:tcW w:w="809" w:type="dxa"/>
            <w:vAlign w:val="center"/>
          </w:tcPr>
          <w:p w:rsidR="00E91372" w:rsidRDefault="00E91372" w:rsidP="007261C2">
            <w:pPr>
              <w:keepNext/>
              <w:keepLines/>
              <w:jc w:val="center"/>
            </w:pPr>
            <w:r>
              <w:rPr>
                <w:sz w:val="22"/>
                <w:szCs w:val="22"/>
              </w:rPr>
              <w:t>8,1</w:t>
            </w:r>
          </w:p>
        </w:tc>
        <w:tc>
          <w:tcPr>
            <w:tcW w:w="787" w:type="dxa"/>
            <w:vAlign w:val="center"/>
          </w:tcPr>
          <w:p w:rsidR="00E91372" w:rsidRDefault="00E91372" w:rsidP="007261C2">
            <w:pPr>
              <w:keepNext/>
              <w:keepLines/>
              <w:jc w:val="center"/>
            </w:pPr>
            <w:r>
              <w:rPr>
                <w:sz w:val="22"/>
                <w:szCs w:val="22"/>
              </w:rPr>
              <w:t>24,3</w:t>
            </w:r>
          </w:p>
        </w:tc>
        <w:tc>
          <w:tcPr>
            <w:tcW w:w="787" w:type="dxa"/>
            <w:vAlign w:val="center"/>
          </w:tcPr>
          <w:p w:rsidR="00E91372" w:rsidRDefault="00E91372" w:rsidP="007261C2">
            <w:pPr>
              <w:keepNext/>
              <w:keepLines/>
              <w:jc w:val="center"/>
            </w:pPr>
            <w:r>
              <w:rPr>
                <w:sz w:val="22"/>
                <w:szCs w:val="22"/>
              </w:rPr>
              <w:t>24,1</w:t>
            </w:r>
          </w:p>
        </w:tc>
        <w:tc>
          <w:tcPr>
            <w:tcW w:w="787" w:type="dxa"/>
            <w:vAlign w:val="center"/>
          </w:tcPr>
          <w:p w:rsidR="00E91372" w:rsidRDefault="00E91372" w:rsidP="007261C2">
            <w:pPr>
              <w:keepNext/>
              <w:keepLines/>
              <w:jc w:val="center"/>
            </w:pPr>
            <w:r>
              <w:rPr>
                <w:sz w:val="22"/>
                <w:szCs w:val="22"/>
              </w:rPr>
              <w:t>30,9</w:t>
            </w:r>
          </w:p>
        </w:tc>
        <w:tc>
          <w:tcPr>
            <w:tcW w:w="788" w:type="dxa"/>
            <w:vAlign w:val="center"/>
          </w:tcPr>
          <w:p w:rsidR="00E91372" w:rsidRDefault="00E91372" w:rsidP="007261C2">
            <w:pPr>
              <w:keepNext/>
              <w:keepLines/>
              <w:jc w:val="center"/>
            </w:pPr>
            <w:r>
              <w:rPr>
                <w:sz w:val="22"/>
                <w:szCs w:val="22"/>
              </w:rPr>
              <w:t>12,6</w:t>
            </w:r>
          </w:p>
        </w:tc>
        <w:tc>
          <w:tcPr>
            <w:tcW w:w="728" w:type="dxa"/>
          </w:tcPr>
          <w:p w:rsidR="00E91372" w:rsidRDefault="00E91372" w:rsidP="007261C2">
            <w:pPr>
              <w:keepNext/>
              <w:keepLines/>
              <w:jc w:val="center"/>
            </w:pPr>
            <w:r>
              <w:rPr>
                <w:sz w:val="22"/>
                <w:szCs w:val="22"/>
              </w:rPr>
              <w:t>3,16</w:t>
            </w:r>
          </w:p>
        </w:tc>
        <w:tc>
          <w:tcPr>
            <w:tcW w:w="728" w:type="dxa"/>
          </w:tcPr>
          <w:p w:rsidR="00E91372" w:rsidRDefault="00E91372" w:rsidP="007261C2">
            <w:pPr>
              <w:keepNext/>
              <w:keepLines/>
              <w:jc w:val="center"/>
            </w:pPr>
            <w:r>
              <w:rPr>
                <w:sz w:val="22"/>
                <w:szCs w:val="22"/>
              </w:rPr>
              <w:t>1,164</w:t>
            </w:r>
          </w:p>
        </w:tc>
      </w:tr>
      <w:tr w:rsidR="00E91372">
        <w:trPr>
          <w:trHeight w:val="312"/>
        </w:trPr>
        <w:tc>
          <w:tcPr>
            <w:tcW w:w="623" w:type="dxa"/>
          </w:tcPr>
          <w:p w:rsidR="00E91372" w:rsidRDefault="00E91372" w:rsidP="007261C2">
            <w:pPr>
              <w:keepNext/>
              <w:keepLines/>
            </w:pPr>
            <w:r>
              <w:rPr>
                <w:sz w:val="22"/>
                <w:szCs w:val="22"/>
              </w:rPr>
              <w:t>8.</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brže napredovanje na poslu</w:t>
            </w:r>
          </w:p>
        </w:tc>
        <w:tc>
          <w:tcPr>
            <w:tcW w:w="809" w:type="dxa"/>
            <w:vAlign w:val="center"/>
          </w:tcPr>
          <w:p w:rsidR="00E91372" w:rsidRDefault="00E91372" w:rsidP="007261C2">
            <w:pPr>
              <w:keepNext/>
              <w:keepLines/>
              <w:jc w:val="center"/>
            </w:pPr>
            <w:r>
              <w:rPr>
                <w:sz w:val="22"/>
                <w:szCs w:val="22"/>
              </w:rPr>
              <w:t>3,7</w:t>
            </w:r>
          </w:p>
        </w:tc>
        <w:tc>
          <w:tcPr>
            <w:tcW w:w="787" w:type="dxa"/>
            <w:vAlign w:val="center"/>
          </w:tcPr>
          <w:p w:rsidR="00E91372" w:rsidRDefault="00E91372" w:rsidP="007261C2">
            <w:pPr>
              <w:keepNext/>
              <w:keepLines/>
              <w:jc w:val="center"/>
            </w:pPr>
            <w:r>
              <w:rPr>
                <w:sz w:val="22"/>
                <w:szCs w:val="22"/>
              </w:rPr>
              <w:t>11,3</w:t>
            </w:r>
          </w:p>
        </w:tc>
        <w:tc>
          <w:tcPr>
            <w:tcW w:w="787" w:type="dxa"/>
            <w:vAlign w:val="center"/>
          </w:tcPr>
          <w:p w:rsidR="00E91372" w:rsidRDefault="00E91372" w:rsidP="007261C2">
            <w:pPr>
              <w:keepNext/>
              <w:keepLines/>
              <w:jc w:val="center"/>
            </w:pPr>
            <w:r>
              <w:rPr>
                <w:sz w:val="22"/>
                <w:szCs w:val="22"/>
              </w:rPr>
              <w:t>16,7</w:t>
            </w:r>
          </w:p>
        </w:tc>
        <w:tc>
          <w:tcPr>
            <w:tcW w:w="787" w:type="dxa"/>
            <w:vAlign w:val="center"/>
          </w:tcPr>
          <w:p w:rsidR="00E91372" w:rsidRDefault="00E91372" w:rsidP="007261C2">
            <w:pPr>
              <w:keepNext/>
              <w:keepLines/>
              <w:jc w:val="center"/>
            </w:pPr>
            <w:r>
              <w:rPr>
                <w:sz w:val="22"/>
                <w:szCs w:val="22"/>
              </w:rPr>
              <w:t>47,7</w:t>
            </w:r>
          </w:p>
        </w:tc>
        <w:tc>
          <w:tcPr>
            <w:tcW w:w="788" w:type="dxa"/>
            <w:vAlign w:val="center"/>
          </w:tcPr>
          <w:p w:rsidR="00E91372" w:rsidRDefault="00E91372" w:rsidP="007261C2">
            <w:pPr>
              <w:keepNext/>
              <w:keepLines/>
              <w:jc w:val="center"/>
            </w:pPr>
            <w:r>
              <w:rPr>
                <w:sz w:val="22"/>
                <w:szCs w:val="22"/>
              </w:rPr>
              <w:t>20,6</w:t>
            </w:r>
          </w:p>
        </w:tc>
        <w:tc>
          <w:tcPr>
            <w:tcW w:w="728" w:type="dxa"/>
          </w:tcPr>
          <w:p w:rsidR="00E91372" w:rsidRDefault="00E91372" w:rsidP="007261C2">
            <w:pPr>
              <w:keepNext/>
              <w:keepLines/>
              <w:jc w:val="center"/>
            </w:pPr>
            <w:r>
              <w:rPr>
                <w:sz w:val="22"/>
                <w:szCs w:val="22"/>
              </w:rPr>
              <w:t>3,70</w:t>
            </w:r>
          </w:p>
        </w:tc>
        <w:tc>
          <w:tcPr>
            <w:tcW w:w="728" w:type="dxa"/>
          </w:tcPr>
          <w:p w:rsidR="00E91372" w:rsidRDefault="00E91372" w:rsidP="007261C2">
            <w:pPr>
              <w:keepNext/>
              <w:keepLines/>
              <w:jc w:val="center"/>
            </w:pPr>
            <w:r>
              <w:rPr>
                <w:sz w:val="22"/>
                <w:szCs w:val="22"/>
              </w:rPr>
              <w:t>1,035</w:t>
            </w:r>
          </w:p>
        </w:tc>
      </w:tr>
      <w:tr w:rsidR="00E91372">
        <w:trPr>
          <w:trHeight w:val="312"/>
        </w:trPr>
        <w:tc>
          <w:tcPr>
            <w:tcW w:w="623" w:type="dxa"/>
          </w:tcPr>
          <w:p w:rsidR="00E91372" w:rsidRDefault="00E91372" w:rsidP="007261C2">
            <w:pPr>
              <w:keepNext/>
              <w:keepLines/>
            </w:pPr>
            <w:r>
              <w:rPr>
                <w:sz w:val="22"/>
                <w:szCs w:val="22"/>
              </w:rPr>
              <w:t>9.</w:t>
            </w:r>
          </w:p>
        </w:tc>
        <w:tc>
          <w:tcPr>
            <w:tcW w:w="4820" w:type="dxa"/>
            <w:vAlign w:val="center"/>
          </w:tcPr>
          <w:p w:rsidR="00E91372" w:rsidRPr="00F7276E" w:rsidRDefault="00E91372" w:rsidP="007261C2">
            <w:pPr>
              <w:widowControl w:val="0"/>
              <w:autoSpaceDE w:val="0"/>
              <w:autoSpaceDN w:val="0"/>
              <w:adjustRightInd w:val="0"/>
              <w:rPr>
                <w:bCs/>
                <w:color w:val="000000"/>
                <w:spacing w:val="-6"/>
              </w:rPr>
            </w:pPr>
            <w:r w:rsidRPr="00F7276E">
              <w:rPr>
                <w:bCs/>
                <w:color w:val="000000"/>
                <w:spacing w:val="-6"/>
                <w:sz w:val="22"/>
                <w:szCs w:val="22"/>
              </w:rPr>
              <w:t>uspješnije rješavanje svakodnevnih životnih problema</w:t>
            </w:r>
          </w:p>
        </w:tc>
        <w:tc>
          <w:tcPr>
            <w:tcW w:w="809" w:type="dxa"/>
            <w:vAlign w:val="center"/>
          </w:tcPr>
          <w:p w:rsidR="00E91372" w:rsidRDefault="00E91372" w:rsidP="007261C2">
            <w:pPr>
              <w:keepNext/>
              <w:keepLines/>
              <w:jc w:val="center"/>
            </w:pPr>
            <w:r>
              <w:rPr>
                <w:sz w:val="22"/>
                <w:szCs w:val="22"/>
              </w:rPr>
              <w:t>8,4</w:t>
            </w:r>
          </w:p>
        </w:tc>
        <w:tc>
          <w:tcPr>
            <w:tcW w:w="787" w:type="dxa"/>
            <w:vAlign w:val="center"/>
          </w:tcPr>
          <w:p w:rsidR="00E91372" w:rsidRDefault="00E91372" w:rsidP="007261C2">
            <w:pPr>
              <w:keepNext/>
              <w:keepLines/>
              <w:jc w:val="center"/>
            </w:pPr>
            <w:r>
              <w:rPr>
                <w:sz w:val="22"/>
                <w:szCs w:val="22"/>
              </w:rPr>
              <w:t>20,2</w:t>
            </w:r>
          </w:p>
        </w:tc>
        <w:tc>
          <w:tcPr>
            <w:tcW w:w="787" w:type="dxa"/>
            <w:vAlign w:val="center"/>
          </w:tcPr>
          <w:p w:rsidR="00E91372" w:rsidRDefault="00E91372" w:rsidP="007261C2">
            <w:pPr>
              <w:keepNext/>
              <w:keepLines/>
              <w:jc w:val="center"/>
            </w:pPr>
            <w:r>
              <w:rPr>
                <w:sz w:val="22"/>
                <w:szCs w:val="22"/>
              </w:rPr>
              <w:t>24,8</w:t>
            </w:r>
          </w:p>
        </w:tc>
        <w:tc>
          <w:tcPr>
            <w:tcW w:w="787" w:type="dxa"/>
            <w:vAlign w:val="center"/>
          </w:tcPr>
          <w:p w:rsidR="00E91372" w:rsidRDefault="00E91372" w:rsidP="007261C2">
            <w:pPr>
              <w:keepNext/>
              <w:keepLines/>
              <w:jc w:val="center"/>
            </w:pPr>
            <w:r>
              <w:rPr>
                <w:sz w:val="22"/>
                <w:szCs w:val="22"/>
              </w:rPr>
              <w:t>32,9</w:t>
            </w:r>
          </w:p>
        </w:tc>
        <w:tc>
          <w:tcPr>
            <w:tcW w:w="788" w:type="dxa"/>
            <w:vAlign w:val="center"/>
          </w:tcPr>
          <w:p w:rsidR="00E91372" w:rsidRDefault="00E91372" w:rsidP="007261C2">
            <w:pPr>
              <w:keepNext/>
              <w:keepLines/>
              <w:jc w:val="center"/>
            </w:pPr>
            <w:r>
              <w:rPr>
                <w:sz w:val="22"/>
                <w:szCs w:val="22"/>
              </w:rPr>
              <w:t>13,8</w:t>
            </w:r>
          </w:p>
        </w:tc>
        <w:tc>
          <w:tcPr>
            <w:tcW w:w="728" w:type="dxa"/>
          </w:tcPr>
          <w:p w:rsidR="00E91372" w:rsidRPr="009528D0" w:rsidRDefault="00E91372" w:rsidP="007261C2">
            <w:pPr>
              <w:keepNext/>
              <w:keepLines/>
            </w:pPr>
            <w:r w:rsidRPr="009528D0">
              <w:rPr>
                <w:sz w:val="22"/>
                <w:szCs w:val="22"/>
              </w:rPr>
              <w:t>3,24</w:t>
            </w:r>
          </w:p>
        </w:tc>
        <w:tc>
          <w:tcPr>
            <w:tcW w:w="728" w:type="dxa"/>
          </w:tcPr>
          <w:p w:rsidR="00E91372" w:rsidRPr="009528D0" w:rsidRDefault="00E91372" w:rsidP="007261C2">
            <w:pPr>
              <w:keepNext/>
              <w:keepLines/>
              <w:jc w:val="center"/>
            </w:pPr>
            <w:r w:rsidRPr="009528D0">
              <w:rPr>
                <w:sz w:val="22"/>
                <w:szCs w:val="22"/>
              </w:rPr>
              <w:t>1,167</w:t>
            </w:r>
          </w:p>
        </w:tc>
      </w:tr>
      <w:tr w:rsidR="00E91372">
        <w:trPr>
          <w:trHeight w:val="312"/>
        </w:trPr>
        <w:tc>
          <w:tcPr>
            <w:tcW w:w="623" w:type="dxa"/>
          </w:tcPr>
          <w:p w:rsidR="00E91372" w:rsidRDefault="00E91372" w:rsidP="007261C2">
            <w:pPr>
              <w:keepNext/>
              <w:keepLines/>
            </w:pPr>
            <w:r>
              <w:rPr>
                <w:sz w:val="22"/>
                <w:szCs w:val="22"/>
              </w:rPr>
              <w:t>10.</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brže napredovanje u politici</w:t>
            </w:r>
          </w:p>
        </w:tc>
        <w:tc>
          <w:tcPr>
            <w:tcW w:w="809" w:type="dxa"/>
            <w:vAlign w:val="center"/>
          </w:tcPr>
          <w:p w:rsidR="00E91372" w:rsidRDefault="00E91372" w:rsidP="007261C2">
            <w:pPr>
              <w:keepNext/>
              <w:keepLines/>
              <w:jc w:val="center"/>
            </w:pPr>
            <w:r>
              <w:rPr>
                <w:sz w:val="22"/>
                <w:szCs w:val="22"/>
              </w:rPr>
              <w:t>13,7</w:t>
            </w:r>
          </w:p>
        </w:tc>
        <w:tc>
          <w:tcPr>
            <w:tcW w:w="787" w:type="dxa"/>
            <w:vAlign w:val="center"/>
          </w:tcPr>
          <w:p w:rsidR="00E91372" w:rsidRDefault="00E91372" w:rsidP="007261C2">
            <w:pPr>
              <w:keepNext/>
              <w:keepLines/>
              <w:jc w:val="center"/>
            </w:pPr>
            <w:r>
              <w:rPr>
                <w:sz w:val="22"/>
                <w:szCs w:val="22"/>
              </w:rPr>
              <w:t>22,7</w:t>
            </w:r>
          </w:p>
        </w:tc>
        <w:tc>
          <w:tcPr>
            <w:tcW w:w="787" w:type="dxa"/>
            <w:vAlign w:val="center"/>
          </w:tcPr>
          <w:p w:rsidR="00E91372" w:rsidRDefault="00E91372" w:rsidP="007261C2">
            <w:pPr>
              <w:keepNext/>
              <w:keepLines/>
              <w:jc w:val="center"/>
            </w:pPr>
            <w:r>
              <w:rPr>
                <w:sz w:val="22"/>
                <w:szCs w:val="22"/>
              </w:rPr>
              <w:t>29,1</w:t>
            </w:r>
          </w:p>
        </w:tc>
        <w:tc>
          <w:tcPr>
            <w:tcW w:w="787" w:type="dxa"/>
            <w:vAlign w:val="center"/>
          </w:tcPr>
          <w:p w:rsidR="00E91372" w:rsidRDefault="00E91372" w:rsidP="007261C2">
            <w:pPr>
              <w:keepNext/>
              <w:keepLines/>
              <w:jc w:val="center"/>
            </w:pPr>
            <w:r>
              <w:rPr>
                <w:sz w:val="22"/>
                <w:szCs w:val="22"/>
              </w:rPr>
              <w:t>22,8</w:t>
            </w:r>
          </w:p>
        </w:tc>
        <w:tc>
          <w:tcPr>
            <w:tcW w:w="788" w:type="dxa"/>
            <w:vAlign w:val="center"/>
          </w:tcPr>
          <w:p w:rsidR="00E91372" w:rsidRDefault="00E91372" w:rsidP="007261C2">
            <w:pPr>
              <w:keepNext/>
              <w:keepLines/>
              <w:jc w:val="center"/>
            </w:pPr>
            <w:r>
              <w:rPr>
                <w:sz w:val="22"/>
                <w:szCs w:val="22"/>
              </w:rPr>
              <w:t>11,7</w:t>
            </w:r>
          </w:p>
        </w:tc>
        <w:tc>
          <w:tcPr>
            <w:tcW w:w="728" w:type="dxa"/>
          </w:tcPr>
          <w:p w:rsidR="00E91372" w:rsidRDefault="00E91372" w:rsidP="007261C2">
            <w:pPr>
              <w:keepNext/>
              <w:keepLines/>
              <w:jc w:val="center"/>
            </w:pPr>
            <w:r>
              <w:rPr>
                <w:sz w:val="22"/>
                <w:szCs w:val="22"/>
              </w:rPr>
              <w:t>2,96</w:t>
            </w:r>
          </w:p>
        </w:tc>
        <w:tc>
          <w:tcPr>
            <w:tcW w:w="728" w:type="dxa"/>
          </w:tcPr>
          <w:p w:rsidR="00E91372" w:rsidRDefault="00E91372" w:rsidP="007261C2">
            <w:pPr>
              <w:keepNext/>
              <w:keepLines/>
              <w:jc w:val="center"/>
            </w:pPr>
            <w:r>
              <w:rPr>
                <w:sz w:val="22"/>
                <w:szCs w:val="22"/>
              </w:rPr>
              <w:t>1,213</w:t>
            </w:r>
          </w:p>
        </w:tc>
      </w:tr>
      <w:tr w:rsidR="00E91372">
        <w:trPr>
          <w:trHeight w:val="312"/>
        </w:trPr>
        <w:tc>
          <w:tcPr>
            <w:tcW w:w="623" w:type="dxa"/>
          </w:tcPr>
          <w:p w:rsidR="00E91372" w:rsidRDefault="00E91372" w:rsidP="007261C2">
            <w:pPr>
              <w:keepNext/>
              <w:keepLines/>
            </w:pPr>
            <w:r>
              <w:rPr>
                <w:sz w:val="22"/>
                <w:szCs w:val="22"/>
              </w:rPr>
              <w:t>11.</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lakšu komunikaciju sa svijetom</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9,5</w:t>
            </w:r>
          </w:p>
        </w:tc>
        <w:tc>
          <w:tcPr>
            <w:tcW w:w="787" w:type="dxa"/>
            <w:vAlign w:val="center"/>
          </w:tcPr>
          <w:p w:rsidR="00E91372" w:rsidRDefault="00E91372" w:rsidP="007261C2">
            <w:pPr>
              <w:keepNext/>
              <w:keepLines/>
              <w:jc w:val="center"/>
            </w:pPr>
            <w:r>
              <w:rPr>
                <w:sz w:val="22"/>
                <w:szCs w:val="22"/>
              </w:rPr>
              <w:t>16,6</w:t>
            </w:r>
          </w:p>
        </w:tc>
        <w:tc>
          <w:tcPr>
            <w:tcW w:w="787" w:type="dxa"/>
            <w:vAlign w:val="center"/>
          </w:tcPr>
          <w:p w:rsidR="00E91372" w:rsidRDefault="00E91372" w:rsidP="007261C2">
            <w:pPr>
              <w:keepNext/>
              <w:keepLines/>
              <w:jc w:val="center"/>
            </w:pPr>
            <w:r>
              <w:rPr>
                <w:sz w:val="22"/>
                <w:szCs w:val="22"/>
              </w:rPr>
              <w:t>43,3</w:t>
            </w:r>
          </w:p>
        </w:tc>
        <w:tc>
          <w:tcPr>
            <w:tcW w:w="788" w:type="dxa"/>
            <w:vAlign w:val="center"/>
          </w:tcPr>
          <w:p w:rsidR="00E91372" w:rsidRDefault="00E91372" w:rsidP="007261C2">
            <w:pPr>
              <w:keepNext/>
              <w:keepLines/>
              <w:jc w:val="center"/>
            </w:pPr>
            <w:r>
              <w:rPr>
                <w:sz w:val="22"/>
                <w:szCs w:val="22"/>
              </w:rPr>
              <w:t>26,0</w:t>
            </w:r>
          </w:p>
        </w:tc>
        <w:tc>
          <w:tcPr>
            <w:tcW w:w="728" w:type="dxa"/>
          </w:tcPr>
          <w:p w:rsidR="00E91372" w:rsidRDefault="00E91372" w:rsidP="007261C2">
            <w:pPr>
              <w:keepNext/>
              <w:keepLines/>
              <w:jc w:val="center"/>
            </w:pPr>
            <w:r>
              <w:rPr>
                <w:sz w:val="22"/>
                <w:szCs w:val="22"/>
              </w:rPr>
              <w:t>3,76</w:t>
            </w:r>
          </w:p>
        </w:tc>
        <w:tc>
          <w:tcPr>
            <w:tcW w:w="728" w:type="dxa"/>
          </w:tcPr>
          <w:p w:rsidR="00E91372" w:rsidRDefault="00E91372" w:rsidP="007261C2">
            <w:pPr>
              <w:keepNext/>
              <w:keepLines/>
              <w:jc w:val="center"/>
            </w:pPr>
            <w:r>
              <w:rPr>
                <w:sz w:val="22"/>
                <w:szCs w:val="22"/>
              </w:rPr>
              <w:t>1,083</w:t>
            </w:r>
          </w:p>
        </w:tc>
      </w:tr>
    </w:tbl>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260"/>
        <w:gridCol w:w="808"/>
        <w:gridCol w:w="786"/>
        <w:gridCol w:w="786"/>
        <w:gridCol w:w="786"/>
        <w:gridCol w:w="787"/>
        <w:gridCol w:w="724"/>
        <w:gridCol w:w="724"/>
      </w:tblGrid>
      <w:tr w:rsidR="00E91372">
        <w:trPr>
          <w:cantSplit/>
          <w:trHeight w:val="1277"/>
        </w:trPr>
        <w:tc>
          <w:tcPr>
            <w:tcW w:w="623" w:type="dxa"/>
          </w:tcPr>
          <w:p w:rsidR="00E91372" w:rsidRDefault="00E91372" w:rsidP="007261C2">
            <w:pPr>
              <w:keepNext/>
              <w:keepLines/>
              <w:rPr>
                <w:b/>
              </w:rPr>
            </w:pPr>
            <w:r>
              <w:rPr>
                <w:sz w:val="22"/>
                <w:szCs w:val="22"/>
              </w:rPr>
              <w:lastRenderedPageBreak/>
              <w:br w:type="page"/>
            </w:r>
            <w:r>
              <w:rPr>
                <w:b/>
                <w:sz w:val="22"/>
                <w:szCs w:val="22"/>
              </w:rPr>
              <w:t>13.</w:t>
            </w:r>
          </w:p>
        </w:tc>
        <w:tc>
          <w:tcPr>
            <w:tcW w:w="4260" w:type="dxa"/>
          </w:tcPr>
          <w:p w:rsidR="00E91372" w:rsidRDefault="00E91372" w:rsidP="007261C2">
            <w:pPr>
              <w:keepNext/>
              <w:keepLines/>
            </w:pPr>
            <w:r>
              <w:rPr>
                <w:b/>
                <w:sz w:val="22"/>
                <w:szCs w:val="22"/>
              </w:rPr>
              <w:t>U kojoj mjeri se slažete da odgoj i obrazovanje treba prvenstveno služiti:</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808"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86" w:type="dxa"/>
            <w:textDirection w:val="btLr"/>
            <w:vAlign w:val="center"/>
          </w:tcPr>
          <w:p w:rsidR="00E91372" w:rsidRDefault="00E91372" w:rsidP="007261C2">
            <w:pPr>
              <w:keepNext/>
              <w:keepLines/>
              <w:ind w:left="113" w:right="113"/>
            </w:pPr>
            <w:r>
              <w:rPr>
                <w:sz w:val="22"/>
                <w:szCs w:val="22"/>
              </w:rPr>
              <w:t>ne slažem se</w:t>
            </w:r>
          </w:p>
        </w:tc>
        <w:tc>
          <w:tcPr>
            <w:tcW w:w="786" w:type="dxa"/>
            <w:textDirection w:val="btLr"/>
            <w:vAlign w:val="center"/>
          </w:tcPr>
          <w:p w:rsidR="00E91372" w:rsidRDefault="00E91372" w:rsidP="007261C2">
            <w:pPr>
              <w:keepNext/>
              <w:keepLines/>
              <w:ind w:left="113" w:right="113"/>
            </w:pPr>
            <w:r>
              <w:rPr>
                <w:sz w:val="22"/>
                <w:szCs w:val="22"/>
              </w:rPr>
              <w:t>ne znam / ne mogu procijeniti</w:t>
            </w:r>
          </w:p>
        </w:tc>
        <w:tc>
          <w:tcPr>
            <w:tcW w:w="786" w:type="dxa"/>
            <w:textDirection w:val="btLr"/>
            <w:vAlign w:val="center"/>
          </w:tcPr>
          <w:p w:rsidR="00E91372" w:rsidRDefault="00E91372" w:rsidP="007261C2">
            <w:pPr>
              <w:keepNext/>
              <w:keepLines/>
              <w:ind w:left="113" w:right="113"/>
            </w:pPr>
            <w:r>
              <w:rPr>
                <w:sz w:val="22"/>
                <w:szCs w:val="22"/>
              </w:rPr>
              <w:t>slažem se</w:t>
            </w:r>
          </w:p>
        </w:tc>
        <w:tc>
          <w:tcPr>
            <w:tcW w:w="787" w:type="dxa"/>
            <w:textDirection w:val="btLr"/>
            <w:vAlign w:val="center"/>
          </w:tcPr>
          <w:p w:rsidR="00E91372" w:rsidRDefault="00E91372" w:rsidP="007261C2">
            <w:pPr>
              <w:keepNext/>
              <w:keepLines/>
              <w:ind w:left="113" w:right="113"/>
            </w:pPr>
            <w:r>
              <w:rPr>
                <w:sz w:val="22"/>
                <w:szCs w:val="22"/>
              </w:rPr>
              <w:t>u potpunosti se slažem</w:t>
            </w:r>
          </w:p>
        </w:tc>
        <w:tc>
          <w:tcPr>
            <w:tcW w:w="724" w:type="dxa"/>
            <w:textDirection w:val="btLr"/>
          </w:tcPr>
          <w:p w:rsidR="00E91372" w:rsidRDefault="00E91372" w:rsidP="007261C2">
            <w:pPr>
              <w:keepNext/>
              <w:keepLines/>
              <w:ind w:left="113" w:right="113"/>
            </w:pPr>
            <w:r>
              <w:rPr>
                <w:sz w:val="22"/>
                <w:szCs w:val="22"/>
              </w:rPr>
              <w:t>M</w:t>
            </w:r>
          </w:p>
        </w:tc>
        <w:tc>
          <w:tcPr>
            <w:tcW w:w="724" w:type="dxa"/>
            <w:textDirection w:val="btLr"/>
          </w:tcPr>
          <w:p w:rsidR="00E91372" w:rsidRDefault="00E91372" w:rsidP="007261C2">
            <w:pPr>
              <w:keepNext/>
              <w:keepLines/>
              <w:ind w:left="113" w:right="113"/>
            </w:pPr>
            <w:r>
              <w:rPr>
                <w:sz w:val="22"/>
                <w:szCs w:val="22"/>
              </w:rPr>
              <w:t>SD</w:t>
            </w:r>
          </w:p>
        </w:tc>
      </w:tr>
      <w:tr w:rsidR="00E91372">
        <w:trPr>
          <w:trHeight w:val="312"/>
        </w:trPr>
        <w:tc>
          <w:tcPr>
            <w:tcW w:w="623" w:type="dxa"/>
          </w:tcPr>
          <w:p w:rsidR="00E91372" w:rsidRDefault="00E91372" w:rsidP="007261C2">
            <w:pPr>
              <w:keepNext/>
              <w:keepLines/>
            </w:pPr>
            <w:r>
              <w:rPr>
                <w:sz w:val="22"/>
                <w:szCs w:val="22"/>
              </w:rPr>
              <w:t>1.</w:t>
            </w:r>
          </w:p>
        </w:tc>
        <w:tc>
          <w:tcPr>
            <w:tcW w:w="4260" w:type="dxa"/>
            <w:vAlign w:val="center"/>
          </w:tcPr>
          <w:p w:rsidR="00E91372" w:rsidRDefault="00E91372" w:rsidP="007261C2">
            <w:pPr>
              <w:keepNext/>
              <w:keepLines/>
            </w:pPr>
            <w:r>
              <w:rPr>
                <w:sz w:val="22"/>
                <w:szCs w:val="22"/>
              </w:rPr>
              <w:t>interesima tržišta rada</w:t>
            </w:r>
          </w:p>
        </w:tc>
        <w:tc>
          <w:tcPr>
            <w:tcW w:w="808" w:type="dxa"/>
            <w:vAlign w:val="center"/>
          </w:tcPr>
          <w:p w:rsidR="00E91372" w:rsidRDefault="00E91372" w:rsidP="007261C2">
            <w:pPr>
              <w:keepNext/>
              <w:keepLines/>
              <w:jc w:val="center"/>
            </w:pPr>
            <w:r>
              <w:rPr>
                <w:sz w:val="22"/>
                <w:szCs w:val="22"/>
              </w:rPr>
              <w:t>6,1</w:t>
            </w:r>
          </w:p>
        </w:tc>
        <w:tc>
          <w:tcPr>
            <w:tcW w:w="786" w:type="dxa"/>
            <w:vAlign w:val="center"/>
          </w:tcPr>
          <w:p w:rsidR="00E91372" w:rsidRDefault="00E91372" w:rsidP="007261C2">
            <w:pPr>
              <w:keepNext/>
              <w:keepLines/>
              <w:jc w:val="center"/>
            </w:pPr>
            <w:r>
              <w:rPr>
                <w:sz w:val="22"/>
                <w:szCs w:val="22"/>
              </w:rPr>
              <w:t>12,3</w:t>
            </w:r>
          </w:p>
        </w:tc>
        <w:tc>
          <w:tcPr>
            <w:tcW w:w="786" w:type="dxa"/>
            <w:vAlign w:val="center"/>
          </w:tcPr>
          <w:p w:rsidR="00E91372" w:rsidRDefault="00E91372" w:rsidP="007261C2">
            <w:pPr>
              <w:keepNext/>
              <w:keepLines/>
              <w:jc w:val="center"/>
            </w:pPr>
            <w:r>
              <w:rPr>
                <w:sz w:val="22"/>
                <w:szCs w:val="22"/>
              </w:rPr>
              <w:t>27,8</w:t>
            </w:r>
          </w:p>
        </w:tc>
        <w:tc>
          <w:tcPr>
            <w:tcW w:w="786" w:type="dxa"/>
            <w:vAlign w:val="center"/>
          </w:tcPr>
          <w:p w:rsidR="00E91372" w:rsidRDefault="00E91372" w:rsidP="007261C2">
            <w:pPr>
              <w:keepNext/>
              <w:keepLines/>
              <w:jc w:val="center"/>
            </w:pPr>
            <w:r>
              <w:rPr>
                <w:sz w:val="22"/>
                <w:szCs w:val="22"/>
              </w:rPr>
              <w:t>41,5</w:t>
            </w:r>
          </w:p>
        </w:tc>
        <w:tc>
          <w:tcPr>
            <w:tcW w:w="787" w:type="dxa"/>
            <w:vAlign w:val="center"/>
          </w:tcPr>
          <w:p w:rsidR="00E91372" w:rsidRDefault="00E91372" w:rsidP="007261C2">
            <w:pPr>
              <w:keepNext/>
              <w:keepLines/>
              <w:jc w:val="center"/>
            </w:pPr>
            <w:r>
              <w:rPr>
                <w:sz w:val="22"/>
                <w:szCs w:val="22"/>
              </w:rPr>
              <w:t>12,2</w:t>
            </w:r>
          </w:p>
        </w:tc>
        <w:tc>
          <w:tcPr>
            <w:tcW w:w="724" w:type="dxa"/>
          </w:tcPr>
          <w:p w:rsidR="00E91372" w:rsidRDefault="00E91372" w:rsidP="007261C2">
            <w:pPr>
              <w:keepNext/>
              <w:keepLines/>
              <w:jc w:val="center"/>
            </w:pPr>
            <w:r>
              <w:rPr>
                <w:sz w:val="22"/>
                <w:szCs w:val="22"/>
              </w:rPr>
              <w:t>3,41</w:t>
            </w:r>
          </w:p>
        </w:tc>
        <w:tc>
          <w:tcPr>
            <w:tcW w:w="724" w:type="dxa"/>
          </w:tcPr>
          <w:p w:rsidR="00E91372" w:rsidRDefault="00E91372" w:rsidP="007261C2">
            <w:pPr>
              <w:keepNext/>
              <w:keepLines/>
              <w:jc w:val="center"/>
            </w:pPr>
            <w:r>
              <w:rPr>
                <w:sz w:val="22"/>
                <w:szCs w:val="22"/>
              </w:rPr>
              <w:t>1,049</w:t>
            </w:r>
          </w:p>
        </w:tc>
      </w:tr>
      <w:tr w:rsidR="00E91372">
        <w:trPr>
          <w:trHeight w:val="312"/>
        </w:trPr>
        <w:tc>
          <w:tcPr>
            <w:tcW w:w="623" w:type="dxa"/>
          </w:tcPr>
          <w:p w:rsidR="00E91372" w:rsidRDefault="00E91372" w:rsidP="007261C2">
            <w:pPr>
              <w:keepNext/>
              <w:keepLines/>
            </w:pPr>
            <w:r>
              <w:rPr>
                <w:sz w:val="22"/>
                <w:szCs w:val="22"/>
              </w:rPr>
              <w:t>2.</w:t>
            </w:r>
          </w:p>
        </w:tc>
        <w:tc>
          <w:tcPr>
            <w:tcW w:w="4260" w:type="dxa"/>
            <w:vAlign w:val="center"/>
          </w:tcPr>
          <w:p w:rsidR="00E91372" w:rsidRDefault="00E91372" w:rsidP="007261C2">
            <w:pPr>
              <w:keepNext/>
              <w:keepLines/>
            </w:pPr>
            <w:r>
              <w:rPr>
                <w:sz w:val="22"/>
                <w:szCs w:val="22"/>
              </w:rPr>
              <w:t>interesima društva u cjelini</w:t>
            </w:r>
          </w:p>
        </w:tc>
        <w:tc>
          <w:tcPr>
            <w:tcW w:w="808" w:type="dxa"/>
            <w:vAlign w:val="center"/>
          </w:tcPr>
          <w:p w:rsidR="00E91372" w:rsidRDefault="00E91372" w:rsidP="007261C2">
            <w:pPr>
              <w:keepNext/>
              <w:keepLines/>
              <w:jc w:val="center"/>
            </w:pPr>
            <w:r>
              <w:rPr>
                <w:sz w:val="22"/>
                <w:szCs w:val="22"/>
              </w:rPr>
              <w:t>1,7</w:t>
            </w:r>
          </w:p>
        </w:tc>
        <w:tc>
          <w:tcPr>
            <w:tcW w:w="786" w:type="dxa"/>
            <w:vAlign w:val="center"/>
          </w:tcPr>
          <w:p w:rsidR="00E91372" w:rsidRDefault="00E91372" w:rsidP="007261C2">
            <w:pPr>
              <w:keepNext/>
              <w:keepLines/>
              <w:jc w:val="center"/>
            </w:pPr>
            <w:r>
              <w:rPr>
                <w:sz w:val="22"/>
                <w:szCs w:val="22"/>
              </w:rPr>
              <w:t>7,1</w:t>
            </w:r>
          </w:p>
        </w:tc>
        <w:tc>
          <w:tcPr>
            <w:tcW w:w="786" w:type="dxa"/>
            <w:vAlign w:val="center"/>
          </w:tcPr>
          <w:p w:rsidR="00E91372" w:rsidRDefault="00E91372" w:rsidP="007261C2">
            <w:pPr>
              <w:keepNext/>
              <w:keepLines/>
              <w:jc w:val="center"/>
            </w:pPr>
            <w:r>
              <w:rPr>
                <w:sz w:val="22"/>
                <w:szCs w:val="22"/>
              </w:rPr>
              <w:t>21,2</w:t>
            </w:r>
          </w:p>
        </w:tc>
        <w:tc>
          <w:tcPr>
            <w:tcW w:w="786" w:type="dxa"/>
            <w:vAlign w:val="center"/>
          </w:tcPr>
          <w:p w:rsidR="00E91372" w:rsidRDefault="00E91372" w:rsidP="007261C2">
            <w:pPr>
              <w:keepNext/>
              <w:keepLines/>
              <w:jc w:val="center"/>
            </w:pPr>
            <w:r>
              <w:rPr>
                <w:sz w:val="22"/>
                <w:szCs w:val="22"/>
              </w:rPr>
              <w:t>51,7</w:t>
            </w:r>
          </w:p>
        </w:tc>
        <w:tc>
          <w:tcPr>
            <w:tcW w:w="787" w:type="dxa"/>
            <w:vAlign w:val="center"/>
          </w:tcPr>
          <w:p w:rsidR="00E91372" w:rsidRDefault="00E91372" w:rsidP="007261C2">
            <w:pPr>
              <w:keepNext/>
              <w:keepLines/>
              <w:jc w:val="center"/>
            </w:pPr>
            <w:r>
              <w:rPr>
                <w:sz w:val="22"/>
                <w:szCs w:val="22"/>
              </w:rPr>
              <w:t>18,4</w:t>
            </w:r>
          </w:p>
        </w:tc>
        <w:tc>
          <w:tcPr>
            <w:tcW w:w="724" w:type="dxa"/>
          </w:tcPr>
          <w:p w:rsidR="00E91372" w:rsidRDefault="00E91372" w:rsidP="007261C2">
            <w:pPr>
              <w:keepNext/>
              <w:keepLines/>
              <w:jc w:val="center"/>
            </w:pPr>
            <w:r>
              <w:rPr>
                <w:sz w:val="22"/>
                <w:szCs w:val="22"/>
              </w:rPr>
              <w:t>3,78</w:t>
            </w:r>
          </w:p>
        </w:tc>
        <w:tc>
          <w:tcPr>
            <w:tcW w:w="724" w:type="dxa"/>
          </w:tcPr>
          <w:p w:rsidR="00E91372" w:rsidRDefault="00E91372" w:rsidP="007261C2">
            <w:pPr>
              <w:keepNext/>
              <w:keepLines/>
              <w:jc w:val="center"/>
            </w:pPr>
            <w:r>
              <w:rPr>
                <w:sz w:val="22"/>
                <w:szCs w:val="22"/>
              </w:rPr>
              <w:t>0,884</w:t>
            </w:r>
          </w:p>
        </w:tc>
      </w:tr>
      <w:tr w:rsidR="00E91372">
        <w:trPr>
          <w:trHeight w:val="312"/>
        </w:trPr>
        <w:tc>
          <w:tcPr>
            <w:tcW w:w="623" w:type="dxa"/>
          </w:tcPr>
          <w:p w:rsidR="00E91372" w:rsidRDefault="00E91372" w:rsidP="007261C2">
            <w:pPr>
              <w:keepNext/>
              <w:keepLines/>
            </w:pPr>
            <w:r>
              <w:rPr>
                <w:sz w:val="22"/>
                <w:szCs w:val="22"/>
              </w:rPr>
              <w:t>3.</w:t>
            </w:r>
          </w:p>
        </w:tc>
        <w:tc>
          <w:tcPr>
            <w:tcW w:w="4260" w:type="dxa"/>
            <w:vAlign w:val="center"/>
          </w:tcPr>
          <w:p w:rsidR="00E91372" w:rsidRDefault="00E91372" w:rsidP="007261C2">
            <w:pPr>
              <w:keepNext/>
              <w:keepLines/>
            </w:pPr>
            <w:r>
              <w:rPr>
                <w:sz w:val="22"/>
                <w:szCs w:val="22"/>
              </w:rPr>
              <w:t>osiguranju stabilne i zdrave obitelji</w:t>
            </w:r>
          </w:p>
        </w:tc>
        <w:tc>
          <w:tcPr>
            <w:tcW w:w="808" w:type="dxa"/>
            <w:vAlign w:val="center"/>
          </w:tcPr>
          <w:p w:rsidR="00E91372" w:rsidRDefault="00E91372" w:rsidP="007261C2">
            <w:pPr>
              <w:keepNext/>
              <w:keepLines/>
              <w:jc w:val="center"/>
            </w:pPr>
            <w:r>
              <w:rPr>
                <w:sz w:val="22"/>
                <w:szCs w:val="22"/>
              </w:rPr>
              <w:t>1,9</w:t>
            </w:r>
          </w:p>
        </w:tc>
        <w:tc>
          <w:tcPr>
            <w:tcW w:w="786" w:type="dxa"/>
            <w:vAlign w:val="center"/>
          </w:tcPr>
          <w:p w:rsidR="00E91372" w:rsidRDefault="00E91372" w:rsidP="007261C2">
            <w:pPr>
              <w:keepNext/>
              <w:keepLines/>
              <w:jc w:val="center"/>
            </w:pPr>
            <w:r>
              <w:rPr>
                <w:sz w:val="22"/>
                <w:szCs w:val="22"/>
              </w:rPr>
              <w:t>7,3</w:t>
            </w:r>
          </w:p>
        </w:tc>
        <w:tc>
          <w:tcPr>
            <w:tcW w:w="786" w:type="dxa"/>
            <w:vAlign w:val="center"/>
          </w:tcPr>
          <w:p w:rsidR="00E91372" w:rsidRDefault="00E91372" w:rsidP="007261C2">
            <w:pPr>
              <w:keepNext/>
              <w:keepLines/>
              <w:jc w:val="center"/>
            </w:pPr>
            <w:r>
              <w:rPr>
                <w:sz w:val="22"/>
                <w:szCs w:val="22"/>
              </w:rPr>
              <w:t>18,9</w:t>
            </w:r>
          </w:p>
        </w:tc>
        <w:tc>
          <w:tcPr>
            <w:tcW w:w="786" w:type="dxa"/>
            <w:vAlign w:val="center"/>
          </w:tcPr>
          <w:p w:rsidR="00E91372" w:rsidRDefault="00E91372" w:rsidP="007261C2">
            <w:pPr>
              <w:keepNext/>
              <w:keepLines/>
              <w:jc w:val="center"/>
            </w:pPr>
            <w:r>
              <w:rPr>
                <w:sz w:val="22"/>
                <w:szCs w:val="22"/>
              </w:rPr>
              <w:t>49,1</w:t>
            </w:r>
          </w:p>
        </w:tc>
        <w:tc>
          <w:tcPr>
            <w:tcW w:w="787" w:type="dxa"/>
            <w:vAlign w:val="center"/>
          </w:tcPr>
          <w:p w:rsidR="00E91372" w:rsidRDefault="00E91372" w:rsidP="007261C2">
            <w:pPr>
              <w:keepNext/>
              <w:keepLines/>
              <w:jc w:val="center"/>
            </w:pPr>
            <w:r>
              <w:rPr>
                <w:sz w:val="22"/>
                <w:szCs w:val="22"/>
              </w:rPr>
              <w:t>22,8</w:t>
            </w:r>
          </w:p>
        </w:tc>
        <w:tc>
          <w:tcPr>
            <w:tcW w:w="724" w:type="dxa"/>
          </w:tcPr>
          <w:p w:rsidR="00E91372" w:rsidRDefault="00E91372" w:rsidP="007261C2">
            <w:pPr>
              <w:keepNext/>
              <w:keepLines/>
              <w:jc w:val="center"/>
            </w:pPr>
            <w:r>
              <w:rPr>
                <w:sz w:val="22"/>
                <w:szCs w:val="22"/>
              </w:rPr>
              <w:t>3,84</w:t>
            </w:r>
          </w:p>
        </w:tc>
        <w:tc>
          <w:tcPr>
            <w:tcW w:w="724" w:type="dxa"/>
          </w:tcPr>
          <w:p w:rsidR="00E91372" w:rsidRDefault="00E91372" w:rsidP="007261C2">
            <w:pPr>
              <w:keepNext/>
              <w:keepLines/>
              <w:jc w:val="center"/>
            </w:pPr>
            <w:r>
              <w:rPr>
                <w:sz w:val="22"/>
                <w:szCs w:val="22"/>
              </w:rPr>
              <w:t>0,925</w:t>
            </w:r>
          </w:p>
        </w:tc>
      </w:tr>
      <w:tr w:rsidR="00E91372">
        <w:trPr>
          <w:trHeight w:val="312"/>
        </w:trPr>
        <w:tc>
          <w:tcPr>
            <w:tcW w:w="623" w:type="dxa"/>
          </w:tcPr>
          <w:p w:rsidR="00E91372" w:rsidRDefault="00E91372" w:rsidP="007261C2">
            <w:pPr>
              <w:keepNext/>
              <w:keepLines/>
            </w:pPr>
            <w:r>
              <w:rPr>
                <w:sz w:val="22"/>
                <w:szCs w:val="22"/>
              </w:rPr>
              <w:t>4.</w:t>
            </w:r>
          </w:p>
        </w:tc>
        <w:tc>
          <w:tcPr>
            <w:tcW w:w="4260" w:type="dxa"/>
            <w:vAlign w:val="center"/>
          </w:tcPr>
          <w:p w:rsidR="00E91372" w:rsidRDefault="00E91372" w:rsidP="007261C2">
            <w:pPr>
              <w:keepNext/>
              <w:keepLines/>
            </w:pPr>
            <w:r>
              <w:rPr>
                <w:sz w:val="22"/>
                <w:szCs w:val="22"/>
              </w:rPr>
              <w:t>razvoju slobodnog i neovisnog pojedinca</w:t>
            </w:r>
          </w:p>
        </w:tc>
        <w:tc>
          <w:tcPr>
            <w:tcW w:w="808" w:type="dxa"/>
            <w:vAlign w:val="center"/>
          </w:tcPr>
          <w:p w:rsidR="00E91372" w:rsidRDefault="00E91372" w:rsidP="007261C2">
            <w:pPr>
              <w:keepNext/>
              <w:keepLines/>
              <w:jc w:val="center"/>
            </w:pPr>
            <w:r>
              <w:rPr>
                <w:sz w:val="22"/>
                <w:szCs w:val="22"/>
              </w:rPr>
              <w:t>1,6</w:t>
            </w:r>
          </w:p>
        </w:tc>
        <w:tc>
          <w:tcPr>
            <w:tcW w:w="786" w:type="dxa"/>
            <w:vAlign w:val="center"/>
          </w:tcPr>
          <w:p w:rsidR="00E91372" w:rsidRDefault="00E91372" w:rsidP="007261C2">
            <w:pPr>
              <w:keepNext/>
              <w:keepLines/>
              <w:jc w:val="center"/>
            </w:pPr>
            <w:r>
              <w:rPr>
                <w:sz w:val="22"/>
                <w:szCs w:val="22"/>
              </w:rPr>
              <w:t>5,5</w:t>
            </w:r>
          </w:p>
        </w:tc>
        <w:tc>
          <w:tcPr>
            <w:tcW w:w="786" w:type="dxa"/>
            <w:vAlign w:val="center"/>
          </w:tcPr>
          <w:p w:rsidR="00E91372" w:rsidRDefault="00E91372" w:rsidP="007261C2">
            <w:pPr>
              <w:keepNext/>
              <w:keepLines/>
              <w:jc w:val="center"/>
            </w:pPr>
            <w:r>
              <w:rPr>
                <w:sz w:val="22"/>
                <w:szCs w:val="22"/>
              </w:rPr>
              <w:t>21,6</w:t>
            </w:r>
          </w:p>
        </w:tc>
        <w:tc>
          <w:tcPr>
            <w:tcW w:w="786" w:type="dxa"/>
            <w:vAlign w:val="center"/>
          </w:tcPr>
          <w:p w:rsidR="00E91372" w:rsidRDefault="00E91372" w:rsidP="007261C2">
            <w:pPr>
              <w:keepNext/>
              <w:keepLines/>
              <w:jc w:val="center"/>
            </w:pPr>
            <w:r>
              <w:rPr>
                <w:sz w:val="22"/>
                <w:szCs w:val="22"/>
              </w:rPr>
              <w:t>44,7</w:t>
            </w:r>
          </w:p>
        </w:tc>
        <w:tc>
          <w:tcPr>
            <w:tcW w:w="787" w:type="dxa"/>
            <w:vAlign w:val="center"/>
          </w:tcPr>
          <w:p w:rsidR="00E91372" w:rsidRDefault="00E91372" w:rsidP="007261C2">
            <w:pPr>
              <w:keepNext/>
              <w:keepLines/>
              <w:jc w:val="center"/>
            </w:pPr>
            <w:r>
              <w:rPr>
                <w:sz w:val="22"/>
                <w:szCs w:val="22"/>
              </w:rPr>
              <w:t>26,6</w:t>
            </w:r>
          </w:p>
        </w:tc>
        <w:tc>
          <w:tcPr>
            <w:tcW w:w="724" w:type="dxa"/>
          </w:tcPr>
          <w:p w:rsidR="00E91372" w:rsidRDefault="00E91372" w:rsidP="007261C2">
            <w:pPr>
              <w:keepNext/>
              <w:keepLines/>
              <w:jc w:val="center"/>
            </w:pPr>
            <w:r>
              <w:rPr>
                <w:sz w:val="22"/>
                <w:szCs w:val="22"/>
              </w:rPr>
              <w:t>3,89</w:t>
            </w:r>
          </w:p>
        </w:tc>
        <w:tc>
          <w:tcPr>
            <w:tcW w:w="724" w:type="dxa"/>
          </w:tcPr>
          <w:p w:rsidR="00E91372" w:rsidRDefault="00E91372" w:rsidP="007261C2">
            <w:pPr>
              <w:keepNext/>
              <w:keepLines/>
              <w:jc w:val="center"/>
            </w:pPr>
            <w:r>
              <w:rPr>
                <w:sz w:val="22"/>
                <w:szCs w:val="22"/>
              </w:rPr>
              <w:t>0,912</w:t>
            </w:r>
          </w:p>
        </w:tc>
      </w:tr>
      <w:tr w:rsidR="00E91372">
        <w:trPr>
          <w:trHeight w:val="312"/>
        </w:trPr>
        <w:tc>
          <w:tcPr>
            <w:tcW w:w="623" w:type="dxa"/>
          </w:tcPr>
          <w:p w:rsidR="00E91372" w:rsidRDefault="00E91372" w:rsidP="007261C2">
            <w:pPr>
              <w:keepNext/>
              <w:keepLines/>
            </w:pPr>
            <w:r>
              <w:rPr>
                <w:sz w:val="22"/>
                <w:szCs w:val="22"/>
              </w:rPr>
              <w:t>5.</w:t>
            </w:r>
          </w:p>
        </w:tc>
        <w:tc>
          <w:tcPr>
            <w:tcW w:w="4260" w:type="dxa"/>
            <w:vAlign w:val="center"/>
          </w:tcPr>
          <w:p w:rsidR="00E91372" w:rsidRDefault="00E91372" w:rsidP="007261C2">
            <w:pPr>
              <w:keepNext/>
              <w:keepLines/>
            </w:pPr>
            <w:r>
              <w:rPr>
                <w:sz w:val="22"/>
                <w:szCs w:val="22"/>
              </w:rPr>
              <w:t>razvoju ljudskih resursa lokalne zajednice</w:t>
            </w:r>
          </w:p>
        </w:tc>
        <w:tc>
          <w:tcPr>
            <w:tcW w:w="808" w:type="dxa"/>
            <w:vAlign w:val="center"/>
          </w:tcPr>
          <w:p w:rsidR="00E91372" w:rsidRDefault="00E91372" w:rsidP="007261C2">
            <w:pPr>
              <w:keepNext/>
              <w:keepLines/>
              <w:jc w:val="center"/>
            </w:pPr>
            <w:r>
              <w:rPr>
                <w:sz w:val="22"/>
                <w:szCs w:val="22"/>
              </w:rPr>
              <w:t>1,7</w:t>
            </w:r>
          </w:p>
        </w:tc>
        <w:tc>
          <w:tcPr>
            <w:tcW w:w="786" w:type="dxa"/>
            <w:vAlign w:val="center"/>
          </w:tcPr>
          <w:p w:rsidR="00E91372" w:rsidRDefault="00E91372" w:rsidP="007261C2">
            <w:pPr>
              <w:keepNext/>
              <w:keepLines/>
              <w:jc w:val="center"/>
            </w:pPr>
            <w:r>
              <w:rPr>
                <w:sz w:val="22"/>
                <w:szCs w:val="22"/>
              </w:rPr>
              <w:t>6,8</w:t>
            </w:r>
          </w:p>
        </w:tc>
        <w:tc>
          <w:tcPr>
            <w:tcW w:w="786" w:type="dxa"/>
            <w:vAlign w:val="center"/>
          </w:tcPr>
          <w:p w:rsidR="00E91372" w:rsidRDefault="00E91372" w:rsidP="007261C2">
            <w:pPr>
              <w:keepNext/>
              <w:keepLines/>
              <w:jc w:val="center"/>
            </w:pPr>
            <w:r>
              <w:rPr>
                <w:sz w:val="22"/>
                <w:szCs w:val="22"/>
              </w:rPr>
              <w:t>31,3</w:t>
            </w:r>
          </w:p>
        </w:tc>
        <w:tc>
          <w:tcPr>
            <w:tcW w:w="786" w:type="dxa"/>
            <w:vAlign w:val="center"/>
          </w:tcPr>
          <w:p w:rsidR="00E91372" w:rsidRDefault="00E91372" w:rsidP="007261C2">
            <w:pPr>
              <w:keepNext/>
              <w:keepLines/>
              <w:jc w:val="center"/>
            </w:pPr>
            <w:r>
              <w:rPr>
                <w:sz w:val="22"/>
                <w:szCs w:val="22"/>
              </w:rPr>
              <w:t>43,9</w:t>
            </w:r>
          </w:p>
        </w:tc>
        <w:tc>
          <w:tcPr>
            <w:tcW w:w="787" w:type="dxa"/>
            <w:vAlign w:val="center"/>
          </w:tcPr>
          <w:p w:rsidR="00E91372" w:rsidRDefault="00E91372" w:rsidP="007261C2">
            <w:pPr>
              <w:keepNext/>
              <w:keepLines/>
              <w:jc w:val="center"/>
            </w:pPr>
            <w:r>
              <w:rPr>
                <w:sz w:val="22"/>
                <w:szCs w:val="22"/>
              </w:rPr>
              <w:t>16,4</w:t>
            </w:r>
          </w:p>
        </w:tc>
        <w:tc>
          <w:tcPr>
            <w:tcW w:w="724" w:type="dxa"/>
          </w:tcPr>
          <w:p w:rsidR="00E91372" w:rsidRDefault="00E91372" w:rsidP="007261C2">
            <w:pPr>
              <w:keepNext/>
              <w:keepLines/>
              <w:jc w:val="center"/>
            </w:pPr>
            <w:r>
              <w:rPr>
                <w:sz w:val="22"/>
                <w:szCs w:val="22"/>
              </w:rPr>
              <w:t>3,66</w:t>
            </w:r>
          </w:p>
        </w:tc>
        <w:tc>
          <w:tcPr>
            <w:tcW w:w="724" w:type="dxa"/>
          </w:tcPr>
          <w:p w:rsidR="00E91372" w:rsidRDefault="00E91372" w:rsidP="007261C2">
            <w:pPr>
              <w:keepNext/>
              <w:keepLines/>
              <w:jc w:val="center"/>
            </w:pPr>
            <w:r>
              <w:rPr>
                <w:sz w:val="22"/>
                <w:szCs w:val="22"/>
              </w:rPr>
              <w:t>0,888</w:t>
            </w:r>
          </w:p>
        </w:tc>
      </w:tr>
      <w:tr w:rsidR="00E91372">
        <w:trPr>
          <w:trHeight w:val="312"/>
        </w:trPr>
        <w:tc>
          <w:tcPr>
            <w:tcW w:w="623" w:type="dxa"/>
          </w:tcPr>
          <w:p w:rsidR="00E91372" w:rsidRDefault="00E91372" w:rsidP="007261C2">
            <w:pPr>
              <w:keepNext/>
              <w:keepLines/>
            </w:pPr>
            <w:r>
              <w:rPr>
                <w:sz w:val="22"/>
                <w:szCs w:val="22"/>
              </w:rPr>
              <w:t>6.</w:t>
            </w:r>
          </w:p>
        </w:tc>
        <w:tc>
          <w:tcPr>
            <w:tcW w:w="4260" w:type="dxa"/>
            <w:vAlign w:val="center"/>
          </w:tcPr>
          <w:p w:rsidR="00E91372" w:rsidRDefault="00E91372" w:rsidP="007261C2">
            <w:pPr>
              <w:keepNext/>
              <w:keepLines/>
            </w:pPr>
            <w:r>
              <w:rPr>
                <w:sz w:val="22"/>
                <w:szCs w:val="22"/>
              </w:rPr>
              <w:t>interesima države</w:t>
            </w:r>
          </w:p>
        </w:tc>
        <w:tc>
          <w:tcPr>
            <w:tcW w:w="808" w:type="dxa"/>
            <w:vAlign w:val="center"/>
          </w:tcPr>
          <w:p w:rsidR="00E91372" w:rsidRDefault="00E91372" w:rsidP="007261C2">
            <w:pPr>
              <w:keepNext/>
              <w:keepLines/>
              <w:jc w:val="center"/>
            </w:pPr>
            <w:r>
              <w:rPr>
                <w:sz w:val="22"/>
                <w:szCs w:val="22"/>
              </w:rPr>
              <w:t>6,6</w:t>
            </w:r>
          </w:p>
        </w:tc>
        <w:tc>
          <w:tcPr>
            <w:tcW w:w="786" w:type="dxa"/>
            <w:vAlign w:val="center"/>
          </w:tcPr>
          <w:p w:rsidR="00E91372" w:rsidRDefault="00E91372" w:rsidP="007261C2">
            <w:pPr>
              <w:keepNext/>
              <w:keepLines/>
              <w:jc w:val="center"/>
            </w:pPr>
            <w:r>
              <w:rPr>
                <w:sz w:val="22"/>
                <w:szCs w:val="22"/>
              </w:rPr>
              <w:t>14,5</w:t>
            </w:r>
          </w:p>
        </w:tc>
        <w:tc>
          <w:tcPr>
            <w:tcW w:w="786" w:type="dxa"/>
            <w:vAlign w:val="center"/>
          </w:tcPr>
          <w:p w:rsidR="00E91372" w:rsidRDefault="00E91372" w:rsidP="007261C2">
            <w:pPr>
              <w:keepNext/>
              <w:keepLines/>
              <w:jc w:val="center"/>
            </w:pPr>
            <w:r>
              <w:rPr>
                <w:sz w:val="22"/>
                <w:szCs w:val="22"/>
              </w:rPr>
              <w:t>28,8</w:t>
            </w:r>
          </w:p>
        </w:tc>
        <w:tc>
          <w:tcPr>
            <w:tcW w:w="786" w:type="dxa"/>
            <w:vAlign w:val="center"/>
          </w:tcPr>
          <w:p w:rsidR="00E91372" w:rsidRDefault="00E91372" w:rsidP="007261C2">
            <w:pPr>
              <w:keepNext/>
              <w:keepLines/>
              <w:jc w:val="center"/>
            </w:pPr>
            <w:r>
              <w:rPr>
                <w:sz w:val="22"/>
                <w:szCs w:val="22"/>
              </w:rPr>
              <w:t>35,9</w:t>
            </w:r>
          </w:p>
        </w:tc>
        <w:tc>
          <w:tcPr>
            <w:tcW w:w="787" w:type="dxa"/>
            <w:vAlign w:val="center"/>
          </w:tcPr>
          <w:p w:rsidR="00E91372" w:rsidRDefault="00E91372" w:rsidP="007261C2">
            <w:pPr>
              <w:keepNext/>
              <w:keepLines/>
              <w:jc w:val="center"/>
            </w:pPr>
            <w:r>
              <w:rPr>
                <w:sz w:val="22"/>
                <w:szCs w:val="22"/>
              </w:rPr>
              <w:t>14,2</w:t>
            </w:r>
          </w:p>
        </w:tc>
        <w:tc>
          <w:tcPr>
            <w:tcW w:w="724" w:type="dxa"/>
          </w:tcPr>
          <w:p w:rsidR="00E91372" w:rsidRDefault="00E91372" w:rsidP="007261C2">
            <w:pPr>
              <w:keepNext/>
              <w:keepLines/>
              <w:jc w:val="center"/>
            </w:pPr>
            <w:r>
              <w:rPr>
                <w:sz w:val="22"/>
                <w:szCs w:val="22"/>
              </w:rPr>
              <w:t>3,36</w:t>
            </w:r>
          </w:p>
        </w:tc>
        <w:tc>
          <w:tcPr>
            <w:tcW w:w="724" w:type="dxa"/>
          </w:tcPr>
          <w:p w:rsidR="00E91372" w:rsidRDefault="00E91372" w:rsidP="007261C2">
            <w:pPr>
              <w:keepNext/>
              <w:keepLines/>
              <w:jc w:val="center"/>
            </w:pPr>
            <w:r>
              <w:rPr>
                <w:sz w:val="22"/>
                <w:szCs w:val="22"/>
              </w:rPr>
              <w:t>1,098</w:t>
            </w:r>
          </w:p>
        </w:tc>
      </w:tr>
      <w:tr w:rsidR="00E91372">
        <w:trPr>
          <w:trHeight w:val="312"/>
        </w:trPr>
        <w:tc>
          <w:tcPr>
            <w:tcW w:w="623" w:type="dxa"/>
          </w:tcPr>
          <w:p w:rsidR="00E91372" w:rsidRDefault="00E91372" w:rsidP="007261C2">
            <w:pPr>
              <w:keepNext/>
              <w:keepLines/>
            </w:pPr>
            <w:r>
              <w:rPr>
                <w:sz w:val="22"/>
                <w:szCs w:val="22"/>
              </w:rPr>
              <w:t>7.</w:t>
            </w:r>
          </w:p>
        </w:tc>
        <w:tc>
          <w:tcPr>
            <w:tcW w:w="4260" w:type="dxa"/>
            <w:vAlign w:val="center"/>
          </w:tcPr>
          <w:p w:rsidR="00E91372" w:rsidRDefault="00E91372" w:rsidP="007261C2">
            <w:pPr>
              <w:keepNext/>
              <w:keepLines/>
            </w:pPr>
            <w:r>
              <w:rPr>
                <w:sz w:val="22"/>
                <w:szCs w:val="22"/>
              </w:rPr>
              <w:t>interesima kapitala</w:t>
            </w:r>
          </w:p>
        </w:tc>
        <w:tc>
          <w:tcPr>
            <w:tcW w:w="808" w:type="dxa"/>
            <w:vAlign w:val="center"/>
          </w:tcPr>
          <w:p w:rsidR="00E91372" w:rsidRDefault="00E91372" w:rsidP="007261C2">
            <w:pPr>
              <w:keepNext/>
              <w:keepLines/>
              <w:jc w:val="center"/>
            </w:pPr>
            <w:r>
              <w:rPr>
                <w:sz w:val="22"/>
                <w:szCs w:val="22"/>
              </w:rPr>
              <w:t>8,1</w:t>
            </w:r>
          </w:p>
        </w:tc>
        <w:tc>
          <w:tcPr>
            <w:tcW w:w="786" w:type="dxa"/>
            <w:vAlign w:val="center"/>
          </w:tcPr>
          <w:p w:rsidR="00E91372" w:rsidRDefault="00E91372" w:rsidP="007261C2">
            <w:pPr>
              <w:keepNext/>
              <w:keepLines/>
              <w:jc w:val="center"/>
            </w:pPr>
            <w:r>
              <w:rPr>
                <w:sz w:val="22"/>
                <w:szCs w:val="22"/>
              </w:rPr>
              <w:t>16,2</w:t>
            </w:r>
          </w:p>
        </w:tc>
        <w:tc>
          <w:tcPr>
            <w:tcW w:w="786" w:type="dxa"/>
            <w:vAlign w:val="center"/>
          </w:tcPr>
          <w:p w:rsidR="00E91372" w:rsidRDefault="00E91372" w:rsidP="007261C2">
            <w:pPr>
              <w:keepNext/>
              <w:keepLines/>
              <w:jc w:val="center"/>
            </w:pPr>
            <w:r>
              <w:rPr>
                <w:sz w:val="22"/>
                <w:szCs w:val="22"/>
              </w:rPr>
              <w:t>35,0</w:t>
            </w:r>
          </w:p>
        </w:tc>
        <w:tc>
          <w:tcPr>
            <w:tcW w:w="786" w:type="dxa"/>
            <w:vAlign w:val="center"/>
          </w:tcPr>
          <w:p w:rsidR="00E91372" w:rsidRDefault="00E91372" w:rsidP="007261C2">
            <w:pPr>
              <w:keepNext/>
              <w:keepLines/>
              <w:jc w:val="center"/>
            </w:pPr>
            <w:r>
              <w:rPr>
                <w:sz w:val="22"/>
                <w:szCs w:val="22"/>
              </w:rPr>
              <w:t>30,8</w:t>
            </w:r>
          </w:p>
        </w:tc>
        <w:tc>
          <w:tcPr>
            <w:tcW w:w="787" w:type="dxa"/>
            <w:vAlign w:val="center"/>
          </w:tcPr>
          <w:p w:rsidR="00E91372" w:rsidRDefault="00E91372" w:rsidP="007261C2">
            <w:pPr>
              <w:keepNext/>
              <w:keepLines/>
              <w:jc w:val="center"/>
            </w:pPr>
            <w:r>
              <w:rPr>
                <w:sz w:val="22"/>
                <w:szCs w:val="22"/>
              </w:rPr>
              <w:t>10,0</w:t>
            </w:r>
          </w:p>
        </w:tc>
        <w:tc>
          <w:tcPr>
            <w:tcW w:w="724" w:type="dxa"/>
          </w:tcPr>
          <w:p w:rsidR="00E91372" w:rsidRDefault="00E91372" w:rsidP="007261C2">
            <w:pPr>
              <w:keepNext/>
              <w:keepLines/>
              <w:jc w:val="center"/>
            </w:pPr>
            <w:r>
              <w:rPr>
                <w:sz w:val="22"/>
                <w:szCs w:val="22"/>
              </w:rPr>
              <w:t>3,18</w:t>
            </w:r>
          </w:p>
        </w:tc>
        <w:tc>
          <w:tcPr>
            <w:tcW w:w="724" w:type="dxa"/>
          </w:tcPr>
          <w:p w:rsidR="00E91372" w:rsidRDefault="00E91372" w:rsidP="007261C2">
            <w:pPr>
              <w:keepNext/>
              <w:keepLines/>
              <w:jc w:val="center"/>
            </w:pPr>
            <w:r>
              <w:rPr>
                <w:sz w:val="22"/>
                <w:szCs w:val="22"/>
              </w:rPr>
              <w:t>1,076</w:t>
            </w:r>
          </w:p>
        </w:tc>
      </w:tr>
      <w:tr w:rsidR="00E91372">
        <w:trPr>
          <w:trHeight w:val="312"/>
        </w:trPr>
        <w:tc>
          <w:tcPr>
            <w:tcW w:w="623" w:type="dxa"/>
          </w:tcPr>
          <w:p w:rsidR="00E91372" w:rsidRDefault="00E91372" w:rsidP="007261C2">
            <w:pPr>
              <w:keepNext/>
              <w:keepLines/>
            </w:pPr>
            <w:r>
              <w:rPr>
                <w:sz w:val="22"/>
                <w:szCs w:val="22"/>
              </w:rPr>
              <w:t>8.</w:t>
            </w:r>
          </w:p>
        </w:tc>
        <w:tc>
          <w:tcPr>
            <w:tcW w:w="4260" w:type="dxa"/>
            <w:vAlign w:val="center"/>
          </w:tcPr>
          <w:p w:rsidR="00E91372" w:rsidRDefault="00E91372" w:rsidP="007261C2">
            <w:pPr>
              <w:keepNext/>
              <w:keepLines/>
            </w:pPr>
            <w:r>
              <w:rPr>
                <w:sz w:val="22"/>
                <w:szCs w:val="22"/>
              </w:rPr>
              <w:t>emancipaciji osoba koje pripadaju diskriminiranim društvenima skupinama</w:t>
            </w:r>
          </w:p>
        </w:tc>
        <w:tc>
          <w:tcPr>
            <w:tcW w:w="808" w:type="dxa"/>
            <w:vAlign w:val="center"/>
          </w:tcPr>
          <w:p w:rsidR="00E91372" w:rsidRDefault="00E91372" w:rsidP="007261C2">
            <w:pPr>
              <w:keepNext/>
              <w:keepLines/>
              <w:jc w:val="center"/>
            </w:pPr>
            <w:r>
              <w:rPr>
                <w:sz w:val="22"/>
                <w:szCs w:val="22"/>
              </w:rPr>
              <w:t>3,3</w:t>
            </w:r>
          </w:p>
        </w:tc>
        <w:tc>
          <w:tcPr>
            <w:tcW w:w="786" w:type="dxa"/>
            <w:vAlign w:val="center"/>
          </w:tcPr>
          <w:p w:rsidR="00E91372" w:rsidRDefault="00E91372" w:rsidP="007261C2">
            <w:pPr>
              <w:keepNext/>
              <w:keepLines/>
              <w:jc w:val="center"/>
            </w:pPr>
            <w:r>
              <w:rPr>
                <w:sz w:val="22"/>
                <w:szCs w:val="22"/>
              </w:rPr>
              <w:t>9,6</w:t>
            </w:r>
          </w:p>
        </w:tc>
        <w:tc>
          <w:tcPr>
            <w:tcW w:w="786" w:type="dxa"/>
            <w:vAlign w:val="center"/>
          </w:tcPr>
          <w:p w:rsidR="00E91372" w:rsidRDefault="00E91372" w:rsidP="007261C2">
            <w:pPr>
              <w:keepNext/>
              <w:keepLines/>
              <w:jc w:val="center"/>
            </w:pPr>
            <w:r>
              <w:rPr>
                <w:sz w:val="22"/>
                <w:szCs w:val="22"/>
              </w:rPr>
              <w:t>39,1</w:t>
            </w:r>
          </w:p>
        </w:tc>
        <w:tc>
          <w:tcPr>
            <w:tcW w:w="786" w:type="dxa"/>
            <w:vAlign w:val="center"/>
          </w:tcPr>
          <w:p w:rsidR="00E91372" w:rsidRDefault="00E91372" w:rsidP="007261C2">
            <w:pPr>
              <w:keepNext/>
              <w:keepLines/>
              <w:jc w:val="center"/>
            </w:pPr>
            <w:r>
              <w:rPr>
                <w:sz w:val="22"/>
                <w:szCs w:val="22"/>
              </w:rPr>
              <w:t>34,0</w:t>
            </w:r>
          </w:p>
        </w:tc>
        <w:tc>
          <w:tcPr>
            <w:tcW w:w="787" w:type="dxa"/>
            <w:vAlign w:val="center"/>
          </w:tcPr>
          <w:p w:rsidR="00E91372" w:rsidRDefault="00E91372" w:rsidP="007261C2">
            <w:pPr>
              <w:keepNext/>
              <w:keepLines/>
              <w:jc w:val="center"/>
            </w:pPr>
            <w:r>
              <w:rPr>
                <w:sz w:val="22"/>
                <w:szCs w:val="22"/>
              </w:rPr>
              <w:t>14,1</w:t>
            </w:r>
          </w:p>
        </w:tc>
        <w:tc>
          <w:tcPr>
            <w:tcW w:w="724" w:type="dxa"/>
          </w:tcPr>
          <w:p w:rsidR="00E91372" w:rsidRDefault="00E91372" w:rsidP="007261C2">
            <w:pPr>
              <w:keepNext/>
              <w:keepLines/>
              <w:jc w:val="center"/>
            </w:pPr>
            <w:r>
              <w:rPr>
                <w:sz w:val="22"/>
                <w:szCs w:val="22"/>
              </w:rPr>
              <w:t>3,46</w:t>
            </w:r>
          </w:p>
        </w:tc>
        <w:tc>
          <w:tcPr>
            <w:tcW w:w="724" w:type="dxa"/>
          </w:tcPr>
          <w:p w:rsidR="00E91372" w:rsidRDefault="00E91372" w:rsidP="007261C2">
            <w:pPr>
              <w:keepNext/>
              <w:keepLines/>
              <w:jc w:val="center"/>
            </w:pPr>
            <w:r>
              <w:rPr>
                <w:sz w:val="22"/>
                <w:szCs w:val="22"/>
              </w:rPr>
              <w:t>0,959</w:t>
            </w:r>
          </w:p>
        </w:tc>
      </w:tr>
      <w:tr w:rsidR="00E91372">
        <w:trPr>
          <w:trHeight w:val="312"/>
        </w:trPr>
        <w:tc>
          <w:tcPr>
            <w:tcW w:w="623" w:type="dxa"/>
          </w:tcPr>
          <w:p w:rsidR="00E91372" w:rsidRDefault="00E91372" w:rsidP="007261C2">
            <w:pPr>
              <w:keepNext/>
              <w:keepLines/>
            </w:pPr>
            <w:r>
              <w:rPr>
                <w:sz w:val="22"/>
                <w:szCs w:val="22"/>
              </w:rPr>
              <w:t>9.</w:t>
            </w:r>
          </w:p>
        </w:tc>
        <w:tc>
          <w:tcPr>
            <w:tcW w:w="4260" w:type="dxa"/>
            <w:vAlign w:val="center"/>
          </w:tcPr>
          <w:p w:rsidR="00E91372" w:rsidRDefault="00E91372" w:rsidP="007261C2">
            <w:pPr>
              <w:keepNext/>
              <w:keepLines/>
            </w:pPr>
            <w:r>
              <w:rPr>
                <w:sz w:val="22"/>
                <w:szCs w:val="22"/>
              </w:rPr>
              <w:t>interesima integrirane Europe</w:t>
            </w:r>
          </w:p>
        </w:tc>
        <w:tc>
          <w:tcPr>
            <w:tcW w:w="808" w:type="dxa"/>
            <w:vAlign w:val="center"/>
          </w:tcPr>
          <w:p w:rsidR="00E91372" w:rsidRDefault="00E91372" w:rsidP="007261C2">
            <w:pPr>
              <w:keepNext/>
              <w:keepLines/>
              <w:jc w:val="center"/>
            </w:pPr>
            <w:r>
              <w:rPr>
                <w:sz w:val="22"/>
                <w:szCs w:val="22"/>
              </w:rPr>
              <w:t>6,8</w:t>
            </w:r>
          </w:p>
        </w:tc>
        <w:tc>
          <w:tcPr>
            <w:tcW w:w="786" w:type="dxa"/>
            <w:vAlign w:val="center"/>
          </w:tcPr>
          <w:p w:rsidR="00E91372" w:rsidRDefault="00E91372" w:rsidP="007261C2">
            <w:pPr>
              <w:keepNext/>
              <w:keepLines/>
              <w:jc w:val="center"/>
            </w:pPr>
            <w:r>
              <w:rPr>
                <w:sz w:val="22"/>
                <w:szCs w:val="22"/>
              </w:rPr>
              <w:t>11,9</w:t>
            </w:r>
          </w:p>
        </w:tc>
        <w:tc>
          <w:tcPr>
            <w:tcW w:w="786" w:type="dxa"/>
            <w:vAlign w:val="center"/>
          </w:tcPr>
          <w:p w:rsidR="00E91372" w:rsidRDefault="00E91372" w:rsidP="007261C2">
            <w:pPr>
              <w:keepNext/>
              <w:keepLines/>
              <w:jc w:val="center"/>
            </w:pPr>
            <w:r>
              <w:rPr>
                <w:sz w:val="22"/>
                <w:szCs w:val="22"/>
              </w:rPr>
              <w:t>40,0</w:t>
            </w:r>
          </w:p>
        </w:tc>
        <w:tc>
          <w:tcPr>
            <w:tcW w:w="786" w:type="dxa"/>
            <w:vAlign w:val="center"/>
          </w:tcPr>
          <w:p w:rsidR="00E91372" w:rsidRDefault="00E91372" w:rsidP="007261C2">
            <w:pPr>
              <w:keepNext/>
              <w:keepLines/>
              <w:jc w:val="center"/>
            </w:pPr>
            <w:r>
              <w:rPr>
                <w:sz w:val="22"/>
                <w:szCs w:val="22"/>
              </w:rPr>
              <w:t>31,4</w:t>
            </w:r>
          </w:p>
        </w:tc>
        <w:tc>
          <w:tcPr>
            <w:tcW w:w="787" w:type="dxa"/>
            <w:vAlign w:val="center"/>
          </w:tcPr>
          <w:p w:rsidR="00E91372" w:rsidRDefault="00E91372" w:rsidP="007261C2">
            <w:pPr>
              <w:keepNext/>
              <w:keepLines/>
              <w:jc w:val="center"/>
            </w:pPr>
            <w:r>
              <w:rPr>
                <w:sz w:val="22"/>
                <w:szCs w:val="22"/>
              </w:rPr>
              <w:t>10,0</w:t>
            </w:r>
          </w:p>
        </w:tc>
        <w:tc>
          <w:tcPr>
            <w:tcW w:w="724" w:type="dxa"/>
          </w:tcPr>
          <w:p w:rsidR="00E91372" w:rsidRDefault="00E91372" w:rsidP="007261C2">
            <w:pPr>
              <w:keepNext/>
              <w:keepLines/>
              <w:jc w:val="center"/>
            </w:pPr>
            <w:r>
              <w:rPr>
                <w:sz w:val="22"/>
                <w:szCs w:val="22"/>
              </w:rPr>
              <w:t>3,26</w:t>
            </w:r>
          </w:p>
        </w:tc>
        <w:tc>
          <w:tcPr>
            <w:tcW w:w="724" w:type="dxa"/>
          </w:tcPr>
          <w:p w:rsidR="00E91372" w:rsidRDefault="00E91372" w:rsidP="007261C2">
            <w:pPr>
              <w:keepNext/>
              <w:keepLines/>
              <w:jc w:val="center"/>
            </w:pPr>
            <w:r>
              <w:rPr>
                <w:sz w:val="22"/>
                <w:szCs w:val="22"/>
              </w:rPr>
              <w:t>1,019</w:t>
            </w:r>
          </w:p>
        </w:tc>
      </w:tr>
      <w:tr w:rsidR="00E91372">
        <w:trPr>
          <w:trHeight w:val="312"/>
        </w:trPr>
        <w:tc>
          <w:tcPr>
            <w:tcW w:w="623" w:type="dxa"/>
          </w:tcPr>
          <w:p w:rsidR="00E91372" w:rsidRDefault="00E91372" w:rsidP="007261C2">
            <w:pPr>
              <w:keepNext/>
              <w:keepLines/>
            </w:pPr>
            <w:r>
              <w:rPr>
                <w:sz w:val="22"/>
                <w:szCs w:val="22"/>
              </w:rPr>
              <w:t>10.</w:t>
            </w:r>
          </w:p>
        </w:tc>
        <w:tc>
          <w:tcPr>
            <w:tcW w:w="4260" w:type="dxa"/>
            <w:vAlign w:val="center"/>
          </w:tcPr>
          <w:p w:rsidR="00E91372" w:rsidRDefault="00E91372" w:rsidP="007261C2">
            <w:pPr>
              <w:keepNext/>
              <w:keepLines/>
            </w:pPr>
            <w:r>
              <w:rPr>
                <w:sz w:val="22"/>
                <w:szCs w:val="22"/>
              </w:rPr>
              <w:t>osiguranju održivog razvoja</w:t>
            </w:r>
          </w:p>
        </w:tc>
        <w:tc>
          <w:tcPr>
            <w:tcW w:w="808" w:type="dxa"/>
            <w:vAlign w:val="center"/>
          </w:tcPr>
          <w:p w:rsidR="00E91372" w:rsidRDefault="00E91372" w:rsidP="007261C2">
            <w:pPr>
              <w:keepNext/>
              <w:keepLines/>
              <w:jc w:val="center"/>
            </w:pPr>
            <w:r>
              <w:rPr>
                <w:sz w:val="22"/>
                <w:szCs w:val="22"/>
              </w:rPr>
              <w:t>2,9</w:t>
            </w:r>
          </w:p>
        </w:tc>
        <w:tc>
          <w:tcPr>
            <w:tcW w:w="786" w:type="dxa"/>
            <w:vAlign w:val="center"/>
          </w:tcPr>
          <w:p w:rsidR="00E91372" w:rsidRDefault="00E91372" w:rsidP="007261C2">
            <w:pPr>
              <w:keepNext/>
              <w:keepLines/>
              <w:jc w:val="center"/>
            </w:pPr>
            <w:r>
              <w:rPr>
                <w:sz w:val="22"/>
                <w:szCs w:val="22"/>
              </w:rPr>
              <w:t>5,4</w:t>
            </w:r>
          </w:p>
        </w:tc>
        <w:tc>
          <w:tcPr>
            <w:tcW w:w="786" w:type="dxa"/>
            <w:vAlign w:val="center"/>
          </w:tcPr>
          <w:p w:rsidR="00E91372" w:rsidRDefault="00E91372" w:rsidP="007261C2">
            <w:pPr>
              <w:keepNext/>
              <w:keepLines/>
              <w:jc w:val="center"/>
            </w:pPr>
            <w:r>
              <w:rPr>
                <w:sz w:val="22"/>
                <w:szCs w:val="22"/>
              </w:rPr>
              <w:t>31,1</w:t>
            </w:r>
          </w:p>
        </w:tc>
        <w:tc>
          <w:tcPr>
            <w:tcW w:w="786" w:type="dxa"/>
            <w:vAlign w:val="center"/>
          </w:tcPr>
          <w:p w:rsidR="00E91372" w:rsidRDefault="00E91372" w:rsidP="007261C2">
            <w:pPr>
              <w:keepNext/>
              <w:keepLines/>
              <w:jc w:val="center"/>
            </w:pPr>
            <w:r>
              <w:rPr>
                <w:sz w:val="22"/>
                <w:szCs w:val="22"/>
              </w:rPr>
              <w:t>44,5</w:t>
            </w:r>
          </w:p>
        </w:tc>
        <w:tc>
          <w:tcPr>
            <w:tcW w:w="787" w:type="dxa"/>
            <w:vAlign w:val="center"/>
          </w:tcPr>
          <w:p w:rsidR="00E91372" w:rsidRDefault="00E91372" w:rsidP="007261C2">
            <w:pPr>
              <w:keepNext/>
              <w:keepLines/>
              <w:jc w:val="center"/>
            </w:pPr>
            <w:r>
              <w:rPr>
                <w:sz w:val="22"/>
                <w:szCs w:val="22"/>
              </w:rPr>
              <w:t>16,1</w:t>
            </w:r>
          </w:p>
        </w:tc>
        <w:tc>
          <w:tcPr>
            <w:tcW w:w="724" w:type="dxa"/>
          </w:tcPr>
          <w:p w:rsidR="00E91372" w:rsidRDefault="00E91372" w:rsidP="007261C2">
            <w:pPr>
              <w:keepNext/>
              <w:keepLines/>
              <w:jc w:val="center"/>
            </w:pPr>
            <w:r>
              <w:rPr>
                <w:sz w:val="22"/>
                <w:szCs w:val="22"/>
              </w:rPr>
              <w:t>3,65</w:t>
            </w:r>
          </w:p>
        </w:tc>
        <w:tc>
          <w:tcPr>
            <w:tcW w:w="724" w:type="dxa"/>
          </w:tcPr>
          <w:p w:rsidR="00E91372" w:rsidRDefault="00E91372" w:rsidP="007261C2">
            <w:pPr>
              <w:keepNext/>
              <w:keepLines/>
              <w:jc w:val="center"/>
            </w:pPr>
            <w:r>
              <w:rPr>
                <w:sz w:val="22"/>
                <w:szCs w:val="22"/>
              </w:rPr>
              <w:t>0,911</w:t>
            </w:r>
          </w:p>
        </w:tc>
      </w:tr>
    </w:tbl>
    <w:p w:rsidR="00E91372" w:rsidRPr="00E831A5" w:rsidRDefault="00E91372" w:rsidP="007261C2">
      <w:pPr>
        <w:ind w:left="600" w:hanging="600"/>
        <w:rPr>
          <w:sz w:val="22"/>
          <w:szCs w:val="22"/>
        </w:rPr>
      </w:pPr>
    </w:p>
    <w:p w:rsidR="00E91372" w:rsidRPr="00E831A5" w:rsidRDefault="00E91372" w:rsidP="007261C2">
      <w:pPr>
        <w:ind w:left="600" w:hanging="600"/>
        <w:rPr>
          <w:sz w:val="22"/>
          <w:szCs w:val="22"/>
        </w:rPr>
      </w:pPr>
    </w:p>
    <w:p w:rsidR="00E91372" w:rsidRDefault="00E91372" w:rsidP="007261C2">
      <w:pPr>
        <w:keepNext/>
        <w:keepLines/>
        <w:ind w:left="340" w:hanging="340"/>
        <w:rPr>
          <w:sz w:val="22"/>
          <w:szCs w:val="22"/>
        </w:rPr>
      </w:pPr>
      <w:r>
        <w:rPr>
          <w:b/>
          <w:sz w:val="22"/>
          <w:szCs w:val="22"/>
        </w:rPr>
        <w:t xml:space="preserve">14. Što bi po Vašem mišljenju vlast </w:t>
      </w:r>
      <w:r>
        <w:rPr>
          <w:b/>
          <w:sz w:val="22"/>
          <w:szCs w:val="22"/>
          <w:u w:val="single"/>
        </w:rPr>
        <w:t>prvenstveno</w:t>
      </w:r>
      <w:r>
        <w:rPr>
          <w:b/>
          <w:sz w:val="22"/>
          <w:szCs w:val="22"/>
        </w:rPr>
        <w:t xml:space="preserve"> trebala učiniti kako bi veći broj mladih nastavio školovanje i nakon srednje škole</w:t>
      </w:r>
      <w:r>
        <w:rPr>
          <w:sz w:val="22"/>
          <w:szCs w:val="22"/>
        </w:rPr>
        <w:t>?</w:t>
      </w:r>
      <w:r>
        <w:rPr>
          <w:sz w:val="22"/>
          <w:szCs w:val="22"/>
        </w:rPr>
        <w:br/>
        <w:t xml:space="preserve">(Zaokružite </w:t>
      </w:r>
      <w:r w:rsidRPr="00C61CA3">
        <w:rPr>
          <w:sz w:val="22"/>
          <w:szCs w:val="22"/>
        </w:rPr>
        <w:t>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4"/>
        <w:gridCol w:w="1216"/>
      </w:tblGrid>
      <w:tr w:rsidR="00E91372" w:rsidRPr="00C61CA3">
        <w:tc>
          <w:tcPr>
            <w:tcW w:w="8508" w:type="dxa"/>
          </w:tcPr>
          <w:p w:rsidR="00E91372" w:rsidRPr="00C61CA3" w:rsidRDefault="00E91372" w:rsidP="007261C2">
            <w:pPr>
              <w:keepNext/>
              <w:keepLines/>
              <w:tabs>
                <w:tab w:val="num" w:pos="1080"/>
              </w:tabs>
            </w:pPr>
            <w:r>
              <w:rPr>
                <w:sz w:val="22"/>
                <w:szCs w:val="22"/>
              </w:rPr>
              <w:t xml:space="preserve">1.  </w:t>
            </w:r>
            <w:r w:rsidRPr="00C61CA3">
              <w:rPr>
                <w:sz w:val="22"/>
                <w:szCs w:val="22"/>
              </w:rPr>
              <w:t>osigurati besplatno više i visoko obrazovanje za sve</w:t>
            </w:r>
          </w:p>
        </w:tc>
        <w:tc>
          <w:tcPr>
            <w:tcW w:w="1320" w:type="dxa"/>
          </w:tcPr>
          <w:p w:rsidR="00E91372" w:rsidRPr="00C61CA3" w:rsidRDefault="00E91372" w:rsidP="007261C2">
            <w:pPr>
              <w:keepNext/>
              <w:keepLines/>
              <w:jc w:val="center"/>
            </w:pPr>
            <w:r w:rsidRPr="00C61CA3">
              <w:rPr>
                <w:sz w:val="22"/>
                <w:szCs w:val="22"/>
              </w:rPr>
              <w:t>47,2</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2.  </w:t>
            </w:r>
            <w:r w:rsidRPr="00C61CA3">
              <w:rPr>
                <w:sz w:val="22"/>
                <w:szCs w:val="22"/>
              </w:rPr>
              <w:t>osigurati osnivanje viših škola i fakulteta u manjim gradovima</w:t>
            </w:r>
          </w:p>
        </w:tc>
        <w:tc>
          <w:tcPr>
            <w:tcW w:w="1320" w:type="dxa"/>
          </w:tcPr>
          <w:p w:rsidR="00E91372" w:rsidRPr="00C61CA3" w:rsidRDefault="00E91372" w:rsidP="007261C2">
            <w:pPr>
              <w:keepNext/>
              <w:keepLines/>
              <w:jc w:val="center"/>
            </w:pPr>
            <w:r w:rsidRPr="00C61CA3">
              <w:rPr>
                <w:sz w:val="22"/>
                <w:szCs w:val="22"/>
              </w:rPr>
              <w:t>11,4</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3.  </w:t>
            </w:r>
            <w:r w:rsidRPr="00C61CA3">
              <w:rPr>
                <w:sz w:val="22"/>
                <w:szCs w:val="22"/>
              </w:rPr>
              <w:t>poticati otvaranje privatnih viših škola i fakulteta</w:t>
            </w:r>
          </w:p>
        </w:tc>
        <w:tc>
          <w:tcPr>
            <w:tcW w:w="1320" w:type="dxa"/>
          </w:tcPr>
          <w:p w:rsidR="00E91372" w:rsidRPr="00C61CA3" w:rsidRDefault="00E91372" w:rsidP="007261C2">
            <w:pPr>
              <w:keepNext/>
              <w:keepLines/>
              <w:jc w:val="center"/>
            </w:pPr>
            <w:r w:rsidRPr="00C61CA3">
              <w:rPr>
                <w:sz w:val="22"/>
                <w:szCs w:val="22"/>
              </w:rPr>
              <w:t>2,1</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4.  </w:t>
            </w:r>
            <w:r w:rsidRPr="00C61CA3">
              <w:rPr>
                <w:sz w:val="22"/>
                <w:szCs w:val="22"/>
              </w:rPr>
              <w:t>znatno više izdvajati iz proračuna za obrazovanje nakon srednje škole</w:t>
            </w:r>
          </w:p>
        </w:tc>
        <w:tc>
          <w:tcPr>
            <w:tcW w:w="1320" w:type="dxa"/>
          </w:tcPr>
          <w:p w:rsidR="00E91372" w:rsidRPr="00C61CA3" w:rsidRDefault="00E91372" w:rsidP="007261C2">
            <w:pPr>
              <w:keepNext/>
              <w:keepLines/>
              <w:jc w:val="center"/>
            </w:pPr>
            <w:r w:rsidRPr="00C61CA3">
              <w:rPr>
                <w:sz w:val="22"/>
                <w:szCs w:val="22"/>
              </w:rPr>
              <w:t>12,5</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5.  </w:t>
            </w:r>
            <w:r w:rsidRPr="00C61CA3">
              <w:rPr>
                <w:sz w:val="22"/>
                <w:szCs w:val="22"/>
              </w:rPr>
              <w:t>uvesti sustav odgovarajućeg stipendiranja i drugih oblika pomoći studentima</w:t>
            </w:r>
          </w:p>
        </w:tc>
        <w:tc>
          <w:tcPr>
            <w:tcW w:w="1320" w:type="dxa"/>
          </w:tcPr>
          <w:p w:rsidR="00E91372" w:rsidRPr="00C61CA3" w:rsidRDefault="00E91372" w:rsidP="007261C2">
            <w:pPr>
              <w:keepNext/>
              <w:keepLines/>
              <w:jc w:val="center"/>
            </w:pPr>
            <w:r w:rsidRPr="00C61CA3">
              <w:rPr>
                <w:sz w:val="22"/>
                <w:szCs w:val="22"/>
              </w:rPr>
              <w:t>15,3</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6.  </w:t>
            </w:r>
            <w:r w:rsidRPr="00C61CA3">
              <w:rPr>
                <w:sz w:val="22"/>
                <w:szCs w:val="22"/>
              </w:rPr>
              <w:t>osigurati svim zainteresiranim studentima smještaj u studentske domove ili subvencionirati podstanarstvo</w:t>
            </w:r>
          </w:p>
        </w:tc>
        <w:tc>
          <w:tcPr>
            <w:tcW w:w="1320" w:type="dxa"/>
          </w:tcPr>
          <w:p w:rsidR="00E91372" w:rsidRPr="00C61CA3" w:rsidRDefault="00E91372" w:rsidP="007261C2">
            <w:pPr>
              <w:keepNext/>
              <w:keepLines/>
              <w:jc w:val="center"/>
            </w:pPr>
            <w:r w:rsidRPr="00C61CA3">
              <w:rPr>
                <w:sz w:val="22"/>
                <w:szCs w:val="22"/>
              </w:rPr>
              <w:t>8,4</w:t>
            </w:r>
          </w:p>
        </w:tc>
      </w:tr>
      <w:tr w:rsidR="00E91372" w:rsidRPr="00C61CA3">
        <w:tc>
          <w:tcPr>
            <w:tcW w:w="8508" w:type="dxa"/>
          </w:tcPr>
          <w:p w:rsidR="00E91372" w:rsidRPr="00C61CA3" w:rsidRDefault="00E91372" w:rsidP="007261C2">
            <w:pPr>
              <w:keepNext/>
              <w:keepLines/>
              <w:tabs>
                <w:tab w:val="num" w:pos="1080"/>
              </w:tabs>
            </w:pPr>
            <w:r>
              <w:rPr>
                <w:sz w:val="22"/>
                <w:szCs w:val="22"/>
              </w:rPr>
              <w:t>7.  o</w:t>
            </w:r>
            <w:r w:rsidRPr="00C61CA3">
              <w:rPr>
                <w:sz w:val="22"/>
                <w:szCs w:val="22"/>
              </w:rPr>
              <w:t>brazovanje uskladiti s tržištem rada</w:t>
            </w:r>
            <w:r>
              <w:rPr>
                <w:sz w:val="22"/>
                <w:szCs w:val="22"/>
              </w:rPr>
              <w:t>*</w:t>
            </w:r>
          </w:p>
        </w:tc>
        <w:tc>
          <w:tcPr>
            <w:tcW w:w="1320" w:type="dxa"/>
          </w:tcPr>
          <w:p w:rsidR="00E91372" w:rsidRPr="00C61CA3" w:rsidRDefault="00E91372" w:rsidP="007261C2">
            <w:pPr>
              <w:keepNext/>
              <w:keepLines/>
              <w:jc w:val="center"/>
            </w:pPr>
            <w:r w:rsidRPr="00C61CA3">
              <w:rPr>
                <w:sz w:val="22"/>
                <w:szCs w:val="22"/>
              </w:rPr>
              <w:t>1, 3</w:t>
            </w:r>
          </w:p>
        </w:tc>
      </w:tr>
      <w:tr w:rsidR="00E91372" w:rsidRPr="00C61CA3">
        <w:tc>
          <w:tcPr>
            <w:tcW w:w="8508" w:type="dxa"/>
          </w:tcPr>
          <w:p w:rsidR="00E91372" w:rsidRPr="00C61CA3" w:rsidRDefault="00E91372" w:rsidP="007261C2">
            <w:pPr>
              <w:keepNext/>
              <w:keepLines/>
              <w:tabs>
                <w:tab w:val="num" w:pos="1080"/>
              </w:tabs>
            </w:pPr>
            <w:r>
              <w:rPr>
                <w:sz w:val="22"/>
                <w:szCs w:val="22"/>
              </w:rPr>
              <w:t>8.  v</w:t>
            </w:r>
            <w:r w:rsidRPr="00C61CA3">
              <w:rPr>
                <w:sz w:val="22"/>
                <w:szCs w:val="22"/>
              </w:rPr>
              <w:t>išestruko mijenjati uvjete obrazovanja</w:t>
            </w:r>
            <w:r>
              <w:rPr>
                <w:sz w:val="22"/>
                <w:szCs w:val="22"/>
              </w:rPr>
              <w:t>*</w:t>
            </w:r>
          </w:p>
        </w:tc>
        <w:tc>
          <w:tcPr>
            <w:tcW w:w="1320" w:type="dxa"/>
          </w:tcPr>
          <w:p w:rsidR="00E91372" w:rsidRPr="00C61CA3" w:rsidRDefault="00E91372" w:rsidP="007261C2">
            <w:pPr>
              <w:keepNext/>
              <w:keepLines/>
              <w:jc w:val="center"/>
            </w:pPr>
            <w:r w:rsidRPr="00C61CA3">
              <w:rPr>
                <w:sz w:val="22"/>
                <w:szCs w:val="22"/>
              </w:rPr>
              <w:t>0,6</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9.  </w:t>
            </w:r>
            <w:r w:rsidRPr="00C61CA3">
              <w:rPr>
                <w:sz w:val="22"/>
                <w:szCs w:val="22"/>
              </w:rPr>
              <w:t>borba protiv korupcije</w:t>
            </w:r>
            <w:r>
              <w:rPr>
                <w:sz w:val="22"/>
                <w:szCs w:val="22"/>
              </w:rPr>
              <w:t>*</w:t>
            </w:r>
          </w:p>
        </w:tc>
        <w:tc>
          <w:tcPr>
            <w:tcW w:w="1320" w:type="dxa"/>
          </w:tcPr>
          <w:p w:rsidR="00E91372" w:rsidRPr="00C61CA3" w:rsidRDefault="00E91372" w:rsidP="007261C2">
            <w:pPr>
              <w:keepNext/>
              <w:keepLines/>
              <w:jc w:val="center"/>
            </w:pPr>
            <w:r w:rsidRPr="00C61CA3">
              <w:rPr>
                <w:sz w:val="22"/>
                <w:szCs w:val="22"/>
              </w:rPr>
              <w:t>0,1</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10. </w:t>
            </w:r>
            <w:r w:rsidRPr="00C61CA3">
              <w:rPr>
                <w:sz w:val="22"/>
                <w:szCs w:val="22"/>
              </w:rPr>
              <w:t>ostalo</w:t>
            </w:r>
          </w:p>
        </w:tc>
        <w:tc>
          <w:tcPr>
            <w:tcW w:w="1320" w:type="dxa"/>
          </w:tcPr>
          <w:p w:rsidR="00E91372" w:rsidRPr="00C61CA3" w:rsidRDefault="00E91372" w:rsidP="007261C2">
            <w:pPr>
              <w:keepNext/>
              <w:keepLines/>
              <w:jc w:val="center"/>
            </w:pPr>
            <w:r w:rsidRPr="00C61CA3">
              <w:rPr>
                <w:sz w:val="22"/>
                <w:szCs w:val="22"/>
              </w:rPr>
              <w:t>1,0</w:t>
            </w:r>
          </w:p>
        </w:tc>
      </w:tr>
    </w:tbl>
    <w:p w:rsidR="00E91372" w:rsidRPr="009972D0" w:rsidRDefault="00E91372" w:rsidP="007261C2">
      <w:pPr>
        <w:ind w:left="600" w:hanging="600"/>
        <w:rPr>
          <w:sz w:val="22"/>
          <w:szCs w:val="22"/>
        </w:rPr>
      </w:pPr>
    </w:p>
    <w:tbl>
      <w:tblPr>
        <w:tblpPr w:leftFromText="180" w:rightFromText="180" w:vertAnchor="text" w:horzAnchor="margin" w:tblpXSpec="center" w:tblpY="97"/>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77"/>
        <w:gridCol w:w="822"/>
        <w:gridCol w:w="822"/>
        <w:gridCol w:w="822"/>
        <w:gridCol w:w="822"/>
        <w:gridCol w:w="823"/>
        <w:gridCol w:w="823"/>
        <w:gridCol w:w="823"/>
      </w:tblGrid>
      <w:tr w:rsidR="00E91372">
        <w:trPr>
          <w:cantSplit/>
          <w:trHeight w:val="1248"/>
        </w:trPr>
        <w:tc>
          <w:tcPr>
            <w:tcW w:w="648" w:type="dxa"/>
          </w:tcPr>
          <w:p w:rsidR="00E91372" w:rsidRDefault="00E91372" w:rsidP="007261C2">
            <w:pPr>
              <w:keepNext/>
              <w:keepLines/>
              <w:rPr>
                <w:b/>
              </w:rPr>
            </w:pPr>
            <w:r>
              <w:rPr>
                <w:b/>
                <w:sz w:val="22"/>
                <w:szCs w:val="22"/>
              </w:rPr>
              <w:t>15.</w:t>
            </w:r>
          </w:p>
        </w:tc>
        <w:tc>
          <w:tcPr>
            <w:tcW w:w="4777" w:type="dxa"/>
          </w:tcPr>
          <w:p w:rsidR="00E91372" w:rsidRDefault="00E91372" w:rsidP="007261C2">
            <w:pPr>
              <w:keepNext/>
              <w:keepLines/>
              <w:rPr>
                <w:b/>
              </w:rPr>
            </w:pPr>
            <w:r>
              <w:rPr>
                <w:b/>
                <w:sz w:val="22"/>
                <w:szCs w:val="22"/>
              </w:rPr>
              <w:t>U kojoj mjeri se slažete da je za podizanje kvalitete obrazovanja u Hrvatskoj potrebno učiniti sljedeće:</w:t>
            </w: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samo JEDAN broj.)</w:t>
            </w:r>
          </w:p>
        </w:tc>
        <w:tc>
          <w:tcPr>
            <w:tcW w:w="822"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822" w:type="dxa"/>
            <w:textDirection w:val="btLr"/>
            <w:vAlign w:val="center"/>
          </w:tcPr>
          <w:p w:rsidR="00E91372" w:rsidRDefault="00E91372" w:rsidP="007261C2">
            <w:pPr>
              <w:keepNext/>
              <w:keepLines/>
              <w:ind w:left="113" w:right="113"/>
            </w:pPr>
            <w:r>
              <w:rPr>
                <w:sz w:val="22"/>
                <w:szCs w:val="22"/>
              </w:rPr>
              <w:t>ne slažem se</w:t>
            </w:r>
          </w:p>
        </w:tc>
        <w:tc>
          <w:tcPr>
            <w:tcW w:w="822" w:type="dxa"/>
            <w:textDirection w:val="btLr"/>
            <w:vAlign w:val="center"/>
          </w:tcPr>
          <w:p w:rsidR="00E91372" w:rsidRDefault="00E91372" w:rsidP="007261C2">
            <w:pPr>
              <w:keepNext/>
              <w:keepLines/>
              <w:ind w:left="113" w:right="113"/>
            </w:pPr>
            <w:r>
              <w:rPr>
                <w:sz w:val="22"/>
                <w:szCs w:val="22"/>
              </w:rPr>
              <w:t>ne znam / ne mogu procijeniti</w:t>
            </w:r>
          </w:p>
        </w:tc>
        <w:tc>
          <w:tcPr>
            <w:tcW w:w="822" w:type="dxa"/>
            <w:textDirection w:val="btLr"/>
            <w:vAlign w:val="center"/>
          </w:tcPr>
          <w:p w:rsidR="00E91372" w:rsidRDefault="00E91372" w:rsidP="007261C2">
            <w:pPr>
              <w:keepNext/>
              <w:keepLines/>
              <w:ind w:left="113" w:right="113"/>
            </w:pPr>
            <w:r>
              <w:rPr>
                <w:sz w:val="22"/>
                <w:szCs w:val="22"/>
              </w:rPr>
              <w:t>slažem se</w:t>
            </w:r>
          </w:p>
        </w:tc>
        <w:tc>
          <w:tcPr>
            <w:tcW w:w="823" w:type="dxa"/>
            <w:textDirection w:val="btLr"/>
            <w:vAlign w:val="center"/>
          </w:tcPr>
          <w:p w:rsidR="00E91372" w:rsidRDefault="00E91372" w:rsidP="007261C2">
            <w:pPr>
              <w:keepNext/>
              <w:keepLines/>
              <w:ind w:left="113" w:right="113"/>
            </w:pPr>
            <w:r>
              <w:rPr>
                <w:sz w:val="22"/>
                <w:szCs w:val="22"/>
              </w:rPr>
              <w:t>u potpunosti se slažem</w:t>
            </w:r>
          </w:p>
        </w:tc>
        <w:tc>
          <w:tcPr>
            <w:tcW w:w="823" w:type="dxa"/>
            <w:textDirection w:val="btLr"/>
          </w:tcPr>
          <w:p w:rsidR="00E91372" w:rsidRDefault="00E91372" w:rsidP="007261C2">
            <w:pPr>
              <w:keepNext/>
              <w:keepLines/>
              <w:ind w:left="113" w:right="113"/>
            </w:pPr>
            <w:r>
              <w:rPr>
                <w:sz w:val="22"/>
                <w:szCs w:val="22"/>
              </w:rPr>
              <w:t>M</w:t>
            </w:r>
          </w:p>
        </w:tc>
        <w:tc>
          <w:tcPr>
            <w:tcW w:w="823"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4777" w:type="dxa"/>
            <w:vAlign w:val="center"/>
          </w:tcPr>
          <w:p w:rsidR="00E91372" w:rsidRDefault="00E91372" w:rsidP="007261C2">
            <w:pPr>
              <w:keepNext/>
              <w:keepLines/>
            </w:pPr>
            <w:r>
              <w:rPr>
                <w:sz w:val="22"/>
                <w:szCs w:val="22"/>
              </w:rPr>
              <w:t>nastavne teme u školama i na fakultetima više prilagoditi potrebama svakodnevnog života</w:t>
            </w:r>
          </w:p>
        </w:tc>
        <w:tc>
          <w:tcPr>
            <w:tcW w:w="822" w:type="dxa"/>
            <w:vAlign w:val="center"/>
          </w:tcPr>
          <w:p w:rsidR="00E91372" w:rsidRDefault="00E91372" w:rsidP="007261C2">
            <w:pPr>
              <w:keepNext/>
              <w:keepLines/>
              <w:jc w:val="center"/>
            </w:pPr>
            <w:r>
              <w:rPr>
                <w:sz w:val="22"/>
                <w:szCs w:val="22"/>
              </w:rPr>
              <w:t>1,2</w:t>
            </w:r>
          </w:p>
        </w:tc>
        <w:tc>
          <w:tcPr>
            <w:tcW w:w="822" w:type="dxa"/>
            <w:vAlign w:val="center"/>
          </w:tcPr>
          <w:p w:rsidR="00E91372" w:rsidRDefault="00E91372" w:rsidP="007261C2">
            <w:pPr>
              <w:keepNext/>
              <w:keepLines/>
              <w:jc w:val="center"/>
            </w:pPr>
            <w:r>
              <w:rPr>
                <w:sz w:val="22"/>
                <w:szCs w:val="22"/>
              </w:rPr>
              <w:t>4,0</w:t>
            </w:r>
          </w:p>
        </w:tc>
        <w:tc>
          <w:tcPr>
            <w:tcW w:w="822" w:type="dxa"/>
            <w:vAlign w:val="center"/>
          </w:tcPr>
          <w:p w:rsidR="00E91372" w:rsidRDefault="00E91372" w:rsidP="007261C2">
            <w:pPr>
              <w:keepNext/>
              <w:keepLines/>
              <w:jc w:val="center"/>
            </w:pPr>
            <w:r>
              <w:rPr>
                <w:sz w:val="22"/>
                <w:szCs w:val="22"/>
              </w:rPr>
              <w:t>9,5</w:t>
            </w:r>
          </w:p>
        </w:tc>
        <w:tc>
          <w:tcPr>
            <w:tcW w:w="822" w:type="dxa"/>
            <w:vAlign w:val="center"/>
          </w:tcPr>
          <w:p w:rsidR="00E91372" w:rsidRDefault="00E91372" w:rsidP="007261C2">
            <w:pPr>
              <w:keepNext/>
              <w:keepLines/>
              <w:jc w:val="center"/>
            </w:pPr>
            <w:r>
              <w:rPr>
                <w:sz w:val="22"/>
                <w:szCs w:val="22"/>
              </w:rPr>
              <w:t>54,4</w:t>
            </w:r>
          </w:p>
        </w:tc>
        <w:tc>
          <w:tcPr>
            <w:tcW w:w="823" w:type="dxa"/>
            <w:vAlign w:val="center"/>
          </w:tcPr>
          <w:p w:rsidR="00E91372" w:rsidRDefault="00E91372" w:rsidP="007261C2">
            <w:pPr>
              <w:keepNext/>
              <w:keepLines/>
              <w:jc w:val="center"/>
            </w:pPr>
            <w:r>
              <w:rPr>
                <w:sz w:val="22"/>
                <w:szCs w:val="22"/>
              </w:rPr>
              <w:t>30,9</w:t>
            </w:r>
          </w:p>
        </w:tc>
        <w:tc>
          <w:tcPr>
            <w:tcW w:w="823" w:type="dxa"/>
          </w:tcPr>
          <w:p w:rsidR="00E91372" w:rsidRDefault="00E91372" w:rsidP="007261C2">
            <w:pPr>
              <w:keepNext/>
              <w:keepLines/>
              <w:jc w:val="center"/>
            </w:pPr>
            <w:r>
              <w:rPr>
                <w:sz w:val="22"/>
                <w:szCs w:val="22"/>
              </w:rPr>
              <w:t>4,10</w:t>
            </w:r>
          </w:p>
        </w:tc>
        <w:tc>
          <w:tcPr>
            <w:tcW w:w="823" w:type="dxa"/>
          </w:tcPr>
          <w:p w:rsidR="00E91372" w:rsidRDefault="00E91372" w:rsidP="007261C2">
            <w:pPr>
              <w:keepNext/>
              <w:keepLines/>
              <w:jc w:val="center"/>
            </w:pPr>
            <w:r>
              <w:rPr>
                <w:sz w:val="22"/>
                <w:szCs w:val="22"/>
              </w:rPr>
              <w:t>0,812</w:t>
            </w:r>
          </w:p>
        </w:tc>
      </w:tr>
      <w:tr w:rsidR="00E91372">
        <w:trPr>
          <w:trHeight w:val="312"/>
        </w:trPr>
        <w:tc>
          <w:tcPr>
            <w:tcW w:w="648" w:type="dxa"/>
          </w:tcPr>
          <w:p w:rsidR="00E91372" w:rsidRDefault="00E91372" w:rsidP="007261C2">
            <w:pPr>
              <w:keepNext/>
              <w:keepLines/>
            </w:pPr>
            <w:r>
              <w:rPr>
                <w:sz w:val="22"/>
                <w:szCs w:val="22"/>
              </w:rPr>
              <w:t>2.</w:t>
            </w:r>
          </w:p>
        </w:tc>
        <w:tc>
          <w:tcPr>
            <w:tcW w:w="4777" w:type="dxa"/>
            <w:vAlign w:val="center"/>
          </w:tcPr>
          <w:p w:rsidR="00E91372" w:rsidRDefault="00E91372" w:rsidP="007261C2">
            <w:pPr>
              <w:keepNext/>
              <w:keepLines/>
            </w:pPr>
            <w:r>
              <w:rPr>
                <w:sz w:val="22"/>
                <w:szCs w:val="22"/>
              </w:rPr>
              <w:t>osigurati da učenici i studenti sudjeluju u donošenju važnih odluka na razini države, županije, škole i fakulteta</w:t>
            </w:r>
          </w:p>
        </w:tc>
        <w:tc>
          <w:tcPr>
            <w:tcW w:w="822" w:type="dxa"/>
            <w:vAlign w:val="center"/>
          </w:tcPr>
          <w:p w:rsidR="00E91372" w:rsidRDefault="00E91372" w:rsidP="007261C2">
            <w:pPr>
              <w:keepNext/>
              <w:keepLines/>
              <w:jc w:val="center"/>
            </w:pPr>
            <w:r>
              <w:rPr>
                <w:sz w:val="22"/>
                <w:szCs w:val="22"/>
              </w:rPr>
              <w:t>2,3</w:t>
            </w:r>
          </w:p>
        </w:tc>
        <w:tc>
          <w:tcPr>
            <w:tcW w:w="822" w:type="dxa"/>
            <w:vAlign w:val="center"/>
          </w:tcPr>
          <w:p w:rsidR="00E91372" w:rsidRDefault="00E91372" w:rsidP="007261C2">
            <w:pPr>
              <w:keepNext/>
              <w:keepLines/>
              <w:jc w:val="center"/>
            </w:pPr>
            <w:r>
              <w:rPr>
                <w:sz w:val="22"/>
                <w:szCs w:val="22"/>
              </w:rPr>
              <w:t>11,4</w:t>
            </w:r>
          </w:p>
        </w:tc>
        <w:tc>
          <w:tcPr>
            <w:tcW w:w="822" w:type="dxa"/>
            <w:vAlign w:val="center"/>
          </w:tcPr>
          <w:p w:rsidR="00E91372" w:rsidRDefault="00E91372" w:rsidP="007261C2">
            <w:pPr>
              <w:keepNext/>
              <w:keepLines/>
              <w:jc w:val="center"/>
            </w:pPr>
            <w:r>
              <w:rPr>
                <w:sz w:val="22"/>
                <w:szCs w:val="22"/>
              </w:rPr>
              <w:t>26,7</w:t>
            </w:r>
          </w:p>
        </w:tc>
        <w:tc>
          <w:tcPr>
            <w:tcW w:w="822" w:type="dxa"/>
            <w:vAlign w:val="center"/>
          </w:tcPr>
          <w:p w:rsidR="00E91372" w:rsidRDefault="00E91372" w:rsidP="007261C2">
            <w:pPr>
              <w:keepNext/>
              <w:keepLines/>
              <w:jc w:val="center"/>
            </w:pPr>
            <w:r>
              <w:rPr>
                <w:sz w:val="22"/>
                <w:szCs w:val="22"/>
              </w:rPr>
              <w:t>44,1</w:t>
            </w:r>
          </w:p>
        </w:tc>
        <w:tc>
          <w:tcPr>
            <w:tcW w:w="823" w:type="dxa"/>
            <w:vAlign w:val="center"/>
          </w:tcPr>
          <w:p w:rsidR="00E91372" w:rsidRDefault="00E91372" w:rsidP="007261C2">
            <w:pPr>
              <w:keepNext/>
              <w:keepLines/>
              <w:jc w:val="center"/>
            </w:pPr>
            <w:r>
              <w:rPr>
                <w:sz w:val="22"/>
                <w:szCs w:val="22"/>
              </w:rPr>
              <w:t>15,4</w:t>
            </w:r>
          </w:p>
        </w:tc>
        <w:tc>
          <w:tcPr>
            <w:tcW w:w="823" w:type="dxa"/>
          </w:tcPr>
          <w:p w:rsidR="00E91372" w:rsidRDefault="00E91372" w:rsidP="007261C2">
            <w:pPr>
              <w:keepNext/>
              <w:keepLines/>
              <w:jc w:val="center"/>
            </w:pPr>
            <w:r>
              <w:rPr>
                <w:sz w:val="22"/>
                <w:szCs w:val="22"/>
              </w:rPr>
              <w:t>3,59</w:t>
            </w:r>
          </w:p>
        </w:tc>
        <w:tc>
          <w:tcPr>
            <w:tcW w:w="823" w:type="dxa"/>
          </w:tcPr>
          <w:p w:rsidR="00E91372" w:rsidRDefault="00E91372" w:rsidP="007261C2">
            <w:pPr>
              <w:keepNext/>
              <w:keepLines/>
              <w:jc w:val="center"/>
            </w:pPr>
            <w:r>
              <w:rPr>
                <w:sz w:val="22"/>
                <w:szCs w:val="22"/>
              </w:rPr>
              <w:t>0,960</w:t>
            </w:r>
          </w:p>
        </w:tc>
      </w:tr>
      <w:tr w:rsidR="00E91372">
        <w:trPr>
          <w:trHeight w:val="312"/>
        </w:trPr>
        <w:tc>
          <w:tcPr>
            <w:tcW w:w="648" w:type="dxa"/>
          </w:tcPr>
          <w:p w:rsidR="00E91372" w:rsidRDefault="00E91372" w:rsidP="007261C2">
            <w:pPr>
              <w:keepNext/>
              <w:keepLines/>
            </w:pPr>
            <w:r>
              <w:rPr>
                <w:sz w:val="22"/>
                <w:szCs w:val="22"/>
              </w:rPr>
              <w:t>3.</w:t>
            </w:r>
          </w:p>
        </w:tc>
        <w:tc>
          <w:tcPr>
            <w:tcW w:w="4777" w:type="dxa"/>
            <w:vAlign w:val="center"/>
          </w:tcPr>
          <w:p w:rsidR="00E91372" w:rsidRDefault="00E91372" w:rsidP="007261C2">
            <w:pPr>
              <w:keepNext/>
              <w:keepLines/>
            </w:pPr>
            <w:r>
              <w:rPr>
                <w:sz w:val="22"/>
                <w:szCs w:val="22"/>
              </w:rPr>
              <w:t>osigurati veća prava roditeljima u određivanju nastavnih programa i vođenju škola</w:t>
            </w:r>
          </w:p>
        </w:tc>
        <w:tc>
          <w:tcPr>
            <w:tcW w:w="822" w:type="dxa"/>
            <w:vAlign w:val="center"/>
          </w:tcPr>
          <w:p w:rsidR="00E91372" w:rsidRDefault="00E91372" w:rsidP="007261C2">
            <w:pPr>
              <w:keepNext/>
              <w:keepLines/>
              <w:jc w:val="center"/>
            </w:pPr>
            <w:r>
              <w:rPr>
                <w:sz w:val="22"/>
                <w:szCs w:val="22"/>
              </w:rPr>
              <w:t>10,8</w:t>
            </w:r>
          </w:p>
        </w:tc>
        <w:tc>
          <w:tcPr>
            <w:tcW w:w="822" w:type="dxa"/>
            <w:vAlign w:val="center"/>
          </w:tcPr>
          <w:p w:rsidR="00E91372" w:rsidRDefault="00E91372" w:rsidP="007261C2">
            <w:pPr>
              <w:keepNext/>
              <w:keepLines/>
              <w:jc w:val="center"/>
            </w:pPr>
            <w:r>
              <w:rPr>
                <w:sz w:val="22"/>
                <w:szCs w:val="22"/>
              </w:rPr>
              <w:t>29,7</w:t>
            </w:r>
          </w:p>
        </w:tc>
        <w:tc>
          <w:tcPr>
            <w:tcW w:w="822" w:type="dxa"/>
            <w:vAlign w:val="center"/>
          </w:tcPr>
          <w:p w:rsidR="00E91372" w:rsidRDefault="00E91372" w:rsidP="007261C2">
            <w:pPr>
              <w:keepNext/>
              <w:keepLines/>
              <w:jc w:val="center"/>
            </w:pPr>
            <w:r>
              <w:rPr>
                <w:sz w:val="22"/>
                <w:szCs w:val="22"/>
              </w:rPr>
              <w:t>28,3</w:t>
            </w:r>
          </w:p>
        </w:tc>
        <w:tc>
          <w:tcPr>
            <w:tcW w:w="822" w:type="dxa"/>
            <w:vAlign w:val="center"/>
          </w:tcPr>
          <w:p w:rsidR="00E91372" w:rsidRDefault="00E91372" w:rsidP="007261C2">
            <w:pPr>
              <w:keepNext/>
              <w:keepLines/>
              <w:jc w:val="center"/>
            </w:pPr>
            <w:r>
              <w:rPr>
                <w:sz w:val="22"/>
                <w:szCs w:val="22"/>
              </w:rPr>
              <w:t>24,3</w:t>
            </w:r>
          </w:p>
        </w:tc>
        <w:tc>
          <w:tcPr>
            <w:tcW w:w="823" w:type="dxa"/>
            <w:vAlign w:val="center"/>
          </w:tcPr>
          <w:p w:rsidR="00E91372" w:rsidRDefault="00E91372" w:rsidP="007261C2">
            <w:pPr>
              <w:keepNext/>
              <w:keepLines/>
              <w:jc w:val="center"/>
            </w:pPr>
            <w:r>
              <w:rPr>
                <w:sz w:val="22"/>
                <w:szCs w:val="22"/>
              </w:rPr>
              <w:t>6,9</w:t>
            </w:r>
          </w:p>
        </w:tc>
        <w:tc>
          <w:tcPr>
            <w:tcW w:w="823" w:type="dxa"/>
          </w:tcPr>
          <w:p w:rsidR="00E91372" w:rsidRDefault="00E91372" w:rsidP="007261C2">
            <w:pPr>
              <w:keepNext/>
              <w:keepLines/>
              <w:jc w:val="center"/>
            </w:pPr>
            <w:r>
              <w:rPr>
                <w:sz w:val="22"/>
                <w:szCs w:val="22"/>
              </w:rPr>
              <w:t>2,87</w:t>
            </w:r>
          </w:p>
        </w:tc>
        <w:tc>
          <w:tcPr>
            <w:tcW w:w="823" w:type="dxa"/>
          </w:tcPr>
          <w:p w:rsidR="00E91372" w:rsidRDefault="00E91372" w:rsidP="007261C2">
            <w:pPr>
              <w:keepNext/>
              <w:keepLines/>
              <w:jc w:val="center"/>
            </w:pPr>
            <w:r>
              <w:rPr>
                <w:sz w:val="22"/>
                <w:szCs w:val="22"/>
              </w:rPr>
              <w:t>1,110</w:t>
            </w:r>
          </w:p>
        </w:tc>
      </w:tr>
      <w:tr w:rsidR="00E91372">
        <w:trPr>
          <w:trHeight w:val="312"/>
        </w:trPr>
        <w:tc>
          <w:tcPr>
            <w:tcW w:w="648" w:type="dxa"/>
          </w:tcPr>
          <w:p w:rsidR="00E91372" w:rsidRDefault="00E91372" w:rsidP="007261C2">
            <w:pPr>
              <w:keepNext/>
              <w:keepLines/>
            </w:pPr>
            <w:r>
              <w:rPr>
                <w:sz w:val="22"/>
                <w:szCs w:val="22"/>
              </w:rPr>
              <w:t>4.</w:t>
            </w:r>
          </w:p>
        </w:tc>
        <w:tc>
          <w:tcPr>
            <w:tcW w:w="4777" w:type="dxa"/>
            <w:vAlign w:val="center"/>
          </w:tcPr>
          <w:p w:rsidR="00E91372" w:rsidRDefault="00E91372" w:rsidP="007261C2">
            <w:pPr>
              <w:keepNext/>
              <w:keepLines/>
            </w:pPr>
            <w:r>
              <w:rPr>
                <w:sz w:val="22"/>
                <w:szCs w:val="22"/>
              </w:rPr>
              <w:t>omogućiti uključivanje odgovarajućih programa organizacija civilnog društva u školske i fakultetske programe</w:t>
            </w:r>
          </w:p>
        </w:tc>
        <w:tc>
          <w:tcPr>
            <w:tcW w:w="822" w:type="dxa"/>
            <w:vAlign w:val="center"/>
          </w:tcPr>
          <w:p w:rsidR="00E91372" w:rsidRDefault="00E91372" w:rsidP="007261C2">
            <w:pPr>
              <w:keepNext/>
              <w:keepLines/>
              <w:jc w:val="center"/>
            </w:pPr>
            <w:r>
              <w:rPr>
                <w:sz w:val="22"/>
                <w:szCs w:val="22"/>
              </w:rPr>
              <w:t>2,1</w:t>
            </w:r>
          </w:p>
        </w:tc>
        <w:tc>
          <w:tcPr>
            <w:tcW w:w="822" w:type="dxa"/>
            <w:vAlign w:val="center"/>
          </w:tcPr>
          <w:p w:rsidR="00E91372" w:rsidRDefault="00E91372" w:rsidP="007261C2">
            <w:pPr>
              <w:keepNext/>
              <w:keepLines/>
              <w:jc w:val="center"/>
            </w:pPr>
            <w:r>
              <w:rPr>
                <w:sz w:val="22"/>
                <w:szCs w:val="22"/>
              </w:rPr>
              <w:t>7,8</w:t>
            </w:r>
          </w:p>
        </w:tc>
        <w:tc>
          <w:tcPr>
            <w:tcW w:w="822" w:type="dxa"/>
            <w:vAlign w:val="center"/>
          </w:tcPr>
          <w:p w:rsidR="00E91372" w:rsidRDefault="00E91372" w:rsidP="007261C2">
            <w:pPr>
              <w:keepNext/>
              <w:keepLines/>
              <w:jc w:val="center"/>
            </w:pPr>
            <w:r>
              <w:rPr>
                <w:sz w:val="22"/>
                <w:szCs w:val="22"/>
              </w:rPr>
              <w:t>34,9</w:t>
            </w:r>
          </w:p>
        </w:tc>
        <w:tc>
          <w:tcPr>
            <w:tcW w:w="822" w:type="dxa"/>
            <w:vAlign w:val="center"/>
          </w:tcPr>
          <w:p w:rsidR="00E91372" w:rsidRDefault="00E91372" w:rsidP="007261C2">
            <w:pPr>
              <w:keepNext/>
              <w:keepLines/>
              <w:jc w:val="center"/>
            </w:pPr>
            <w:r>
              <w:rPr>
                <w:sz w:val="22"/>
                <w:szCs w:val="22"/>
              </w:rPr>
              <w:t>46,0</w:t>
            </w:r>
          </w:p>
        </w:tc>
        <w:tc>
          <w:tcPr>
            <w:tcW w:w="823" w:type="dxa"/>
            <w:vAlign w:val="center"/>
          </w:tcPr>
          <w:p w:rsidR="00E91372" w:rsidRDefault="00E91372" w:rsidP="007261C2">
            <w:pPr>
              <w:keepNext/>
              <w:keepLines/>
              <w:jc w:val="center"/>
            </w:pPr>
            <w:r>
              <w:rPr>
                <w:sz w:val="22"/>
                <w:szCs w:val="22"/>
              </w:rPr>
              <w:t>9,2</w:t>
            </w:r>
          </w:p>
        </w:tc>
        <w:tc>
          <w:tcPr>
            <w:tcW w:w="823" w:type="dxa"/>
          </w:tcPr>
          <w:p w:rsidR="00E91372" w:rsidRDefault="00E91372" w:rsidP="007261C2">
            <w:pPr>
              <w:keepNext/>
              <w:keepLines/>
              <w:jc w:val="center"/>
            </w:pPr>
            <w:r>
              <w:rPr>
                <w:sz w:val="22"/>
                <w:szCs w:val="22"/>
              </w:rPr>
              <w:t>3,52</w:t>
            </w:r>
          </w:p>
        </w:tc>
        <w:tc>
          <w:tcPr>
            <w:tcW w:w="823" w:type="dxa"/>
          </w:tcPr>
          <w:p w:rsidR="00E91372" w:rsidRDefault="00E91372" w:rsidP="007261C2">
            <w:pPr>
              <w:keepNext/>
              <w:keepLines/>
              <w:jc w:val="center"/>
            </w:pPr>
            <w:r>
              <w:rPr>
                <w:sz w:val="22"/>
                <w:szCs w:val="22"/>
              </w:rPr>
              <w:t>0,847</w:t>
            </w:r>
          </w:p>
        </w:tc>
      </w:tr>
      <w:tr w:rsidR="00E91372">
        <w:trPr>
          <w:trHeight w:val="312"/>
        </w:trPr>
        <w:tc>
          <w:tcPr>
            <w:tcW w:w="648" w:type="dxa"/>
          </w:tcPr>
          <w:p w:rsidR="00E91372" w:rsidRDefault="00E91372" w:rsidP="007261C2">
            <w:pPr>
              <w:keepNext/>
              <w:keepLines/>
            </w:pPr>
            <w:r>
              <w:rPr>
                <w:sz w:val="22"/>
                <w:szCs w:val="22"/>
              </w:rPr>
              <w:t>5.</w:t>
            </w:r>
          </w:p>
        </w:tc>
        <w:tc>
          <w:tcPr>
            <w:tcW w:w="4777" w:type="dxa"/>
            <w:vAlign w:val="center"/>
          </w:tcPr>
          <w:p w:rsidR="00E91372" w:rsidRDefault="00E91372" w:rsidP="007261C2">
            <w:pPr>
              <w:keepNext/>
              <w:keepLines/>
            </w:pPr>
            <w:r>
              <w:rPr>
                <w:sz w:val="22"/>
                <w:szCs w:val="22"/>
              </w:rPr>
              <w:t xml:space="preserve">nastavu  u školama i na fakultetima više povezati s </w:t>
            </w:r>
            <w:r>
              <w:rPr>
                <w:sz w:val="22"/>
                <w:szCs w:val="22"/>
              </w:rPr>
              <w:lastRenderedPageBreak/>
              <w:t>praktičnim radom</w:t>
            </w:r>
          </w:p>
        </w:tc>
        <w:tc>
          <w:tcPr>
            <w:tcW w:w="822" w:type="dxa"/>
            <w:vAlign w:val="center"/>
          </w:tcPr>
          <w:p w:rsidR="00E91372" w:rsidRDefault="00E91372" w:rsidP="007261C2">
            <w:pPr>
              <w:keepNext/>
              <w:keepLines/>
              <w:jc w:val="center"/>
            </w:pPr>
            <w:r>
              <w:rPr>
                <w:sz w:val="22"/>
                <w:szCs w:val="22"/>
              </w:rPr>
              <w:lastRenderedPageBreak/>
              <w:t>0,7</w:t>
            </w:r>
          </w:p>
        </w:tc>
        <w:tc>
          <w:tcPr>
            <w:tcW w:w="822" w:type="dxa"/>
            <w:vAlign w:val="center"/>
          </w:tcPr>
          <w:p w:rsidR="00E91372" w:rsidRDefault="00E91372" w:rsidP="007261C2">
            <w:pPr>
              <w:keepNext/>
              <w:keepLines/>
              <w:jc w:val="center"/>
            </w:pPr>
            <w:r>
              <w:rPr>
                <w:sz w:val="22"/>
                <w:szCs w:val="22"/>
              </w:rPr>
              <w:t>1,9</w:t>
            </w:r>
          </w:p>
        </w:tc>
        <w:tc>
          <w:tcPr>
            <w:tcW w:w="822" w:type="dxa"/>
            <w:vAlign w:val="center"/>
          </w:tcPr>
          <w:p w:rsidR="00E91372" w:rsidRDefault="00E91372" w:rsidP="007261C2">
            <w:pPr>
              <w:keepNext/>
              <w:keepLines/>
              <w:jc w:val="center"/>
            </w:pPr>
            <w:r>
              <w:rPr>
                <w:sz w:val="22"/>
                <w:szCs w:val="22"/>
              </w:rPr>
              <w:t>5,9</w:t>
            </w:r>
          </w:p>
        </w:tc>
        <w:tc>
          <w:tcPr>
            <w:tcW w:w="822" w:type="dxa"/>
            <w:vAlign w:val="center"/>
          </w:tcPr>
          <w:p w:rsidR="00E91372" w:rsidRDefault="00E91372" w:rsidP="007261C2">
            <w:pPr>
              <w:keepNext/>
              <w:keepLines/>
              <w:jc w:val="center"/>
            </w:pPr>
            <w:r>
              <w:rPr>
                <w:sz w:val="22"/>
                <w:szCs w:val="22"/>
              </w:rPr>
              <w:t>41,0</w:t>
            </w:r>
          </w:p>
        </w:tc>
        <w:tc>
          <w:tcPr>
            <w:tcW w:w="823" w:type="dxa"/>
            <w:vAlign w:val="center"/>
          </w:tcPr>
          <w:p w:rsidR="00E91372" w:rsidRDefault="00E91372" w:rsidP="007261C2">
            <w:pPr>
              <w:keepNext/>
              <w:keepLines/>
              <w:jc w:val="center"/>
            </w:pPr>
            <w:r>
              <w:rPr>
                <w:sz w:val="22"/>
                <w:szCs w:val="22"/>
              </w:rPr>
              <w:t>50,4</w:t>
            </w:r>
          </w:p>
        </w:tc>
        <w:tc>
          <w:tcPr>
            <w:tcW w:w="823" w:type="dxa"/>
          </w:tcPr>
          <w:p w:rsidR="00E91372" w:rsidRDefault="00E91372" w:rsidP="007261C2">
            <w:pPr>
              <w:keepNext/>
              <w:keepLines/>
              <w:jc w:val="center"/>
            </w:pPr>
            <w:r>
              <w:rPr>
                <w:sz w:val="22"/>
                <w:szCs w:val="22"/>
              </w:rPr>
              <w:t>4,38</w:t>
            </w:r>
          </w:p>
        </w:tc>
        <w:tc>
          <w:tcPr>
            <w:tcW w:w="823" w:type="dxa"/>
          </w:tcPr>
          <w:p w:rsidR="00E91372" w:rsidRDefault="00E91372" w:rsidP="007261C2">
            <w:pPr>
              <w:keepNext/>
              <w:keepLines/>
              <w:jc w:val="center"/>
            </w:pPr>
            <w:r>
              <w:rPr>
                <w:sz w:val="22"/>
                <w:szCs w:val="22"/>
              </w:rPr>
              <w:t>0,747</w:t>
            </w:r>
          </w:p>
        </w:tc>
      </w:tr>
      <w:tr w:rsidR="00E91372">
        <w:trPr>
          <w:trHeight w:val="312"/>
        </w:trPr>
        <w:tc>
          <w:tcPr>
            <w:tcW w:w="648" w:type="dxa"/>
          </w:tcPr>
          <w:p w:rsidR="00E91372" w:rsidRDefault="00E91372" w:rsidP="007261C2">
            <w:pPr>
              <w:keepNext/>
              <w:keepLines/>
            </w:pPr>
            <w:r>
              <w:rPr>
                <w:sz w:val="22"/>
                <w:szCs w:val="22"/>
              </w:rPr>
              <w:lastRenderedPageBreak/>
              <w:t>6.</w:t>
            </w:r>
          </w:p>
        </w:tc>
        <w:tc>
          <w:tcPr>
            <w:tcW w:w="4777" w:type="dxa"/>
            <w:vAlign w:val="center"/>
          </w:tcPr>
          <w:p w:rsidR="00E91372" w:rsidRDefault="00E91372" w:rsidP="007261C2">
            <w:pPr>
              <w:keepNext/>
              <w:keepLines/>
            </w:pPr>
            <w:r>
              <w:rPr>
                <w:sz w:val="22"/>
                <w:szCs w:val="22"/>
              </w:rPr>
              <w:t>više sudjelovati u međunarodnim ispitivanjima znanja učenika i studenata iz različitih područja</w:t>
            </w:r>
          </w:p>
        </w:tc>
        <w:tc>
          <w:tcPr>
            <w:tcW w:w="822" w:type="dxa"/>
            <w:vAlign w:val="center"/>
          </w:tcPr>
          <w:p w:rsidR="00E91372" w:rsidRDefault="00E91372" w:rsidP="007261C2">
            <w:pPr>
              <w:keepNext/>
              <w:keepLines/>
              <w:jc w:val="center"/>
            </w:pPr>
            <w:r>
              <w:rPr>
                <w:sz w:val="22"/>
                <w:szCs w:val="22"/>
              </w:rPr>
              <w:t>1,5</w:t>
            </w:r>
          </w:p>
        </w:tc>
        <w:tc>
          <w:tcPr>
            <w:tcW w:w="822" w:type="dxa"/>
            <w:vAlign w:val="center"/>
          </w:tcPr>
          <w:p w:rsidR="00E91372" w:rsidRDefault="00E91372" w:rsidP="007261C2">
            <w:pPr>
              <w:keepNext/>
              <w:keepLines/>
              <w:jc w:val="center"/>
            </w:pPr>
            <w:r>
              <w:rPr>
                <w:sz w:val="22"/>
                <w:szCs w:val="22"/>
              </w:rPr>
              <w:t>5,5</w:t>
            </w:r>
          </w:p>
        </w:tc>
        <w:tc>
          <w:tcPr>
            <w:tcW w:w="822" w:type="dxa"/>
            <w:vAlign w:val="center"/>
          </w:tcPr>
          <w:p w:rsidR="00E91372" w:rsidRDefault="00E91372" w:rsidP="007261C2">
            <w:pPr>
              <w:keepNext/>
              <w:keepLines/>
              <w:jc w:val="center"/>
            </w:pPr>
            <w:r>
              <w:rPr>
                <w:sz w:val="22"/>
                <w:szCs w:val="22"/>
              </w:rPr>
              <w:t>22,5</w:t>
            </w:r>
          </w:p>
        </w:tc>
        <w:tc>
          <w:tcPr>
            <w:tcW w:w="822" w:type="dxa"/>
            <w:vAlign w:val="center"/>
          </w:tcPr>
          <w:p w:rsidR="00E91372" w:rsidRDefault="00E91372" w:rsidP="007261C2">
            <w:pPr>
              <w:keepNext/>
              <w:keepLines/>
              <w:jc w:val="center"/>
            </w:pPr>
            <w:r>
              <w:rPr>
                <w:sz w:val="22"/>
                <w:szCs w:val="22"/>
              </w:rPr>
              <w:t>47,0</w:t>
            </w:r>
          </w:p>
        </w:tc>
        <w:tc>
          <w:tcPr>
            <w:tcW w:w="823" w:type="dxa"/>
            <w:vAlign w:val="center"/>
          </w:tcPr>
          <w:p w:rsidR="00E91372" w:rsidRDefault="00E91372" w:rsidP="007261C2">
            <w:pPr>
              <w:keepNext/>
              <w:keepLines/>
              <w:jc w:val="center"/>
            </w:pPr>
            <w:r>
              <w:rPr>
                <w:sz w:val="22"/>
                <w:szCs w:val="22"/>
              </w:rPr>
              <w:t>23,5</w:t>
            </w:r>
          </w:p>
        </w:tc>
        <w:tc>
          <w:tcPr>
            <w:tcW w:w="823" w:type="dxa"/>
          </w:tcPr>
          <w:p w:rsidR="00E91372" w:rsidRDefault="00E91372" w:rsidP="007261C2">
            <w:pPr>
              <w:keepNext/>
              <w:keepLines/>
              <w:jc w:val="center"/>
            </w:pPr>
            <w:r>
              <w:rPr>
                <w:sz w:val="22"/>
                <w:szCs w:val="22"/>
              </w:rPr>
              <w:t>3,86</w:t>
            </w:r>
          </w:p>
        </w:tc>
        <w:tc>
          <w:tcPr>
            <w:tcW w:w="823" w:type="dxa"/>
          </w:tcPr>
          <w:p w:rsidR="00E91372" w:rsidRDefault="00E91372" w:rsidP="007261C2">
            <w:pPr>
              <w:keepNext/>
              <w:keepLines/>
              <w:jc w:val="center"/>
            </w:pPr>
            <w:r>
              <w:rPr>
                <w:sz w:val="22"/>
                <w:szCs w:val="22"/>
              </w:rPr>
              <w:t>0,891</w:t>
            </w:r>
          </w:p>
        </w:tc>
      </w:tr>
      <w:tr w:rsidR="00E91372">
        <w:trPr>
          <w:trHeight w:val="312"/>
        </w:trPr>
        <w:tc>
          <w:tcPr>
            <w:tcW w:w="648" w:type="dxa"/>
          </w:tcPr>
          <w:p w:rsidR="00E91372" w:rsidRDefault="00E91372" w:rsidP="007261C2">
            <w:pPr>
              <w:keepNext/>
              <w:keepLines/>
            </w:pPr>
            <w:r>
              <w:rPr>
                <w:sz w:val="22"/>
                <w:szCs w:val="22"/>
              </w:rPr>
              <w:t>7.</w:t>
            </w:r>
          </w:p>
        </w:tc>
        <w:tc>
          <w:tcPr>
            <w:tcW w:w="4777" w:type="dxa"/>
            <w:vAlign w:val="center"/>
          </w:tcPr>
          <w:p w:rsidR="00E91372" w:rsidRDefault="00E91372" w:rsidP="007261C2">
            <w:pPr>
              <w:keepNext/>
              <w:keepLines/>
            </w:pPr>
            <w:r>
              <w:rPr>
                <w:color w:val="000000"/>
                <w:sz w:val="22"/>
                <w:szCs w:val="22"/>
              </w:rPr>
              <w:t>u škole i na fakultete uvesti obvezu rada u zajednici</w:t>
            </w:r>
          </w:p>
        </w:tc>
        <w:tc>
          <w:tcPr>
            <w:tcW w:w="822" w:type="dxa"/>
            <w:vAlign w:val="center"/>
          </w:tcPr>
          <w:p w:rsidR="00E91372" w:rsidRDefault="00E91372" w:rsidP="007261C2">
            <w:pPr>
              <w:keepNext/>
              <w:keepLines/>
              <w:jc w:val="center"/>
            </w:pPr>
            <w:r>
              <w:rPr>
                <w:sz w:val="22"/>
                <w:szCs w:val="22"/>
              </w:rPr>
              <w:t>2,9</w:t>
            </w:r>
          </w:p>
        </w:tc>
        <w:tc>
          <w:tcPr>
            <w:tcW w:w="822" w:type="dxa"/>
            <w:vAlign w:val="center"/>
          </w:tcPr>
          <w:p w:rsidR="00E91372" w:rsidRDefault="00E91372" w:rsidP="007261C2">
            <w:pPr>
              <w:keepNext/>
              <w:keepLines/>
              <w:jc w:val="center"/>
            </w:pPr>
            <w:r>
              <w:rPr>
                <w:sz w:val="22"/>
                <w:szCs w:val="22"/>
              </w:rPr>
              <w:t>11,4</w:t>
            </w:r>
          </w:p>
        </w:tc>
        <w:tc>
          <w:tcPr>
            <w:tcW w:w="822" w:type="dxa"/>
            <w:vAlign w:val="center"/>
          </w:tcPr>
          <w:p w:rsidR="00E91372" w:rsidRDefault="00E91372" w:rsidP="007261C2">
            <w:pPr>
              <w:keepNext/>
              <w:keepLines/>
              <w:jc w:val="center"/>
            </w:pPr>
            <w:r>
              <w:rPr>
                <w:sz w:val="22"/>
                <w:szCs w:val="22"/>
              </w:rPr>
              <w:t>27,4</w:t>
            </w:r>
          </w:p>
        </w:tc>
        <w:tc>
          <w:tcPr>
            <w:tcW w:w="822" w:type="dxa"/>
            <w:vAlign w:val="center"/>
          </w:tcPr>
          <w:p w:rsidR="00E91372" w:rsidRDefault="00E91372" w:rsidP="007261C2">
            <w:pPr>
              <w:keepNext/>
              <w:keepLines/>
              <w:jc w:val="center"/>
            </w:pPr>
            <w:r>
              <w:rPr>
                <w:sz w:val="22"/>
                <w:szCs w:val="22"/>
              </w:rPr>
              <w:t>38,9</w:t>
            </w:r>
          </w:p>
        </w:tc>
        <w:tc>
          <w:tcPr>
            <w:tcW w:w="823" w:type="dxa"/>
            <w:vAlign w:val="center"/>
          </w:tcPr>
          <w:p w:rsidR="00E91372" w:rsidRDefault="00E91372" w:rsidP="007261C2">
            <w:pPr>
              <w:keepNext/>
              <w:keepLines/>
              <w:jc w:val="center"/>
            </w:pPr>
            <w:r>
              <w:rPr>
                <w:sz w:val="22"/>
                <w:szCs w:val="22"/>
              </w:rPr>
              <w:t>19,4</w:t>
            </w:r>
          </w:p>
        </w:tc>
        <w:tc>
          <w:tcPr>
            <w:tcW w:w="823" w:type="dxa"/>
          </w:tcPr>
          <w:p w:rsidR="00E91372" w:rsidRDefault="00E91372" w:rsidP="007261C2">
            <w:pPr>
              <w:keepNext/>
              <w:keepLines/>
              <w:jc w:val="center"/>
            </w:pPr>
            <w:r>
              <w:rPr>
                <w:sz w:val="22"/>
                <w:szCs w:val="22"/>
              </w:rPr>
              <w:t>3,61</w:t>
            </w:r>
          </w:p>
        </w:tc>
        <w:tc>
          <w:tcPr>
            <w:tcW w:w="823" w:type="dxa"/>
          </w:tcPr>
          <w:p w:rsidR="00E91372" w:rsidRDefault="00E91372" w:rsidP="007261C2">
            <w:pPr>
              <w:keepNext/>
              <w:keepLines/>
              <w:jc w:val="center"/>
            </w:pPr>
            <w:r>
              <w:rPr>
                <w:sz w:val="22"/>
                <w:szCs w:val="22"/>
              </w:rPr>
              <w:t>1,014</w:t>
            </w:r>
          </w:p>
        </w:tc>
      </w:tr>
      <w:tr w:rsidR="00E91372">
        <w:trPr>
          <w:trHeight w:val="312"/>
        </w:trPr>
        <w:tc>
          <w:tcPr>
            <w:tcW w:w="648" w:type="dxa"/>
          </w:tcPr>
          <w:p w:rsidR="00E91372" w:rsidRDefault="00E91372" w:rsidP="007261C2">
            <w:pPr>
              <w:keepNext/>
              <w:keepLines/>
            </w:pPr>
            <w:r>
              <w:rPr>
                <w:sz w:val="22"/>
                <w:szCs w:val="22"/>
              </w:rPr>
              <w:t>8.</w:t>
            </w:r>
          </w:p>
        </w:tc>
        <w:tc>
          <w:tcPr>
            <w:tcW w:w="4777" w:type="dxa"/>
            <w:vAlign w:val="center"/>
          </w:tcPr>
          <w:p w:rsidR="00E91372" w:rsidRDefault="00E91372" w:rsidP="007261C2">
            <w:pPr>
              <w:keepNext/>
              <w:keepLines/>
            </w:pPr>
            <w:r>
              <w:rPr>
                <w:sz w:val="22"/>
                <w:szCs w:val="22"/>
              </w:rPr>
              <w:t>poticati mlade na nastavak obrazovanja razvojem sustava informiranja i osiguranjem materijalne potpore za daljnje školovanje</w:t>
            </w:r>
          </w:p>
        </w:tc>
        <w:tc>
          <w:tcPr>
            <w:tcW w:w="822" w:type="dxa"/>
            <w:vAlign w:val="center"/>
          </w:tcPr>
          <w:p w:rsidR="00E91372" w:rsidRDefault="00E91372" w:rsidP="007261C2">
            <w:pPr>
              <w:keepNext/>
              <w:keepLines/>
              <w:jc w:val="center"/>
            </w:pPr>
            <w:r>
              <w:rPr>
                <w:sz w:val="22"/>
                <w:szCs w:val="22"/>
              </w:rPr>
              <w:t>0,4</w:t>
            </w:r>
          </w:p>
        </w:tc>
        <w:tc>
          <w:tcPr>
            <w:tcW w:w="822" w:type="dxa"/>
            <w:vAlign w:val="center"/>
          </w:tcPr>
          <w:p w:rsidR="00E91372" w:rsidRDefault="00E91372" w:rsidP="007261C2">
            <w:pPr>
              <w:keepNext/>
              <w:keepLines/>
              <w:jc w:val="center"/>
            </w:pPr>
            <w:r>
              <w:rPr>
                <w:sz w:val="22"/>
                <w:szCs w:val="22"/>
              </w:rPr>
              <w:t>1,4</w:t>
            </w:r>
          </w:p>
        </w:tc>
        <w:tc>
          <w:tcPr>
            <w:tcW w:w="822" w:type="dxa"/>
            <w:vAlign w:val="center"/>
          </w:tcPr>
          <w:p w:rsidR="00E91372" w:rsidRDefault="00E91372" w:rsidP="007261C2">
            <w:pPr>
              <w:keepNext/>
              <w:keepLines/>
              <w:jc w:val="center"/>
            </w:pPr>
            <w:r>
              <w:rPr>
                <w:sz w:val="22"/>
                <w:szCs w:val="22"/>
              </w:rPr>
              <w:t>10,4</w:t>
            </w:r>
          </w:p>
        </w:tc>
        <w:tc>
          <w:tcPr>
            <w:tcW w:w="822" w:type="dxa"/>
            <w:vAlign w:val="center"/>
          </w:tcPr>
          <w:p w:rsidR="00E91372" w:rsidRDefault="00E91372" w:rsidP="007261C2">
            <w:pPr>
              <w:keepNext/>
              <w:keepLines/>
              <w:jc w:val="center"/>
            </w:pPr>
            <w:r>
              <w:rPr>
                <w:sz w:val="22"/>
                <w:szCs w:val="22"/>
              </w:rPr>
              <w:t>47,6</w:t>
            </w:r>
          </w:p>
        </w:tc>
        <w:tc>
          <w:tcPr>
            <w:tcW w:w="823" w:type="dxa"/>
            <w:vAlign w:val="center"/>
          </w:tcPr>
          <w:p w:rsidR="00E91372" w:rsidRDefault="00E91372" w:rsidP="007261C2">
            <w:pPr>
              <w:keepNext/>
              <w:keepLines/>
              <w:jc w:val="center"/>
            </w:pPr>
            <w:r>
              <w:rPr>
                <w:sz w:val="22"/>
                <w:szCs w:val="22"/>
              </w:rPr>
              <w:t>40,2</w:t>
            </w:r>
          </w:p>
        </w:tc>
        <w:tc>
          <w:tcPr>
            <w:tcW w:w="823" w:type="dxa"/>
          </w:tcPr>
          <w:p w:rsidR="00E91372" w:rsidRDefault="00E91372" w:rsidP="007261C2">
            <w:pPr>
              <w:keepNext/>
              <w:keepLines/>
              <w:jc w:val="center"/>
            </w:pPr>
            <w:r>
              <w:rPr>
                <w:sz w:val="22"/>
                <w:szCs w:val="22"/>
              </w:rPr>
              <w:t>4,26</w:t>
            </w:r>
          </w:p>
        </w:tc>
        <w:tc>
          <w:tcPr>
            <w:tcW w:w="823" w:type="dxa"/>
          </w:tcPr>
          <w:p w:rsidR="00E91372" w:rsidRDefault="00E91372" w:rsidP="007261C2">
            <w:pPr>
              <w:keepNext/>
              <w:keepLines/>
              <w:jc w:val="center"/>
            </w:pPr>
            <w:r>
              <w:rPr>
                <w:sz w:val="22"/>
                <w:szCs w:val="22"/>
              </w:rPr>
              <w:t>0,732</w:t>
            </w:r>
          </w:p>
        </w:tc>
      </w:tr>
      <w:tr w:rsidR="00E91372">
        <w:trPr>
          <w:trHeight w:val="312"/>
        </w:trPr>
        <w:tc>
          <w:tcPr>
            <w:tcW w:w="648" w:type="dxa"/>
          </w:tcPr>
          <w:p w:rsidR="00E91372" w:rsidRDefault="00E91372" w:rsidP="007261C2">
            <w:pPr>
              <w:keepNext/>
              <w:keepLines/>
            </w:pPr>
            <w:r>
              <w:rPr>
                <w:sz w:val="22"/>
                <w:szCs w:val="22"/>
              </w:rPr>
              <w:t>9.</w:t>
            </w:r>
          </w:p>
        </w:tc>
        <w:tc>
          <w:tcPr>
            <w:tcW w:w="4777" w:type="dxa"/>
            <w:vAlign w:val="center"/>
          </w:tcPr>
          <w:p w:rsidR="00E91372" w:rsidRDefault="00E91372" w:rsidP="007261C2">
            <w:pPr>
              <w:keepNext/>
              <w:keepLines/>
            </w:pPr>
            <w:r>
              <w:rPr>
                <w:sz w:val="22"/>
                <w:szCs w:val="22"/>
              </w:rPr>
              <w:t>uvesti jasan sustav identifikacije i nagrađivanja izuzetnih učenika, studenata i nastavnika</w:t>
            </w:r>
          </w:p>
        </w:tc>
        <w:tc>
          <w:tcPr>
            <w:tcW w:w="822" w:type="dxa"/>
            <w:vAlign w:val="center"/>
          </w:tcPr>
          <w:p w:rsidR="00E91372" w:rsidRDefault="00E91372" w:rsidP="007261C2">
            <w:pPr>
              <w:keepNext/>
              <w:keepLines/>
              <w:jc w:val="center"/>
            </w:pPr>
            <w:r>
              <w:rPr>
                <w:sz w:val="22"/>
                <w:szCs w:val="22"/>
              </w:rPr>
              <w:t>1,3</w:t>
            </w:r>
          </w:p>
        </w:tc>
        <w:tc>
          <w:tcPr>
            <w:tcW w:w="822" w:type="dxa"/>
            <w:vAlign w:val="center"/>
          </w:tcPr>
          <w:p w:rsidR="00E91372" w:rsidRDefault="00E91372" w:rsidP="007261C2">
            <w:pPr>
              <w:keepNext/>
              <w:keepLines/>
              <w:jc w:val="center"/>
            </w:pPr>
            <w:r>
              <w:rPr>
                <w:sz w:val="22"/>
                <w:szCs w:val="22"/>
              </w:rPr>
              <w:t>5,0</w:t>
            </w:r>
          </w:p>
        </w:tc>
        <w:tc>
          <w:tcPr>
            <w:tcW w:w="822" w:type="dxa"/>
            <w:vAlign w:val="center"/>
          </w:tcPr>
          <w:p w:rsidR="00E91372" w:rsidRDefault="00E91372" w:rsidP="007261C2">
            <w:pPr>
              <w:keepNext/>
              <w:keepLines/>
              <w:jc w:val="center"/>
            </w:pPr>
            <w:r>
              <w:rPr>
                <w:sz w:val="22"/>
                <w:szCs w:val="22"/>
              </w:rPr>
              <w:t>14,4</w:t>
            </w:r>
          </w:p>
        </w:tc>
        <w:tc>
          <w:tcPr>
            <w:tcW w:w="822" w:type="dxa"/>
            <w:vAlign w:val="center"/>
          </w:tcPr>
          <w:p w:rsidR="00E91372" w:rsidRDefault="00E91372" w:rsidP="007261C2">
            <w:pPr>
              <w:keepNext/>
              <w:keepLines/>
              <w:jc w:val="center"/>
            </w:pPr>
            <w:r>
              <w:rPr>
                <w:sz w:val="22"/>
                <w:szCs w:val="22"/>
              </w:rPr>
              <w:t>44,6</w:t>
            </w:r>
          </w:p>
        </w:tc>
        <w:tc>
          <w:tcPr>
            <w:tcW w:w="823" w:type="dxa"/>
            <w:vAlign w:val="center"/>
          </w:tcPr>
          <w:p w:rsidR="00E91372" w:rsidRDefault="00E91372" w:rsidP="007261C2">
            <w:pPr>
              <w:keepNext/>
              <w:keepLines/>
              <w:jc w:val="center"/>
            </w:pPr>
            <w:r>
              <w:rPr>
                <w:sz w:val="22"/>
                <w:szCs w:val="22"/>
              </w:rPr>
              <w:t>34,6</w:t>
            </w:r>
          </w:p>
        </w:tc>
        <w:tc>
          <w:tcPr>
            <w:tcW w:w="823" w:type="dxa"/>
          </w:tcPr>
          <w:p w:rsidR="00E91372" w:rsidRDefault="00E91372" w:rsidP="007261C2">
            <w:pPr>
              <w:keepNext/>
              <w:keepLines/>
              <w:jc w:val="center"/>
            </w:pPr>
            <w:r>
              <w:rPr>
                <w:sz w:val="22"/>
                <w:szCs w:val="22"/>
              </w:rPr>
              <w:t>4,06</w:t>
            </w:r>
          </w:p>
        </w:tc>
        <w:tc>
          <w:tcPr>
            <w:tcW w:w="823" w:type="dxa"/>
          </w:tcPr>
          <w:p w:rsidR="00E91372" w:rsidRDefault="00E91372" w:rsidP="007261C2">
            <w:pPr>
              <w:keepNext/>
              <w:keepLines/>
              <w:jc w:val="center"/>
            </w:pPr>
            <w:r>
              <w:rPr>
                <w:sz w:val="22"/>
                <w:szCs w:val="22"/>
              </w:rPr>
              <w:t>0,899</w:t>
            </w:r>
          </w:p>
        </w:tc>
      </w:tr>
      <w:tr w:rsidR="00E91372">
        <w:trPr>
          <w:trHeight w:val="312"/>
        </w:trPr>
        <w:tc>
          <w:tcPr>
            <w:tcW w:w="648" w:type="dxa"/>
          </w:tcPr>
          <w:p w:rsidR="00E91372" w:rsidRDefault="00E91372" w:rsidP="007261C2">
            <w:pPr>
              <w:keepNext/>
              <w:keepLines/>
            </w:pPr>
            <w:r>
              <w:rPr>
                <w:sz w:val="22"/>
                <w:szCs w:val="22"/>
              </w:rPr>
              <w:t>10.</w:t>
            </w:r>
          </w:p>
        </w:tc>
        <w:tc>
          <w:tcPr>
            <w:tcW w:w="4777" w:type="dxa"/>
            <w:vAlign w:val="center"/>
          </w:tcPr>
          <w:p w:rsidR="00E91372" w:rsidRDefault="00E91372" w:rsidP="007261C2">
            <w:pPr>
              <w:keepNext/>
              <w:keepLines/>
            </w:pPr>
            <w:r>
              <w:rPr>
                <w:sz w:val="22"/>
                <w:szCs w:val="22"/>
              </w:rPr>
              <w:t>povećati izdvajanja za obrazovanje iz proračuna prema europskim standardima</w:t>
            </w:r>
          </w:p>
        </w:tc>
        <w:tc>
          <w:tcPr>
            <w:tcW w:w="822" w:type="dxa"/>
            <w:vAlign w:val="center"/>
          </w:tcPr>
          <w:p w:rsidR="00E91372" w:rsidRDefault="00E91372" w:rsidP="007261C2">
            <w:pPr>
              <w:keepNext/>
              <w:keepLines/>
              <w:jc w:val="center"/>
            </w:pPr>
            <w:r>
              <w:rPr>
                <w:sz w:val="22"/>
                <w:szCs w:val="22"/>
              </w:rPr>
              <w:t>1,1</w:t>
            </w:r>
          </w:p>
        </w:tc>
        <w:tc>
          <w:tcPr>
            <w:tcW w:w="822" w:type="dxa"/>
            <w:vAlign w:val="center"/>
          </w:tcPr>
          <w:p w:rsidR="00E91372" w:rsidRDefault="00E91372" w:rsidP="007261C2">
            <w:pPr>
              <w:keepNext/>
              <w:keepLines/>
              <w:jc w:val="center"/>
            </w:pPr>
            <w:r>
              <w:rPr>
                <w:sz w:val="22"/>
                <w:szCs w:val="22"/>
              </w:rPr>
              <w:t>2,5</w:t>
            </w:r>
          </w:p>
        </w:tc>
        <w:tc>
          <w:tcPr>
            <w:tcW w:w="822" w:type="dxa"/>
            <w:vAlign w:val="center"/>
          </w:tcPr>
          <w:p w:rsidR="00E91372" w:rsidRDefault="00E91372" w:rsidP="007261C2">
            <w:pPr>
              <w:keepNext/>
              <w:keepLines/>
              <w:jc w:val="center"/>
            </w:pPr>
            <w:r>
              <w:rPr>
                <w:sz w:val="22"/>
                <w:szCs w:val="22"/>
              </w:rPr>
              <w:t>15,3</w:t>
            </w:r>
          </w:p>
        </w:tc>
        <w:tc>
          <w:tcPr>
            <w:tcW w:w="822" w:type="dxa"/>
            <w:vAlign w:val="center"/>
          </w:tcPr>
          <w:p w:rsidR="00E91372" w:rsidRDefault="00E91372" w:rsidP="007261C2">
            <w:pPr>
              <w:keepNext/>
              <w:keepLines/>
              <w:jc w:val="center"/>
            </w:pPr>
            <w:r>
              <w:rPr>
                <w:sz w:val="22"/>
                <w:szCs w:val="22"/>
              </w:rPr>
              <w:t>44,2</w:t>
            </w:r>
          </w:p>
        </w:tc>
        <w:tc>
          <w:tcPr>
            <w:tcW w:w="823" w:type="dxa"/>
            <w:vAlign w:val="center"/>
          </w:tcPr>
          <w:p w:rsidR="00E91372" w:rsidRDefault="00E91372" w:rsidP="007261C2">
            <w:pPr>
              <w:keepNext/>
              <w:keepLines/>
              <w:jc w:val="center"/>
            </w:pPr>
            <w:r>
              <w:rPr>
                <w:sz w:val="22"/>
                <w:szCs w:val="22"/>
              </w:rPr>
              <w:t>36,9</w:t>
            </w:r>
          </w:p>
        </w:tc>
        <w:tc>
          <w:tcPr>
            <w:tcW w:w="823" w:type="dxa"/>
          </w:tcPr>
          <w:p w:rsidR="00E91372" w:rsidRDefault="00E91372" w:rsidP="007261C2">
            <w:pPr>
              <w:keepNext/>
              <w:keepLines/>
              <w:jc w:val="center"/>
            </w:pPr>
            <w:r>
              <w:rPr>
                <w:sz w:val="22"/>
                <w:szCs w:val="22"/>
              </w:rPr>
              <w:t>4,13</w:t>
            </w:r>
          </w:p>
        </w:tc>
        <w:tc>
          <w:tcPr>
            <w:tcW w:w="823" w:type="dxa"/>
          </w:tcPr>
          <w:p w:rsidR="00E91372" w:rsidRDefault="00E91372" w:rsidP="007261C2">
            <w:pPr>
              <w:keepNext/>
              <w:keepLines/>
              <w:jc w:val="center"/>
            </w:pPr>
            <w:r>
              <w:rPr>
                <w:sz w:val="22"/>
                <w:szCs w:val="22"/>
              </w:rPr>
              <w:t>0,837</w:t>
            </w:r>
          </w:p>
        </w:tc>
      </w:tr>
      <w:tr w:rsidR="00E91372">
        <w:trPr>
          <w:trHeight w:val="312"/>
        </w:trPr>
        <w:tc>
          <w:tcPr>
            <w:tcW w:w="648" w:type="dxa"/>
          </w:tcPr>
          <w:p w:rsidR="00E91372" w:rsidRDefault="00E91372" w:rsidP="007261C2">
            <w:pPr>
              <w:keepNext/>
              <w:keepLines/>
            </w:pPr>
            <w:r>
              <w:rPr>
                <w:sz w:val="22"/>
                <w:szCs w:val="22"/>
              </w:rPr>
              <w:t>11.</w:t>
            </w:r>
          </w:p>
        </w:tc>
        <w:tc>
          <w:tcPr>
            <w:tcW w:w="4777" w:type="dxa"/>
            <w:vAlign w:val="center"/>
          </w:tcPr>
          <w:p w:rsidR="00E91372" w:rsidRDefault="00E91372" w:rsidP="007261C2">
            <w:pPr>
              <w:keepNext/>
              <w:keepLines/>
            </w:pPr>
            <w:r>
              <w:rPr>
                <w:sz w:val="22"/>
                <w:szCs w:val="22"/>
              </w:rPr>
              <w:t>olakšati domaćim privatnim investitorima otvaranje škola i fakulteta</w:t>
            </w:r>
          </w:p>
        </w:tc>
        <w:tc>
          <w:tcPr>
            <w:tcW w:w="822" w:type="dxa"/>
            <w:vAlign w:val="center"/>
          </w:tcPr>
          <w:p w:rsidR="00E91372" w:rsidRDefault="00E91372" w:rsidP="007261C2">
            <w:pPr>
              <w:keepNext/>
              <w:keepLines/>
              <w:jc w:val="center"/>
            </w:pPr>
            <w:r>
              <w:rPr>
                <w:sz w:val="22"/>
                <w:szCs w:val="22"/>
              </w:rPr>
              <w:t>4,8</w:t>
            </w:r>
          </w:p>
        </w:tc>
        <w:tc>
          <w:tcPr>
            <w:tcW w:w="822" w:type="dxa"/>
            <w:vAlign w:val="center"/>
          </w:tcPr>
          <w:p w:rsidR="00E91372" w:rsidRDefault="00E91372" w:rsidP="007261C2">
            <w:pPr>
              <w:keepNext/>
              <w:keepLines/>
              <w:jc w:val="center"/>
            </w:pPr>
            <w:r>
              <w:rPr>
                <w:sz w:val="22"/>
                <w:szCs w:val="22"/>
              </w:rPr>
              <w:t>11,2</w:t>
            </w:r>
          </w:p>
        </w:tc>
        <w:tc>
          <w:tcPr>
            <w:tcW w:w="822" w:type="dxa"/>
            <w:vAlign w:val="center"/>
          </w:tcPr>
          <w:p w:rsidR="00E91372" w:rsidRDefault="00E91372" w:rsidP="007261C2">
            <w:pPr>
              <w:keepNext/>
              <w:keepLines/>
              <w:jc w:val="center"/>
            </w:pPr>
            <w:r>
              <w:rPr>
                <w:sz w:val="22"/>
                <w:szCs w:val="22"/>
              </w:rPr>
              <w:t>26,6</w:t>
            </w:r>
          </w:p>
        </w:tc>
        <w:tc>
          <w:tcPr>
            <w:tcW w:w="822" w:type="dxa"/>
            <w:vAlign w:val="center"/>
          </w:tcPr>
          <w:p w:rsidR="00E91372" w:rsidRDefault="00E91372" w:rsidP="007261C2">
            <w:pPr>
              <w:keepNext/>
              <w:keepLines/>
              <w:jc w:val="center"/>
            </w:pPr>
            <w:r>
              <w:rPr>
                <w:sz w:val="22"/>
                <w:szCs w:val="22"/>
              </w:rPr>
              <w:t>37,6</w:t>
            </w:r>
          </w:p>
        </w:tc>
        <w:tc>
          <w:tcPr>
            <w:tcW w:w="823" w:type="dxa"/>
            <w:vAlign w:val="center"/>
          </w:tcPr>
          <w:p w:rsidR="00E91372" w:rsidRDefault="00E91372" w:rsidP="007261C2">
            <w:pPr>
              <w:keepNext/>
              <w:keepLines/>
              <w:jc w:val="center"/>
            </w:pPr>
            <w:r>
              <w:rPr>
                <w:sz w:val="22"/>
                <w:szCs w:val="22"/>
              </w:rPr>
              <w:t>19,8</w:t>
            </w:r>
          </w:p>
        </w:tc>
        <w:tc>
          <w:tcPr>
            <w:tcW w:w="823" w:type="dxa"/>
          </w:tcPr>
          <w:p w:rsidR="00E91372" w:rsidRDefault="00E91372" w:rsidP="007261C2">
            <w:pPr>
              <w:keepNext/>
              <w:keepLines/>
              <w:jc w:val="center"/>
            </w:pPr>
            <w:r>
              <w:rPr>
                <w:sz w:val="22"/>
                <w:szCs w:val="22"/>
              </w:rPr>
              <w:t>3,56</w:t>
            </w:r>
          </w:p>
        </w:tc>
        <w:tc>
          <w:tcPr>
            <w:tcW w:w="823" w:type="dxa"/>
          </w:tcPr>
          <w:p w:rsidR="00E91372" w:rsidRDefault="00E91372" w:rsidP="007261C2">
            <w:pPr>
              <w:keepNext/>
              <w:keepLines/>
              <w:jc w:val="center"/>
            </w:pPr>
            <w:r>
              <w:rPr>
                <w:sz w:val="22"/>
                <w:szCs w:val="22"/>
              </w:rPr>
              <w:t>1,075</w:t>
            </w:r>
          </w:p>
        </w:tc>
      </w:tr>
      <w:tr w:rsidR="00E91372">
        <w:trPr>
          <w:trHeight w:val="312"/>
        </w:trPr>
        <w:tc>
          <w:tcPr>
            <w:tcW w:w="648" w:type="dxa"/>
          </w:tcPr>
          <w:p w:rsidR="00E91372" w:rsidRDefault="00E91372" w:rsidP="007261C2">
            <w:pPr>
              <w:keepNext/>
              <w:keepLines/>
            </w:pPr>
            <w:r>
              <w:rPr>
                <w:sz w:val="22"/>
                <w:szCs w:val="22"/>
              </w:rPr>
              <w:t>12.</w:t>
            </w:r>
          </w:p>
        </w:tc>
        <w:tc>
          <w:tcPr>
            <w:tcW w:w="4777" w:type="dxa"/>
            <w:vAlign w:val="center"/>
          </w:tcPr>
          <w:p w:rsidR="00E91372" w:rsidRDefault="00E91372" w:rsidP="007261C2">
            <w:pPr>
              <w:keepNext/>
              <w:keepLines/>
            </w:pPr>
            <w:r>
              <w:rPr>
                <w:sz w:val="22"/>
                <w:szCs w:val="22"/>
              </w:rPr>
              <w:t>omogućiti stranim fakultetima i drugim zainteresiranim strancima da svoje programe ostvaruju u Hrvatskoj</w:t>
            </w:r>
          </w:p>
        </w:tc>
        <w:tc>
          <w:tcPr>
            <w:tcW w:w="822" w:type="dxa"/>
            <w:vAlign w:val="center"/>
          </w:tcPr>
          <w:p w:rsidR="00E91372" w:rsidRDefault="00E91372" w:rsidP="007261C2">
            <w:pPr>
              <w:keepNext/>
              <w:keepLines/>
              <w:jc w:val="center"/>
            </w:pPr>
            <w:r>
              <w:rPr>
                <w:sz w:val="22"/>
                <w:szCs w:val="22"/>
              </w:rPr>
              <w:t>4,1</w:t>
            </w:r>
          </w:p>
        </w:tc>
        <w:tc>
          <w:tcPr>
            <w:tcW w:w="822" w:type="dxa"/>
            <w:vAlign w:val="center"/>
          </w:tcPr>
          <w:p w:rsidR="00E91372" w:rsidRDefault="00E91372" w:rsidP="007261C2">
            <w:pPr>
              <w:keepNext/>
              <w:keepLines/>
              <w:jc w:val="center"/>
            </w:pPr>
            <w:r>
              <w:rPr>
                <w:sz w:val="22"/>
                <w:szCs w:val="22"/>
              </w:rPr>
              <w:t>7,4</w:t>
            </w:r>
          </w:p>
        </w:tc>
        <w:tc>
          <w:tcPr>
            <w:tcW w:w="822" w:type="dxa"/>
            <w:vAlign w:val="center"/>
          </w:tcPr>
          <w:p w:rsidR="00E91372" w:rsidRDefault="00E91372" w:rsidP="007261C2">
            <w:pPr>
              <w:keepNext/>
              <w:keepLines/>
              <w:jc w:val="center"/>
            </w:pPr>
            <w:r>
              <w:rPr>
                <w:sz w:val="22"/>
                <w:szCs w:val="22"/>
              </w:rPr>
              <w:t>20,4</w:t>
            </w:r>
          </w:p>
        </w:tc>
        <w:tc>
          <w:tcPr>
            <w:tcW w:w="822" w:type="dxa"/>
            <w:vAlign w:val="center"/>
          </w:tcPr>
          <w:p w:rsidR="00E91372" w:rsidRDefault="00E91372" w:rsidP="007261C2">
            <w:pPr>
              <w:keepNext/>
              <w:keepLines/>
              <w:jc w:val="center"/>
            </w:pPr>
            <w:r>
              <w:rPr>
                <w:sz w:val="22"/>
                <w:szCs w:val="22"/>
              </w:rPr>
              <w:t>41,6</w:t>
            </w:r>
          </w:p>
        </w:tc>
        <w:tc>
          <w:tcPr>
            <w:tcW w:w="823" w:type="dxa"/>
            <w:vAlign w:val="center"/>
          </w:tcPr>
          <w:p w:rsidR="00E91372" w:rsidRDefault="00E91372" w:rsidP="007261C2">
            <w:pPr>
              <w:keepNext/>
              <w:keepLines/>
              <w:jc w:val="center"/>
            </w:pPr>
            <w:r>
              <w:rPr>
                <w:sz w:val="22"/>
                <w:szCs w:val="22"/>
              </w:rPr>
              <w:t>26,6</w:t>
            </w:r>
          </w:p>
        </w:tc>
        <w:tc>
          <w:tcPr>
            <w:tcW w:w="823" w:type="dxa"/>
          </w:tcPr>
          <w:p w:rsidR="00E91372" w:rsidRDefault="00E91372" w:rsidP="007261C2">
            <w:pPr>
              <w:keepNext/>
              <w:keepLines/>
              <w:jc w:val="center"/>
            </w:pPr>
            <w:r>
              <w:rPr>
                <w:sz w:val="22"/>
                <w:szCs w:val="22"/>
              </w:rPr>
              <w:t>3,79</w:t>
            </w:r>
          </w:p>
        </w:tc>
        <w:tc>
          <w:tcPr>
            <w:tcW w:w="823" w:type="dxa"/>
          </w:tcPr>
          <w:p w:rsidR="00E91372" w:rsidRDefault="00E91372" w:rsidP="007261C2">
            <w:pPr>
              <w:keepNext/>
              <w:keepLines/>
              <w:jc w:val="center"/>
            </w:pPr>
            <w:r>
              <w:rPr>
                <w:sz w:val="22"/>
                <w:szCs w:val="22"/>
              </w:rPr>
              <w:t>1,046</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keepNext/>
        <w:keepLines/>
        <w:ind w:left="340" w:hanging="340"/>
        <w:rPr>
          <w:sz w:val="22"/>
          <w:szCs w:val="22"/>
        </w:rPr>
      </w:pPr>
      <w:r>
        <w:rPr>
          <w:b/>
          <w:sz w:val="22"/>
          <w:szCs w:val="22"/>
        </w:rPr>
        <w:t xml:space="preserve">16. Ukoliko ste prekinuli školovanje ranije nego što ste to željeli  (ili ćete prekinuti školovanje ranije nego biste željeli), koji je tomu </w:t>
      </w:r>
      <w:r>
        <w:rPr>
          <w:b/>
          <w:sz w:val="22"/>
          <w:szCs w:val="22"/>
          <w:u w:val="single"/>
        </w:rPr>
        <w:t>glavni</w:t>
      </w:r>
      <w:r>
        <w:rPr>
          <w:b/>
          <w:sz w:val="22"/>
          <w:szCs w:val="22"/>
        </w:rPr>
        <w:t xml:space="preserve"> razlog</w:t>
      </w:r>
      <w:r>
        <w:rPr>
          <w:sz w:val="22"/>
          <w:szCs w:val="22"/>
        </w:rPr>
        <w:t>:</w:t>
      </w:r>
      <w:r>
        <w:rPr>
          <w:sz w:val="22"/>
          <w:szCs w:val="22"/>
        </w:rPr>
        <w:b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960"/>
      </w:tblGrid>
      <w:tr w:rsidR="00E91372">
        <w:tc>
          <w:tcPr>
            <w:tcW w:w="7668" w:type="dxa"/>
          </w:tcPr>
          <w:p w:rsidR="00E91372" w:rsidRDefault="00E91372" w:rsidP="007261C2">
            <w:pPr>
              <w:keepNext/>
              <w:keepLines/>
              <w:tabs>
                <w:tab w:val="num" w:pos="1080"/>
              </w:tabs>
            </w:pPr>
            <w:r>
              <w:rPr>
                <w:sz w:val="22"/>
                <w:szCs w:val="22"/>
              </w:rPr>
              <w:t>1.  siromaštvo ili financijske poteškoće u kojima se obitelj nalazi (nalazila)</w:t>
            </w:r>
          </w:p>
        </w:tc>
        <w:tc>
          <w:tcPr>
            <w:tcW w:w="960" w:type="dxa"/>
          </w:tcPr>
          <w:p w:rsidR="00E91372" w:rsidRDefault="00E91372" w:rsidP="007261C2">
            <w:pPr>
              <w:keepNext/>
              <w:keepLines/>
              <w:jc w:val="center"/>
            </w:pPr>
            <w:r>
              <w:rPr>
                <w:sz w:val="22"/>
                <w:szCs w:val="22"/>
              </w:rPr>
              <w:t>10,5</w:t>
            </w:r>
          </w:p>
        </w:tc>
      </w:tr>
      <w:tr w:rsidR="00E91372">
        <w:tc>
          <w:tcPr>
            <w:tcW w:w="7668" w:type="dxa"/>
          </w:tcPr>
          <w:p w:rsidR="00E91372" w:rsidRDefault="00E91372" w:rsidP="007261C2">
            <w:pPr>
              <w:keepNext/>
              <w:keepLines/>
              <w:tabs>
                <w:tab w:val="num" w:pos="1080"/>
              </w:tabs>
            </w:pPr>
            <w:r>
              <w:rPr>
                <w:sz w:val="22"/>
                <w:szCs w:val="22"/>
              </w:rPr>
              <w:t>2.  nemogućnost dobivanja kredita ili drugog oblika potpore za nastavak školovanja</w:t>
            </w:r>
          </w:p>
        </w:tc>
        <w:tc>
          <w:tcPr>
            <w:tcW w:w="960" w:type="dxa"/>
          </w:tcPr>
          <w:p w:rsidR="00E91372" w:rsidRDefault="00E91372" w:rsidP="007261C2">
            <w:pPr>
              <w:keepNext/>
              <w:keepLines/>
              <w:jc w:val="center"/>
            </w:pPr>
            <w:r>
              <w:rPr>
                <w:sz w:val="22"/>
                <w:szCs w:val="22"/>
              </w:rPr>
              <w:t>1,7</w:t>
            </w:r>
          </w:p>
        </w:tc>
      </w:tr>
      <w:tr w:rsidR="00E91372">
        <w:tc>
          <w:tcPr>
            <w:tcW w:w="7668" w:type="dxa"/>
          </w:tcPr>
          <w:p w:rsidR="00E91372" w:rsidRDefault="00E91372" w:rsidP="007261C2">
            <w:pPr>
              <w:keepNext/>
              <w:keepLines/>
              <w:tabs>
                <w:tab w:val="num" w:pos="1080"/>
              </w:tabs>
            </w:pPr>
            <w:r>
              <w:rPr>
                <w:sz w:val="22"/>
                <w:szCs w:val="22"/>
              </w:rPr>
              <w:t>3.  slab uspjeh tijekom školovanja</w:t>
            </w:r>
          </w:p>
        </w:tc>
        <w:tc>
          <w:tcPr>
            <w:tcW w:w="960" w:type="dxa"/>
          </w:tcPr>
          <w:p w:rsidR="00E91372" w:rsidRDefault="00E91372" w:rsidP="007261C2">
            <w:pPr>
              <w:keepNext/>
              <w:keepLines/>
              <w:jc w:val="center"/>
            </w:pPr>
            <w:r>
              <w:rPr>
                <w:sz w:val="22"/>
                <w:szCs w:val="22"/>
              </w:rPr>
              <w:t>2,8</w:t>
            </w:r>
          </w:p>
        </w:tc>
      </w:tr>
      <w:tr w:rsidR="00E91372">
        <w:tc>
          <w:tcPr>
            <w:tcW w:w="7668" w:type="dxa"/>
          </w:tcPr>
          <w:p w:rsidR="00E91372" w:rsidRDefault="00E91372" w:rsidP="007261C2">
            <w:pPr>
              <w:keepNext/>
              <w:keepLines/>
              <w:tabs>
                <w:tab w:val="num" w:pos="1080"/>
              </w:tabs>
            </w:pPr>
            <w:r>
              <w:rPr>
                <w:sz w:val="22"/>
                <w:szCs w:val="22"/>
              </w:rPr>
              <w:t>4.  nedostatak navike učenja</w:t>
            </w:r>
          </w:p>
        </w:tc>
        <w:tc>
          <w:tcPr>
            <w:tcW w:w="960" w:type="dxa"/>
          </w:tcPr>
          <w:p w:rsidR="00E91372" w:rsidRDefault="00E91372" w:rsidP="007261C2">
            <w:pPr>
              <w:keepNext/>
              <w:keepLines/>
              <w:jc w:val="center"/>
            </w:pPr>
            <w:r>
              <w:rPr>
                <w:sz w:val="22"/>
                <w:szCs w:val="22"/>
              </w:rPr>
              <w:t>6,6</w:t>
            </w:r>
          </w:p>
        </w:tc>
      </w:tr>
      <w:tr w:rsidR="00E91372">
        <w:tc>
          <w:tcPr>
            <w:tcW w:w="7668" w:type="dxa"/>
          </w:tcPr>
          <w:p w:rsidR="00E91372" w:rsidRDefault="00E91372" w:rsidP="007261C2">
            <w:pPr>
              <w:keepNext/>
              <w:keepLines/>
              <w:tabs>
                <w:tab w:val="num" w:pos="1080"/>
              </w:tabs>
            </w:pPr>
            <w:r>
              <w:rPr>
                <w:sz w:val="22"/>
                <w:szCs w:val="22"/>
              </w:rPr>
              <w:t>5.  razočaranost školom</w:t>
            </w:r>
          </w:p>
        </w:tc>
        <w:tc>
          <w:tcPr>
            <w:tcW w:w="960" w:type="dxa"/>
          </w:tcPr>
          <w:p w:rsidR="00E91372" w:rsidRDefault="00E91372" w:rsidP="007261C2">
            <w:pPr>
              <w:keepNext/>
              <w:keepLines/>
              <w:jc w:val="center"/>
            </w:pPr>
            <w:r>
              <w:rPr>
                <w:sz w:val="22"/>
                <w:szCs w:val="22"/>
              </w:rPr>
              <w:t>5,0</w:t>
            </w:r>
          </w:p>
        </w:tc>
      </w:tr>
      <w:tr w:rsidR="00E91372">
        <w:tc>
          <w:tcPr>
            <w:tcW w:w="7668" w:type="dxa"/>
          </w:tcPr>
          <w:p w:rsidR="00E91372" w:rsidRDefault="00E91372" w:rsidP="007261C2">
            <w:pPr>
              <w:keepNext/>
              <w:keepLines/>
              <w:tabs>
                <w:tab w:val="num" w:pos="1080"/>
              </w:tabs>
            </w:pPr>
            <w:r>
              <w:rPr>
                <w:sz w:val="22"/>
                <w:szCs w:val="22"/>
              </w:rPr>
              <w:t>6.  nedovoljna informiranost o mogućnostima daljnjeg školovanja</w:t>
            </w:r>
          </w:p>
        </w:tc>
        <w:tc>
          <w:tcPr>
            <w:tcW w:w="960" w:type="dxa"/>
          </w:tcPr>
          <w:p w:rsidR="00E91372" w:rsidRDefault="00E91372" w:rsidP="007261C2">
            <w:pPr>
              <w:keepNext/>
              <w:keepLines/>
              <w:jc w:val="center"/>
            </w:pPr>
            <w:r>
              <w:rPr>
                <w:sz w:val="22"/>
                <w:szCs w:val="22"/>
              </w:rPr>
              <w:t>1,2</w:t>
            </w:r>
          </w:p>
        </w:tc>
      </w:tr>
      <w:tr w:rsidR="00E91372">
        <w:tc>
          <w:tcPr>
            <w:tcW w:w="7668" w:type="dxa"/>
          </w:tcPr>
          <w:p w:rsidR="00E91372" w:rsidRDefault="00E91372" w:rsidP="007261C2">
            <w:pPr>
              <w:keepNext/>
              <w:keepLines/>
              <w:tabs>
                <w:tab w:val="num" w:pos="1080"/>
              </w:tabs>
            </w:pPr>
            <w:r>
              <w:rPr>
                <w:sz w:val="22"/>
                <w:szCs w:val="22"/>
              </w:rPr>
              <w:t>7.  privlačnost mogućnosti zapošljavanja i zarade</w:t>
            </w:r>
          </w:p>
        </w:tc>
        <w:tc>
          <w:tcPr>
            <w:tcW w:w="960" w:type="dxa"/>
          </w:tcPr>
          <w:p w:rsidR="00E91372" w:rsidRDefault="00E91372" w:rsidP="007261C2">
            <w:pPr>
              <w:keepNext/>
              <w:keepLines/>
              <w:jc w:val="center"/>
            </w:pPr>
            <w:r>
              <w:rPr>
                <w:sz w:val="22"/>
                <w:szCs w:val="22"/>
              </w:rPr>
              <w:t>4,9</w:t>
            </w:r>
          </w:p>
        </w:tc>
      </w:tr>
      <w:tr w:rsidR="00E91372">
        <w:tc>
          <w:tcPr>
            <w:tcW w:w="7668" w:type="dxa"/>
          </w:tcPr>
          <w:p w:rsidR="00E91372" w:rsidRDefault="00E91372" w:rsidP="007261C2">
            <w:pPr>
              <w:keepNext/>
              <w:keepLines/>
              <w:tabs>
                <w:tab w:val="num" w:pos="1080"/>
              </w:tabs>
            </w:pPr>
            <w:r>
              <w:rPr>
                <w:sz w:val="22"/>
                <w:szCs w:val="22"/>
              </w:rPr>
              <w:t>8.  zdravlje, trudnoća, obiteljske veze*</w:t>
            </w:r>
          </w:p>
        </w:tc>
        <w:tc>
          <w:tcPr>
            <w:tcW w:w="960" w:type="dxa"/>
          </w:tcPr>
          <w:p w:rsidR="00E91372" w:rsidRDefault="00E91372" w:rsidP="007261C2">
            <w:pPr>
              <w:keepNext/>
              <w:keepLines/>
              <w:jc w:val="center"/>
            </w:pPr>
            <w:r>
              <w:rPr>
                <w:sz w:val="22"/>
                <w:szCs w:val="22"/>
              </w:rPr>
              <w:t>0,7</w:t>
            </w:r>
          </w:p>
        </w:tc>
      </w:tr>
      <w:tr w:rsidR="00E91372">
        <w:tc>
          <w:tcPr>
            <w:tcW w:w="7668" w:type="dxa"/>
          </w:tcPr>
          <w:p w:rsidR="00E91372" w:rsidRDefault="00E91372" w:rsidP="007261C2">
            <w:pPr>
              <w:keepNext/>
              <w:keepLines/>
              <w:tabs>
                <w:tab w:val="num" w:pos="1080"/>
              </w:tabs>
            </w:pPr>
            <w:r>
              <w:rPr>
                <w:sz w:val="22"/>
                <w:szCs w:val="22"/>
              </w:rPr>
              <w:t>9.  nisam ranije prekinuo/la školovanje niti to kanim učiniti</w:t>
            </w:r>
          </w:p>
        </w:tc>
        <w:tc>
          <w:tcPr>
            <w:tcW w:w="960" w:type="dxa"/>
          </w:tcPr>
          <w:p w:rsidR="00E91372" w:rsidRDefault="00E91372" w:rsidP="007261C2">
            <w:pPr>
              <w:keepNext/>
              <w:keepLines/>
              <w:jc w:val="center"/>
            </w:pPr>
            <w:r>
              <w:rPr>
                <w:sz w:val="22"/>
                <w:szCs w:val="22"/>
              </w:rPr>
              <w:t>65,3</w:t>
            </w:r>
          </w:p>
        </w:tc>
      </w:tr>
      <w:tr w:rsidR="00E91372">
        <w:tc>
          <w:tcPr>
            <w:tcW w:w="7668" w:type="dxa"/>
          </w:tcPr>
          <w:p w:rsidR="00E91372" w:rsidRDefault="00E91372" w:rsidP="007261C2">
            <w:pPr>
              <w:keepNext/>
              <w:keepLines/>
              <w:tabs>
                <w:tab w:val="num" w:pos="1080"/>
              </w:tabs>
            </w:pPr>
            <w:r>
              <w:rPr>
                <w:sz w:val="22"/>
                <w:szCs w:val="22"/>
              </w:rPr>
              <w:t>10. ostalo</w:t>
            </w:r>
          </w:p>
        </w:tc>
        <w:tc>
          <w:tcPr>
            <w:tcW w:w="960" w:type="dxa"/>
          </w:tcPr>
          <w:p w:rsidR="00E91372" w:rsidRDefault="00E91372" w:rsidP="007261C2">
            <w:pPr>
              <w:keepNext/>
              <w:keepLines/>
              <w:jc w:val="center"/>
            </w:pPr>
            <w:r>
              <w:rPr>
                <w:sz w:val="22"/>
                <w:szCs w:val="22"/>
              </w:rPr>
              <w:t>1,1</w:t>
            </w:r>
          </w:p>
        </w:tc>
      </w:tr>
    </w:tbl>
    <w:p w:rsidR="00E91372" w:rsidRDefault="00E91372" w:rsidP="007261C2">
      <w:pPr>
        <w:ind w:left="600" w:hanging="600"/>
        <w:rPr>
          <w:sz w:val="22"/>
          <w:szCs w:val="22"/>
        </w:rPr>
      </w:pPr>
    </w:p>
    <w:p w:rsidR="00E91372" w:rsidRPr="009972D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bCs/>
          <w:sz w:val="22"/>
          <w:szCs w:val="22"/>
        </w:rPr>
        <w:lastRenderedPageBreak/>
        <w:t xml:space="preserve">17.   Koje kvalitete su po Vašem mišljenju najvažnije za nalaženje dobroga posla? </w:t>
      </w:r>
      <w:r>
        <w:rPr>
          <w:sz w:val="22"/>
          <w:szCs w:val="22"/>
        </w:rPr>
        <w:br/>
      </w:r>
      <w:r>
        <w:rPr>
          <w:iCs/>
          <w:sz w:val="22"/>
          <w:szCs w:val="22"/>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3"/>
        <w:gridCol w:w="1913"/>
        <w:gridCol w:w="2994"/>
      </w:tblGrid>
      <w:tr w:rsidR="00E91372">
        <w:tc>
          <w:tcPr>
            <w:tcW w:w="4428" w:type="dxa"/>
          </w:tcPr>
          <w:p w:rsidR="00E91372" w:rsidRDefault="00E91372" w:rsidP="007261C2">
            <w:pPr>
              <w:keepNext/>
              <w:keepLines/>
              <w:tabs>
                <w:tab w:val="num" w:pos="1080"/>
              </w:tabs>
              <w:autoSpaceDE w:val="0"/>
              <w:autoSpaceDN w:val="0"/>
              <w:adjustRightInd w:val="0"/>
              <w:jc w:val="both"/>
            </w:pPr>
            <w:r w:rsidRPr="0021192E">
              <w:rPr>
                <w:sz w:val="22"/>
                <w:szCs w:val="22"/>
              </w:rPr>
              <w:t xml:space="preserve"> </w:t>
            </w:r>
          </w:p>
        </w:tc>
        <w:tc>
          <w:tcPr>
            <w:tcW w:w="2280" w:type="dxa"/>
          </w:tcPr>
          <w:p w:rsidR="00E91372" w:rsidRDefault="00E91372" w:rsidP="007261C2">
            <w:pPr>
              <w:keepNext/>
              <w:keepLines/>
              <w:autoSpaceDE w:val="0"/>
              <w:autoSpaceDN w:val="0"/>
              <w:adjustRightInd w:val="0"/>
            </w:pPr>
          </w:p>
        </w:tc>
        <w:tc>
          <w:tcPr>
            <w:tcW w:w="3504" w:type="dxa"/>
          </w:tcPr>
          <w:p w:rsidR="00E91372" w:rsidRDefault="00E91372" w:rsidP="007261C2">
            <w:pPr>
              <w:keepNext/>
              <w:keepLines/>
              <w:autoSpaceDE w:val="0"/>
              <w:autoSpaceDN w:val="0"/>
              <w:adjustRightInd w:val="0"/>
              <w:jc w:val="center"/>
            </w:pPr>
            <w:r>
              <w:rPr>
                <w:sz w:val="22"/>
                <w:szCs w:val="22"/>
              </w:rPr>
              <w:t>X: Najvažnija kvaliteta za nalaženje dobrog posla</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1.  dobro opće obrazovanje</w:t>
            </w:r>
          </w:p>
        </w:tc>
        <w:tc>
          <w:tcPr>
            <w:tcW w:w="2280" w:type="dxa"/>
          </w:tcPr>
          <w:p w:rsidR="00E91372" w:rsidRDefault="00E91372" w:rsidP="007261C2">
            <w:pPr>
              <w:keepNext/>
              <w:keepLines/>
              <w:autoSpaceDE w:val="0"/>
              <w:autoSpaceDN w:val="0"/>
              <w:adjustRightInd w:val="0"/>
              <w:jc w:val="center"/>
            </w:pPr>
            <w:r>
              <w:rPr>
                <w:sz w:val="22"/>
                <w:szCs w:val="22"/>
              </w:rPr>
              <w:t>45,9</w:t>
            </w:r>
          </w:p>
        </w:tc>
        <w:tc>
          <w:tcPr>
            <w:tcW w:w="3504" w:type="dxa"/>
          </w:tcPr>
          <w:p w:rsidR="00E91372" w:rsidRDefault="00E91372" w:rsidP="007261C2">
            <w:pPr>
              <w:keepNext/>
              <w:keepLines/>
              <w:autoSpaceDE w:val="0"/>
              <w:autoSpaceDN w:val="0"/>
              <w:adjustRightInd w:val="0"/>
              <w:jc w:val="center"/>
            </w:pPr>
            <w:r>
              <w:rPr>
                <w:sz w:val="22"/>
                <w:szCs w:val="22"/>
              </w:rPr>
              <w:t>17,4</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2.  vještine timskog rada</w:t>
            </w:r>
          </w:p>
        </w:tc>
        <w:tc>
          <w:tcPr>
            <w:tcW w:w="2280" w:type="dxa"/>
          </w:tcPr>
          <w:p w:rsidR="00E91372" w:rsidRDefault="00E91372" w:rsidP="007261C2">
            <w:pPr>
              <w:keepNext/>
              <w:keepLines/>
              <w:autoSpaceDE w:val="0"/>
              <w:autoSpaceDN w:val="0"/>
              <w:adjustRightInd w:val="0"/>
              <w:jc w:val="center"/>
            </w:pPr>
            <w:r>
              <w:rPr>
                <w:sz w:val="22"/>
                <w:szCs w:val="22"/>
              </w:rPr>
              <w:t>22,3</w:t>
            </w:r>
          </w:p>
        </w:tc>
        <w:tc>
          <w:tcPr>
            <w:tcW w:w="3504" w:type="dxa"/>
          </w:tcPr>
          <w:p w:rsidR="00E91372" w:rsidRDefault="00E91372" w:rsidP="007261C2">
            <w:pPr>
              <w:keepNext/>
              <w:keepLines/>
              <w:autoSpaceDE w:val="0"/>
              <w:autoSpaceDN w:val="0"/>
              <w:adjustRightInd w:val="0"/>
              <w:jc w:val="center"/>
            </w:pPr>
            <w:r>
              <w:rPr>
                <w:sz w:val="22"/>
                <w:szCs w:val="22"/>
              </w:rPr>
              <w:t>4,9</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3.  komunikacijske vještine</w:t>
            </w:r>
          </w:p>
        </w:tc>
        <w:tc>
          <w:tcPr>
            <w:tcW w:w="2280" w:type="dxa"/>
          </w:tcPr>
          <w:p w:rsidR="00E91372" w:rsidRDefault="00E91372" w:rsidP="007261C2">
            <w:pPr>
              <w:keepNext/>
              <w:keepLines/>
              <w:autoSpaceDE w:val="0"/>
              <w:autoSpaceDN w:val="0"/>
              <w:adjustRightInd w:val="0"/>
              <w:jc w:val="center"/>
            </w:pPr>
            <w:r>
              <w:rPr>
                <w:sz w:val="22"/>
                <w:szCs w:val="22"/>
              </w:rPr>
              <w:t>51,3</w:t>
            </w:r>
          </w:p>
        </w:tc>
        <w:tc>
          <w:tcPr>
            <w:tcW w:w="3504" w:type="dxa"/>
          </w:tcPr>
          <w:p w:rsidR="00E91372" w:rsidRDefault="00E91372" w:rsidP="007261C2">
            <w:pPr>
              <w:keepNext/>
              <w:keepLines/>
              <w:autoSpaceDE w:val="0"/>
              <w:autoSpaceDN w:val="0"/>
              <w:adjustRightInd w:val="0"/>
              <w:jc w:val="center"/>
            </w:pPr>
            <w:r>
              <w:rPr>
                <w:sz w:val="22"/>
                <w:szCs w:val="22"/>
              </w:rPr>
              <w:t>18,8</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4.  dobar izgled</w:t>
            </w:r>
          </w:p>
        </w:tc>
        <w:tc>
          <w:tcPr>
            <w:tcW w:w="2280" w:type="dxa"/>
          </w:tcPr>
          <w:p w:rsidR="00E91372" w:rsidRDefault="00E91372" w:rsidP="007261C2">
            <w:pPr>
              <w:keepNext/>
              <w:keepLines/>
              <w:autoSpaceDE w:val="0"/>
              <w:autoSpaceDN w:val="0"/>
              <w:adjustRightInd w:val="0"/>
              <w:jc w:val="center"/>
            </w:pPr>
            <w:r>
              <w:rPr>
                <w:sz w:val="22"/>
                <w:szCs w:val="22"/>
              </w:rPr>
              <w:t>6,5</w:t>
            </w:r>
          </w:p>
        </w:tc>
        <w:tc>
          <w:tcPr>
            <w:tcW w:w="3504" w:type="dxa"/>
          </w:tcPr>
          <w:p w:rsidR="00E91372" w:rsidRDefault="00E91372" w:rsidP="007261C2">
            <w:pPr>
              <w:keepNext/>
              <w:keepLines/>
              <w:autoSpaceDE w:val="0"/>
              <w:autoSpaceDN w:val="0"/>
              <w:adjustRightInd w:val="0"/>
              <w:jc w:val="center"/>
            </w:pPr>
            <w:r>
              <w:rPr>
                <w:sz w:val="22"/>
                <w:szCs w:val="22"/>
              </w:rPr>
              <w:t>1,7</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5.  ambicija</w:t>
            </w:r>
          </w:p>
        </w:tc>
        <w:tc>
          <w:tcPr>
            <w:tcW w:w="2280" w:type="dxa"/>
          </w:tcPr>
          <w:p w:rsidR="00E91372" w:rsidRDefault="00E91372" w:rsidP="007261C2">
            <w:pPr>
              <w:keepNext/>
              <w:keepLines/>
              <w:autoSpaceDE w:val="0"/>
              <w:autoSpaceDN w:val="0"/>
              <w:adjustRightInd w:val="0"/>
              <w:jc w:val="center"/>
            </w:pPr>
            <w:r>
              <w:rPr>
                <w:sz w:val="22"/>
                <w:szCs w:val="22"/>
              </w:rPr>
              <w:t>31,5</w:t>
            </w:r>
          </w:p>
        </w:tc>
        <w:tc>
          <w:tcPr>
            <w:tcW w:w="3504" w:type="dxa"/>
          </w:tcPr>
          <w:p w:rsidR="00E91372" w:rsidRDefault="00E91372" w:rsidP="007261C2">
            <w:pPr>
              <w:keepNext/>
              <w:keepLines/>
              <w:autoSpaceDE w:val="0"/>
              <w:autoSpaceDN w:val="0"/>
              <w:adjustRightInd w:val="0"/>
              <w:jc w:val="center"/>
            </w:pPr>
            <w:r>
              <w:rPr>
                <w:sz w:val="22"/>
                <w:szCs w:val="22"/>
              </w:rPr>
              <w:t>14,7</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6.  poznavanje poslovnog svijeta</w:t>
            </w:r>
          </w:p>
        </w:tc>
        <w:tc>
          <w:tcPr>
            <w:tcW w:w="2280" w:type="dxa"/>
          </w:tcPr>
          <w:p w:rsidR="00E91372" w:rsidRDefault="00E91372" w:rsidP="007261C2">
            <w:pPr>
              <w:keepNext/>
              <w:keepLines/>
              <w:autoSpaceDE w:val="0"/>
              <w:autoSpaceDN w:val="0"/>
              <w:adjustRightInd w:val="0"/>
              <w:jc w:val="center"/>
            </w:pPr>
            <w:r>
              <w:rPr>
                <w:sz w:val="22"/>
                <w:szCs w:val="22"/>
              </w:rPr>
              <w:t>16,6</w:t>
            </w:r>
          </w:p>
        </w:tc>
        <w:tc>
          <w:tcPr>
            <w:tcW w:w="3504" w:type="dxa"/>
          </w:tcPr>
          <w:p w:rsidR="00E91372" w:rsidRDefault="00E91372" w:rsidP="007261C2">
            <w:pPr>
              <w:keepNext/>
              <w:keepLines/>
              <w:autoSpaceDE w:val="0"/>
              <w:autoSpaceDN w:val="0"/>
              <w:adjustRightInd w:val="0"/>
              <w:jc w:val="center"/>
            </w:pPr>
            <w:r>
              <w:rPr>
                <w:sz w:val="22"/>
                <w:szCs w:val="22"/>
              </w:rPr>
              <w:t>4,6</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7.  stručne kvalifikacije</w:t>
            </w:r>
          </w:p>
        </w:tc>
        <w:tc>
          <w:tcPr>
            <w:tcW w:w="2280" w:type="dxa"/>
          </w:tcPr>
          <w:p w:rsidR="00E91372" w:rsidRDefault="00E91372" w:rsidP="007261C2">
            <w:pPr>
              <w:keepNext/>
              <w:keepLines/>
              <w:autoSpaceDE w:val="0"/>
              <w:autoSpaceDN w:val="0"/>
              <w:adjustRightInd w:val="0"/>
              <w:jc w:val="center"/>
            </w:pPr>
            <w:r>
              <w:rPr>
                <w:sz w:val="22"/>
                <w:szCs w:val="22"/>
              </w:rPr>
              <w:t>35,7</w:t>
            </w:r>
          </w:p>
        </w:tc>
        <w:tc>
          <w:tcPr>
            <w:tcW w:w="3504" w:type="dxa"/>
          </w:tcPr>
          <w:p w:rsidR="00E91372" w:rsidRDefault="00E91372" w:rsidP="007261C2">
            <w:pPr>
              <w:keepNext/>
              <w:keepLines/>
              <w:autoSpaceDE w:val="0"/>
              <w:autoSpaceDN w:val="0"/>
              <w:adjustRightInd w:val="0"/>
              <w:jc w:val="center"/>
            </w:pPr>
            <w:r>
              <w:rPr>
                <w:sz w:val="22"/>
                <w:szCs w:val="22"/>
              </w:rPr>
              <w:t>21,0</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8.  poznavanje stranih jezika</w:t>
            </w:r>
          </w:p>
        </w:tc>
        <w:tc>
          <w:tcPr>
            <w:tcW w:w="2280" w:type="dxa"/>
          </w:tcPr>
          <w:p w:rsidR="00E91372" w:rsidRDefault="00E91372" w:rsidP="007261C2">
            <w:pPr>
              <w:keepNext/>
              <w:keepLines/>
              <w:autoSpaceDE w:val="0"/>
              <w:autoSpaceDN w:val="0"/>
              <w:adjustRightInd w:val="0"/>
              <w:jc w:val="center"/>
            </w:pPr>
            <w:r>
              <w:rPr>
                <w:sz w:val="22"/>
                <w:szCs w:val="22"/>
              </w:rPr>
              <w:t>43,4</w:t>
            </w:r>
          </w:p>
        </w:tc>
        <w:tc>
          <w:tcPr>
            <w:tcW w:w="3504" w:type="dxa"/>
          </w:tcPr>
          <w:p w:rsidR="00E91372" w:rsidRDefault="00E91372" w:rsidP="007261C2">
            <w:pPr>
              <w:keepNext/>
              <w:keepLines/>
              <w:autoSpaceDE w:val="0"/>
              <w:autoSpaceDN w:val="0"/>
              <w:adjustRightInd w:val="0"/>
              <w:jc w:val="center"/>
            </w:pPr>
            <w:r>
              <w:rPr>
                <w:sz w:val="22"/>
                <w:szCs w:val="22"/>
              </w:rPr>
              <w:t>8,9</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9.  poznavanje informatičke tehnologije</w:t>
            </w:r>
          </w:p>
        </w:tc>
        <w:tc>
          <w:tcPr>
            <w:tcW w:w="2280" w:type="dxa"/>
          </w:tcPr>
          <w:p w:rsidR="00E91372" w:rsidRDefault="00E91372" w:rsidP="007261C2">
            <w:pPr>
              <w:keepNext/>
              <w:keepLines/>
              <w:autoSpaceDE w:val="0"/>
              <w:autoSpaceDN w:val="0"/>
              <w:adjustRightInd w:val="0"/>
              <w:jc w:val="center"/>
            </w:pPr>
            <w:r>
              <w:rPr>
                <w:sz w:val="22"/>
                <w:szCs w:val="22"/>
              </w:rPr>
              <w:t>20,9</w:t>
            </w:r>
          </w:p>
        </w:tc>
        <w:tc>
          <w:tcPr>
            <w:tcW w:w="3504" w:type="dxa"/>
          </w:tcPr>
          <w:p w:rsidR="00E91372" w:rsidRDefault="00E91372" w:rsidP="007261C2">
            <w:pPr>
              <w:keepNext/>
              <w:keepLines/>
              <w:autoSpaceDE w:val="0"/>
              <w:autoSpaceDN w:val="0"/>
              <w:adjustRightInd w:val="0"/>
              <w:jc w:val="center"/>
            </w:pPr>
            <w:r>
              <w:rPr>
                <w:sz w:val="22"/>
                <w:szCs w:val="22"/>
              </w:rPr>
              <w:t>3,6</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10. završen pripravnički staž</w:t>
            </w:r>
          </w:p>
        </w:tc>
        <w:tc>
          <w:tcPr>
            <w:tcW w:w="2280" w:type="dxa"/>
          </w:tcPr>
          <w:p w:rsidR="00E91372" w:rsidRDefault="00E91372" w:rsidP="007261C2">
            <w:pPr>
              <w:keepNext/>
              <w:keepLines/>
              <w:autoSpaceDE w:val="0"/>
              <w:autoSpaceDN w:val="0"/>
              <w:adjustRightInd w:val="0"/>
              <w:jc w:val="center"/>
            </w:pPr>
            <w:r>
              <w:rPr>
                <w:sz w:val="22"/>
                <w:szCs w:val="22"/>
              </w:rPr>
              <w:t>6,4</w:t>
            </w:r>
          </w:p>
        </w:tc>
        <w:tc>
          <w:tcPr>
            <w:tcW w:w="3504" w:type="dxa"/>
          </w:tcPr>
          <w:p w:rsidR="00E91372" w:rsidRDefault="00E91372" w:rsidP="007261C2">
            <w:pPr>
              <w:keepNext/>
              <w:keepLines/>
              <w:autoSpaceDE w:val="0"/>
              <w:autoSpaceDN w:val="0"/>
              <w:adjustRightInd w:val="0"/>
              <w:jc w:val="center"/>
            </w:pPr>
            <w:r>
              <w:rPr>
                <w:sz w:val="22"/>
                <w:szCs w:val="22"/>
              </w:rPr>
              <w:t>1,4</w:t>
            </w:r>
          </w:p>
        </w:tc>
      </w:tr>
      <w:tr w:rsidR="00E91372">
        <w:tc>
          <w:tcPr>
            <w:tcW w:w="4428" w:type="dxa"/>
          </w:tcPr>
          <w:p w:rsidR="00E91372" w:rsidRPr="00E831A5" w:rsidRDefault="00E91372" w:rsidP="007261C2">
            <w:pPr>
              <w:keepNext/>
              <w:keepLines/>
              <w:tabs>
                <w:tab w:val="num" w:pos="1080"/>
              </w:tabs>
              <w:autoSpaceDE w:val="0"/>
              <w:autoSpaceDN w:val="0"/>
              <w:adjustRightInd w:val="0"/>
              <w:jc w:val="both"/>
            </w:pPr>
            <w:r w:rsidRPr="00E831A5">
              <w:rPr>
                <w:sz w:val="22"/>
                <w:szCs w:val="22"/>
              </w:rPr>
              <w:t>11. veze, poznanstva, preko politike *</w:t>
            </w:r>
          </w:p>
        </w:tc>
        <w:tc>
          <w:tcPr>
            <w:tcW w:w="2280" w:type="dxa"/>
          </w:tcPr>
          <w:p w:rsidR="00E91372" w:rsidRPr="00E831A5" w:rsidRDefault="00E91372" w:rsidP="007261C2">
            <w:pPr>
              <w:keepNext/>
              <w:keepLines/>
              <w:autoSpaceDE w:val="0"/>
              <w:autoSpaceDN w:val="0"/>
              <w:adjustRightInd w:val="0"/>
              <w:jc w:val="center"/>
            </w:pPr>
            <w:r w:rsidRPr="00E831A5">
              <w:rPr>
                <w:sz w:val="22"/>
                <w:szCs w:val="22"/>
              </w:rPr>
              <w:t>3,1</w:t>
            </w:r>
          </w:p>
        </w:tc>
        <w:tc>
          <w:tcPr>
            <w:tcW w:w="3504" w:type="dxa"/>
          </w:tcPr>
          <w:p w:rsidR="00E91372" w:rsidRPr="00E831A5" w:rsidRDefault="00E91372" w:rsidP="007261C2">
            <w:pPr>
              <w:keepNext/>
              <w:keepLines/>
              <w:autoSpaceDE w:val="0"/>
              <w:autoSpaceDN w:val="0"/>
              <w:adjustRightInd w:val="0"/>
              <w:jc w:val="center"/>
            </w:pPr>
            <w:r w:rsidRPr="00E831A5">
              <w:rPr>
                <w:sz w:val="22"/>
                <w:szCs w:val="22"/>
              </w:rPr>
              <w:t>/</w:t>
            </w:r>
          </w:p>
        </w:tc>
      </w:tr>
      <w:tr w:rsidR="00E91372">
        <w:tc>
          <w:tcPr>
            <w:tcW w:w="4428" w:type="dxa"/>
          </w:tcPr>
          <w:p w:rsidR="00E91372" w:rsidRPr="00E831A5" w:rsidRDefault="00E91372" w:rsidP="007261C2">
            <w:pPr>
              <w:keepNext/>
              <w:keepLines/>
              <w:tabs>
                <w:tab w:val="num" w:pos="1080"/>
              </w:tabs>
              <w:autoSpaceDE w:val="0"/>
              <w:autoSpaceDN w:val="0"/>
              <w:adjustRightInd w:val="0"/>
              <w:jc w:val="both"/>
            </w:pPr>
            <w:r w:rsidRPr="00E831A5">
              <w:rPr>
                <w:sz w:val="22"/>
                <w:szCs w:val="22"/>
              </w:rPr>
              <w:t>12. sreća i ostalo*</w:t>
            </w:r>
          </w:p>
        </w:tc>
        <w:tc>
          <w:tcPr>
            <w:tcW w:w="2280" w:type="dxa"/>
          </w:tcPr>
          <w:p w:rsidR="00E91372" w:rsidRPr="00E831A5" w:rsidRDefault="00E91372" w:rsidP="007261C2">
            <w:pPr>
              <w:keepNext/>
              <w:keepLines/>
              <w:autoSpaceDE w:val="0"/>
              <w:autoSpaceDN w:val="0"/>
              <w:adjustRightInd w:val="0"/>
              <w:jc w:val="center"/>
            </w:pPr>
            <w:r w:rsidRPr="00E831A5">
              <w:rPr>
                <w:sz w:val="22"/>
                <w:szCs w:val="22"/>
              </w:rPr>
              <w:t>0,7</w:t>
            </w:r>
          </w:p>
        </w:tc>
        <w:tc>
          <w:tcPr>
            <w:tcW w:w="3504" w:type="dxa"/>
          </w:tcPr>
          <w:p w:rsidR="00E91372" w:rsidRPr="00E831A5" w:rsidRDefault="00E91372" w:rsidP="007261C2">
            <w:pPr>
              <w:keepNext/>
              <w:keepLines/>
              <w:autoSpaceDE w:val="0"/>
              <w:autoSpaceDN w:val="0"/>
              <w:adjustRightInd w:val="0"/>
              <w:jc w:val="center"/>
            </w:pPr>
            <w:r w:rsidRPr="00E831A5">
              <w:rPr>
                <w:sz w:val="22"/>
                <w:szCs w:val="22"/>
              </w:rPr>
              <w:t>/</w:t>
            </w:r>
          </w:p>
        </w:tc>
      </w:tr>
    </w:tbl>
    <w:p w:rsidR="00E91372" w:rsidRPr="009972D0" w:rsidRDefault="00E91372" w:rsidP="007261C2">
      <w:pPr>
        <w:ind w:left="600" w:hanging="600"/>
        <w:rPr>
          <w:sz w:val="22"/>
          <w:szCs w:val="22"/>
        </w:rPr>
      </w:pPr>
    </w:p>
    <w:p w:rsidR="00E91372" w:rsidRPr="009972D0" w:rsidRDefault="00E91372" w:rsidP="007261C2">
      <w:pPr>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143"/>
        <w:gridCol w:w="668"/>
        <w:gridCol w:w="669"/>
        <w:gridCol w:w="669"/>
        <w:gridCol w:w="669"/>
        <w:gridCol w:w="669"/>
        <w:gridCol w:w="711"/>
      </w:tblGrid>
      <w:tr w:rsidR="00E91372">
        <w:trPr>
          <w:cantSplit/>
          <w:trHeight w:val="1333"/>
        </w:trPr>
        <w:tc>
          <w:tcPr>
            <w:tcW w:w="642" w:type="dxa"/>
          </w:tcPr>
          <w:p w:rsidR="00E91372" w:rsidRDefault="00E91372" w:rsidP="007261C2">
            <w:pPr>
              <w:keepNext/>
              <w:keepLines/>
              <w:rPr>
                <w:b/>
              </w:rPr>
            </w:pPr>
            <w:r>
              <w:rPr>
                <w:b/>
                <w:sz w:val="22"/>
                <w:szCs w:val="22"/>
              </w:rPr>
              <w:t>18.</w:t>
            </w:r>
          </w:p>
        </w:tc>
        <w:tc>
          <w:tcPr>
            <w:tcW w:w="5387" w:type="dxa"/>
          </w:tcPr>
          <w:p w:rsidR="00E91372" w:rsidRDefault="00E91372" w:rsidP="007261C2">
            <w:pPr>
              <w:keepNext/>
              <w:keepLines/>
              <w:rPr>
                <w:b/>
              </w:rPr>
            </w:pPr>
            <w:r>
              <w:rPr>
                <w:b/>
                <w:sz w:val="22"/>
                <w:szCs w:val="22"/>
              </w:rPr>
              <w:t>U odnosu na Vaše sadašnje ili buduće radno mjesto, koliko Vam je važno sljedeće:</w:t>
            </w:r>
          </w:p>
          <w:p w:rsidR="00E91372" w:rsidRDefault="00E91372" w:rsidP="007261C2">
            <w:pPr>
              <w:keepNext/>
              <w:keepLines/>
              <w:rPr>
                <w:b/>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700" w:type="dxa"/>
            <w:textDirection w:val="btLr"/>
            <w:vAlign w:val="center"/>
          </w:tcPr>
          <w:p w:rsidR="00E91372" w:rsidRDefault="00E91372" w:rsidP="007261C2">
            <w:pPr>
              <w:keepNext/>
              <w:keepLines/>
              <w:ind w:left="113" w:right="113"/>
            </w:pPr>
            <w:r>
              <w:rPr>
                <w:sz w:val="22"/>
                <w:szCs w:val="22"/>
              </w:rPr>
              <w:t>nimalo</w:t>
            </w:r>
          </w:p>
        </w:tc>
        <w:tc>
          <w:tcPr>
            <w:tcW w:w="701" w:type="dxa"/>
            <w:textDirection w:val="btLr"/>
            <w:vAlign w:val="center"/>
          </w:tcPr>
          <w:p w:rsidR="00E91372" w:rsidRDefault="00E91372" w:rsidP="007261C2">
            <w:pPr>
              <w:keepNext/>
              <w:keepLines/>
              <w:ind w:left="113" w:right="113"/>
            </w:pPr>
            <w:r>
              <w:rPr>
                <w:sz w:val="22"/>
                <w:szCs w:val="22"/>
              </w:rPr>
              <w:t>malo</w:t>
            </w:r>
          </w:p>
        </w:tc>
        <w:tc>
          <w:tcPr>
            <w:tcW w:w="701" w:type="dxa"/>
            <w:textDirection w:val="btLr"/>
            <w:vAlign w:val="center"/>
          </w:tcPr>
          <w:p w:rsidR="00E91372" w:rsidRDefault="00E91372" w:rsidP="007261C2">
            <w:pPr>
              <w:keepNext/>
              <w:keepLines/>
              <w:ind w:left="113" w:right="113"/>
            </w:pPr>
            <w:r>
              <w:rPr>
                <w:sz w:val="22"/>
                <w:szCs w:val="22"/>
              </w:rPr>
              <w:t>mnogo</w:t>
            </w:r>
          </w:p>
        </w:tc>
        <w:tc>
          <w:tcPr>
            <w:tcW w:w="701" w:type="dxa"/>
            <w:textDirection w:val="btLr"/>
            <w:vAlign w:val="center"/>
          </w:tcPr>
          <w:p w:rsidR="00E91372" w:rsidRDefault="00E91372" w:rsidP="007261C2">
            <w:pPr>
              <w:keepNext/>
              <w:keepLines/>
              <w:ind w:left="113" w:right="113"/>
            </w:pPr>
            <w:r>
              <w:rPr>
                <w:sz w:val="22"/>
                <w:szCs w:val="22"/>
              </w:rPr>
              <w:t>vrlo mnogo</w:t>
            </w:r>
          </w:p>
        </w:tc>
        <w:tc>
          <w:tcPr>
            <w:tcW w:w="701" w:type="dxa"/>
            <w:textDirection w:val="btLr"/>
          </w:tcPr>
          <w:p w:rsidR="00E91372" w:rsidRDefault="00E91372" w:rsidP="007261C2">
            <w:pPr>
              <w:keepNext/>
              <w:keepLines/>
              <w:ind w:left="113" w:right="113"/>
            </w:pPr>
            <w:r>
              <w:rPr>
                <w:sz w:val="22"/>
                <w:szCs w:val="22"/>
              </w:rPr>
              <w:t>M</w:t>
            </w:r>
          </w:p>
        </w:tc>
        <w:tc>
          <w:tcPr>
            <w:tcW w:w="701" w:type="dxa"/>
            <w:textDirection w:val="btLr"/>
          </w:tcPr>
          <w:p w:rsidR="00E91372" w:rsidRDefault="00E91372" w:rsidP="007261C2">
            <w:pPr>
              <w:keepNext/>
              <w:keepLines/>
              <w:ind w:left="113" w:right="113"/>
            </w:pPr>
            <w:r>
              <w:rPr>
                <w:sz w:val="22"/>
                <w:szCs w:val="22"/>
              </w:rPr>
              <w:t>SD</w:t>
            </w:r>
          </w:p>
        </w:tc>
      </w:tr>
      <w:tr w:rsidR="00E91372">
        <w:trPr>
          <w:trHeight w:val="312"/>
        </w:trPr>
        <w:tc>
          <w:tcPr>
            <w:tcW w:w="642" w:type="dxa"/>
          </w:tcPr>
          <w:p w:rsidR="00E91372" w:rsidRDefault="00E91372" w:rsidP="007261C2">
            <w:pPr>
              <w:keepNext/>
              <w:keepLines/>
            </w:pPr>
            <w:r>
              <w:rPr>
                <w:sz w:val="22"/>
                <w:szCs w:val="22"/>
              </w:rPr>
              <w:t>1.</w:t>
            </w:r>
          </w:p>
        </w:tc>
        <w:tc>
          <w:tcPr>
            <w:tcW w:w="5387" w:type="dxa"/>
            <w:vAlign w:val="center"/>
          </w:tcPr>
          <w:p w:rsidR="00E91372" w:rsidRDefault="00E91372" w:rsidP="007261C2">
            <w:pPr>
              <w:keepNext/>
              <w:keepLines/>
            </w:pPr>
            <w:r>
              <w:rPr>
                <w:sz w:val="22"/>
                <w:szCs w:val="22"/>
              </w:rPr>
              <w:t>raznolik i kreativan posao</w:t>
            </w:r>
          </w:p>
        </w:tc>
        <w:tc>
          <w:tcPr>
            <w:tcW w:w="700" w:type="dxa"/>
            <w:vAlign w:val="center"/>
          </w:tcPr>
          <w:p w:rsidR="00E91372" w:rsidRDefault="00E91372" w:rsidP="007261C2">
            <w:pPr>
              <w:keepNext/>
              <w:keepLines/>
              <w:jc w:val="center"/>
            </w:pPr>
            <w:r>
              <w:rPr>
                <w:sz w:val="22"/>
                <w:szCs w:val="22"/>
              </w:rPr>
              <w:t>3,0</w:t>
            </w:r>
          </w:p>
        </w:tc>
        <w:tc>
          <w:tcPr>
            <w:tcW w:w="701" w:type="dxa"/>
            <w:vAlign w:val="center"/>
          </w:tcPr>
          <w:p w:rsidR="00E91372" w:rsidRDefault="00E91372" w:rsidP="007261C2">
            <w:pPr>
              <w:keepNext/>
              <w:keepLines/>
              <w:jc w:val="center"/>
            </w:pPr>
            <w:r>
              <w:rPr>
                <w:sz w:val="22"/>
                <w:szCs w:val="22"/>
              </w:rPr>
              <w:t>17,2</w:t>
            </w:r>
          </w:p>
        </w:tc>
        <w:tc>
          <w:tcPr>
            <w:tcW w:w="701" w:type="dxa"/>
            <w:vAlign w:val="center"/>
          </w:tcPr>
          <w:p w:rsidR="00E91372" w:rsidRDefault="00E91372" w:rsidP="007261C2">
            <w:pPr>
              <w:keepNext/>
              <w:keepLines/>
              <w:jc w:val="center"/>
            </w:pPr>
            <w:r>
              <w:rPr>
                <w:sz w:val="22"/>
                <w:szCs w:val="22"/>
              </w:rPr>
              <w:t>47,3</w:t>
            </w:r>
          </w:p>
        </w:tc>
        <w:tc>
          <w:tcPr>
            <w:tcW w:w="701" w:type="dxa"/>
            <w:vAlign w:val="center"/>
          </w:tcPr>
          <w:p w:rsidR="00E91372" w:rsidRDefault="00E91372" w:rsidP="007261C2">
            <w:pPr>
              <w:keepNext/>
              <w:keepLines/>
              <w:jc w:val="center"/>
            </w:pPr>
            <w:r>
              <w:rPr>
                <w:sz w:val="22"/>
                <w:szCs w:val="22"/>
              </w:rPr>
              <w:t>32,5</w:t>
            </w:r>
          </w:p>
        </w:tc>
        <w:tc>
          <w:tcPr>
            <w:tcW w:w="701" w:type="dxa"/>
          </w:tcPr>
          <w:p w:rsidR="00E91372" w:rsidRDefault="00E91372" w:rsidP="007261C2">
            <w:pPr>
              <w:keepNext/>
              <w:keepLines/>
              <w:jc w:val="center"/>
            </w:pPr>
            <w:r>
              <w:rPr>
                <w:sz w:val="22"/>
                <w:szCs w:val="22"/>
              </w:rPr>
              <w:t>3,09</w:t>
            </w:r>
          </w:p>
        </w:tc>
        <w:tc>
          <w:tcPr>
            <w:tcW w:w="701" w:type="dxa"/>
          </w:tcPr>
          <w:p w:rsidR="00E91372" w:rsidRDefault="00E91372" w:rsidP="007261C2">
            <w:pPr>
              <w:keepNext/>
              <w:keepLines/>
              <w:jc w:val="center"/>
            </w:pPr>
            <w:r>
              <w:rPr>
                <w:sz w:val="22"/>
                <w:szCs w:val="22"/>
              </w:rPr>
              <w:t>0,780</w:t>
            </w:r>
          </w:p>
        </w:tc>
      </w:tr>
      <w:tr w:rsidR="00E91372">
        <w:trPr>
          <w:trHeight w:val="312"/>
        </w:trPr>
        <w:tc>
          <w:tcPr>
            <w:tcW w:w="642" w:type="dxa"/>
          </w:tcPr>
          <w:p w:rsidR="00E91372" w:rsidRDefault="00E91372" w:rsidP="007261C2">
            <w:pPr>
              <w:keepNext/>
              <w:keepLines/>
            </w:pPr>
            <w:r>
              <w:rPr>
                <w:sz w:val="22"/>
                <w:szCs w:val="22"/>
              </w:rPr>
              <w:t>2.</w:t>
            </w:r>
          </w:p>
        </w:tc>
        <w:tc>
          <w:tcPr>
            <w:tcW w:w="5387" w:type="dxa"/>
            <w:vAlign w:val="center"/>
          </w:tcPr>
          <w:p w:rsidR="00E91372" w:rsidRDefault="00E91372" w:rsidP="007261C2">
            <w:pPr>
              <w:keepNext/>
              <w:keepLines/>
            </w:pPr>
            <w:r>
              <w:rPr>
                <w:sz w:val="22"/>
                <w:szCs w:val="22"/>
              </w:rPr>
              <w:t>fleksibilno radno vrijeme</w:t>
            </w:r>
          </w:p>
        </w:tc>
        <w:tc>
          <w:tcPr>
            <w:tcW w:w="700" w:type="dxa"/>
            <w:vAlign w:val="center"/>
          </w:tcPr>
          <w:p w:rsidR="00E91372" w:rsidRDefault="00E91372" w:rsidP="007261C2">
            <w:pPr>
              <w:keepNext/>
              <w:keepLines/>
              <w:jc w:val="center"/>
            </w:pPr>
            <w:r>
              <w:rPr>
                <w:sz w:val="22"/>
                <w:szCs w:val="22"/>
              </w:rPr>
              <w:t>4,0</w:t>
            </w:r>
          </w:p>
        </w:tc>
        <w:tc>
          <w:tcPr>
            <w:tcW w:w="701" w:type="dxa"/>
            <w:vAlign w:val="center"/>
          </w:tcPr>
          <w:p w:rsidR="00E91372" w:rsidRDefault="00E91372" w:rsidP="007261C2">
            <w:pPr>
              <w:keepNext/>
              <w:keepLines/>
              <w:jc w:val="center"/>
            </w:pPr>
            <w:r>
              <w:rPr>
                <w:sz w:val="22"/>
                <w:szCs w:val="22"/>
              </w:rPr>
              <w:t>25,2</w:t>
            </w:r>
          </w:p>
        </w:tc>
        <w:tc>
          <w:tcPr>
            <w:tcW w:w="701" w:type="dxa"/>
            <w:vAlign w:val="center"/>
          </w:tcPr>
          <w:p w:rsidR="00E91372" w:rsidRDefault="00E91372" w:rsidP="007261C2">
            <w:pPr>
              <w:keepNext/>
              <w:keepLines/>
              <w:jc w:val="center"/>
            </w:pPr>
            <w:r>
              <w:rPr>
                <w:sz w:val="22"/>
                <w:szCs w:val="22"/>
              </w:rPr>
              <w:t>41,7</w:t>
            </w:r>
          </w:p>
        </w:tc>
        <w:tc>
          <w:tcPr>
            <w:tcW w:w="701" w:type="dxa"/>
            <w:vAlign w:val="center"/>
          </w:tcPr>
          <w:p w:rsidR="00E91372" w:rsidRDefault="00E91372" w:rsidP="007261C2">
            <w:pPr>
              <w:keepNext/>
              <w:keepLines/>
              <w:jc w:val="center"/>
            </w:pPr>
            <w:r>
              <w:rPr>
                <w:sz w:val="22"/>
                <w:szCs w:val="22"/>
              </w:rPr>
              <w:t>29,0</w:t>
            </w:r>
          </w:p>
        </w:tc>
        <w:tc>
          <w:tcPr>
            <w:tcW w:w="701" w:type="dxa"/>
          </w:tcPr>
          <w:p w:rsidR="00E91372" w:rsidRDefault="00E91372" w:rsidP="007261C2">
            <w:pPr>
              <w:keepNext/>
              <w:keepLines/>
              <w:jc w:val="center"/>
            </w:pPr>
            <w:r>
              <w:rPr>
                <w:sz w:val="22"/>
                <w:szCs w:val="22"/>
              </w:rPr>
              <w:t>2,96</w:t>
            </w:r>
          </w:p>
        </w:tc>
        <w:tc>
          <w:tcPr>
            <w:tcW w:w="701" w:type="dxa"/>
          </w:tcPr>
          <w:p w:rsidR="00E91372" w:rsidRDefault="00E91372" w:rsidP="007261C2">
            <w:pPr>
              <w:keepNext/>
              <w:keepLines/>
              <w:jc w:val="center"/>
            </w:pPr>
            <w:r>
              <w:rPr>
                <w:sz w:val="22"/>
                <w:szCs w:val="22"/>
              </w:rPr>
              <w:t>0,839</w:t>
            </w:r>
          </w:p>
        </w:tc>
      </w:tr>
      <w:tr w:rsidR="00E91372">
        <w:trPr>
          <w:trHeight w:val="312"/>
        </w:trPr>
        <w:tc>
          <w:tcPr>
            <w:tcW w:w="642" w:type="dxa"/>
          </w:tcPr>
          <w:p w:rsidR="00E91372" w:rsidRDefault="00E91372" w:rsidP="007261C2">
            <w:pPr>
              <w:keepNext/>
              <w:keepLines/>
            </w:pPr>
            <w:r>
              <w:rPr>
                <w:sz w:val="22"/>
                <w:szCs w:val="22"/>
              </w:rPr>
              <w:t>3.</w:t>
            </w:r>
          </w:p>
        </w:tc>
        <w:tc>
          <w:tcPr>
            <w:tcW w:w="5387" w:type="dxa"/>
            <w:vAlign w:val="center"/>
          </w:tcPr>
          <w:p w:rsidR="00E91372" w:rsidRDefault="00E91372" w:rsidP="007261C2">
            <w:pPr>
              <w:keepNext/>
              <w:keepLines/>
            </w:pPr>
            <w:r>
              <w:rPr>
                <w:sz w:val="22"/>
                <w:szCs w:val="22"/>
              </w:rPr>
              <w:t>visoka plaća</w:t>
            </w:r>
          </w:p>
        </w:tc>
        <w:tc>
          <w:tcPr>
            <w:tcW w:w="700" w:type="dxa"/>
            <w:vAlign w:val="center"/>
          </w:tcPr>
          <w:p w:rsidR="00E91372" w:rsidRDefault="00E91372" w:rsidP="007261C2">
            <w:pPr>
              <w:keepNext/>
              <w:keepLines/>
              <w:jc w:val="center"/>
            </w:pPr>
            <w:r>
              <w:rPr>
                <w:sz w:val="22"/>
                <w:szCs w:val="22"/>
              </w:rPr>
              <w:t>0,9</w:t>
            </w:r>
          </w:p>
        </w:tc>
        <w:tc>
          <w:tcPr>
            <w:tcW w:w="701" w:type="dxa"/>
            <w:vAlign w:val="center"/>
          </w:tcPr>
          <w:p w:rsidR="00E91372" w:rsidRDefault="00E91372" w:rsidP="007261C2">
            <w:pPr>
              <w:keepNext/>
              <w:keepLines/>
              <w:jc w:val="center"/>
            </w:pPr>
            <w:r>
              <w:rPr>
                <w:sz w:val="22"/>
                <w:szCs w:val="22"/>
              </w:rPr>
              <w:t>12,0</w:t>
            </w:r>
          </w:p>
        </w:tc>
        <w:tc>
          <w:tcPr>
            <w:tcW w:w="701" w:type="dxa"/>
            <w:vAlign w:val="center"/>
          </w:tcPr>
          <w:p w:rsidR="00E91372" w:rsidRDefault="00E91372" w:rsidP="007261C2">
            <w:pPr>
              <w:keepNext/>
              <w:keepLines/>
              <w:jc w:val="center"/>
            </w:pPr>
            <w:r>
              <w:rPr>
                <w:sz w:val="22"/>
                <w:szCs w:val="22"/>
              </w:rPr>
              <w:t>45,5</w:t>
            </w:r>
          </w:p>
        </w:tc>
        <w:tc>
          <w:tcPr>
            <w:tcW w:w="701" w:type="dxa"/>
            <w:vAlign w:val="center"/>
          </w:tcPr>
          <w:p w:rsidR="00E91372" w:rsidRDefault="00E91372" w:rsidP="007261C2">
            <w:pPr>
              <w:keepNext/>
              <w:keepLines/>
              <w:jc w:val="center"/>
            </w:pPr>
            <w:r>
              <w:rPr>
                <w:sz w:val="22"/>
                <w:szCs w:val="22"/>
              </w:rPr>
              <w:t>41,6</w:t>
            </w:r>
          </w:p>
        </w:tc>
        <w:tc>
          <w:tcPr>
            <w:tcW w:w="701" w:type="dxa"/>
          </w:tcPr>
          <w:p w:rsidR="00E91372" w:rsidRDefault="00E91372" w:rsidP="007261C2">
            <w:pPr>
              <w:keepNext/>
              <w:keepLines/>
              <w:jc w:val="center"/>
            </w:pPr>
            <w:r>
              <w:rPr>
                <w:sz w:val="22"/>
                <w:szCs w:val="22"/>
              </w:rPr>
              <w:t>3,28</w:t>
            </w:r>
          </w:p>
        </w:tc>
        <w:tc>
          <w:tcPr>
            <w:tcW w:w="701" w:type="dxa"/>
          </w:tcPr>
          <w:p w:rsidR="00E91372" w:rsidRDefault="00E91372" w:rsidP="007261C2">
            <w:pPr>
              <w:keepNext/>
              <w:keepLines/>
              <w:jc w:val="center"/>
            </w:pPr>
            <w:r>
              <w:rPr>
                <w:sz w:val="22"/>
                <w:szCs w:val="22"/>
              </w:rPr>
              <w:t>0,703</w:t>
            </w:r>
          </w:p>
        </w:tc>
      </w:tr>
      <w:tr w:rsidR="00E91372">
        <w:trPr>
          <w:trHeight w:val="312"/>
        </w:trPr>
        <w:tc>
          <w:tcPr>
            <w:tcW w:w="642" w:type="dxa"/>
          </w:tcPr>
          <w:p w:rsidR="00E91372" w:rsidRDefault="00E91372" w:rsidP="007261C2">
            <w:pPr>
              <w:keepNext/>
              <w:keepLines/>
            </w:pPr>
            <w:r>
              <w:rPr>
                <w:sz w:val="22"/>
                <w:szCs w:val="22"/>
              </w:rPr>
              <w:t>4.</w:t>
            </w:r>
          </w:p>
        </w:tc>
        <w:tc>
          <w:tcPr>
            <w:tcW w:w="5387" w:type="dxa"/>
            <w:vAlign w:val="center"/>
          </w:tcPr>
          <w:p w:rsidR="00E91372" w:rsidRDefault="00E91372" w:rsidP="007261C2">
            <w:pPr>
              <w:keepNext/>
              <w:keepLines/>
            </w:pPr>
            <w:r>
              <w:rPr>
                <w:sz w:val="22"/>
                <w:szCs w:val="22"/>
              </w:rPr>
              <w:t>sigurnost radnog mjesta</w:t>
            </w:r>
          </w:p>
        </w:tc>
        <w:tc>
          <w:tcPr>
            <w:tcW w:w="700" w:type="dxa"/>
            <w:vAlign w:val="center"/>
          </w:tcPr>
          <w:p w:rsidR="00E91372" w:rsidRDefault="00E91372" w:rsidP="007261C2">
            <w:pPr>
              <w:keepNext/>
              <w:keepLines/>
              <w:jc w:val="center"/>
            </w:pPr>
            <w:r>
              <w:rPr>
                <w:sz w:val="22"/>
                <w:szCs w:val="22"/>
              </w:rPr>
              <w:t>1,0</w:t>
            </w:r>
          </w:p>
        </w:tc>
        <w:tc>
          <w:tcPr>
            <w:tcW w:w="701" w:type="dxa"/>
            <w:vAlign w:val="center"/>
          </w:tcPr>
          <w:p w:rsidR="00E91372" w:rsidRDefault="00E91372" w:rsidP="007261C2">
            <w:pPr>
              <w:keepNext/>
              <w:keepLines/>
              <w:jc w:val="center"/>
            </w:pPr>
            <w:r>
              <w:rPr>
                <w:sz w:val="22"/>
                <w:szCs w:val="22"/>
              </w:rPr>
              <w:t>4,1</w:t>
            </w:r>
          </w:p>
        </w:tc>
        <w:tc>
          <w:tcPr>
            <w:tcW w:w="701" w:type="dxa"/>
            <w:vAlign w:val="center"/>
          </w:tcPr>
          <w:p w:rsidR="00E91372" w:rsidRDefault="00E91372" w:rsidP="007261C2">
            <w:pPr>
              <w:keepNext/>
              <w:keepLines/>
              <w:jc w:val="center"/>
            </w:pPr>
            <w:r>
              <w:rPr>
                <w:sz w:val="22"/>
                <w:szCs w:val="22"/>
              </w:rPr>
              <w:t>29,7</w:t>
            </w:r>
          </w:p>
        </w:tc>
        <w:tc>
          <w:tcPr>
            <w:tcW w:w="701" w:type="dxa"/>
            <w:vAlign w:val="center"/>
          </w:tcPr>
          <w:p w:rsidR="00E91372" w:rsidRDefault="00E91372" w:rsidP="007261C2">
            <w:pPr>
              <w:keepNext/>
              <w:keepLines/>
              <w:jc w:val="center"/>
            </w:pPr>
            <w:r>
              <w:rPr>
                <w:sz w:val="22"/>
                <w:szCs w:val="22"/>
              </w:rPr>
              <w:t>65,2</w:t>
            </w:r>
          </w:p>
        </w:tc>
        <w:tc>
          <w:tcPr>
            <w:tcW w:w="701" w:type="dxa"/>
          </w:tcPr>
          <w:p w:rsidR="00E91372" w:rsidRDefault="00E91372" w:rsidP="007261C2">
            <w:pPr>
              <w:keepNext/>
              <w:keepLines/>
              <w:jc w:val="center"/>
            </w:pPr>
            <w:r>
              <w:rPr>
                <w:sz w:val="22"/>
                <w:szCs w:val="22"/>
              </w:rPr>
              <w:t>3,59</w:t>
            </w:r>
          </w:p>
        </w:tc>
        <w:tc>
          <w:tcPr>
            <w:tcW w:w="701" w:type="dxa"/>
          </w:tcPr>
          <w:p w:rsidR="00E91372" w:rsidRDefault="00E91372" w:rsidP="007261C2">
            <w:pPr>
              <w:keepNext/>
              <w:keepLines/>
              <w:jc w:val="center"/>
            </w:pPr>
            <w:r>
              <w:rPr>
                <w:sz w:val="22"/>
                <w:szCs w:val="22"/>
              </w:rPr>
              <w:t>0,620</w:t>
            </w:r>
          </w:p>
        </w:tc>
      </w:tr>
      <w:tr w:rsidR="00E91372">
        <w:trPr>
          <w:trHeight w:val="312"/>
        </w:trPr>
        <w:tc>
          <w:tcPr>
            <w:tcW w:w="642" w:type="dxa"/>
          </w:tcPr>
          <w:p w:rsidR="00E91372" w:rsidRDefault="00E91372" w:rsidP="007261C2">
            <w:pPr>
              <w:keepNext/>
              <w:keepLines/>
            </w:pPr>
            <w:r>
              <w:rPr>
                <w:sz w:val="22"/>
                <w:szCs w:val="22"/>
              </w:rPr>
              <w:t>5.</w:t>
            </w:r>
          </w:p>
        </w:tc>
        <w:tc>
          <w:tcPr>
            <w:tcW w:w="5387" w:type="dxa"/>
            <w:vAlign w:val="center"/>
          </w:tcPr>
          <w:p w:rsidR="00E91372" w:rsidRDefault="00E91372" w:rsidP="007261C2">
            <w:pPr>
              <w:keepNext/>
              <w:keepLines/>
            </w:pPr>
            <w:r>
              <w:rPr>
                <w:sz w:val="22"/>
                <w:szCs w:val="22"/>
              </w:rPr>
              <w:t>mogućnost rada u timovima</w:t>
            </w:r>
          </w:p>
        </w:tc>
        <w:tc>
          <w:tcPr>
            <w:tcW w:w="700" w:type="dxa"/>
            <w:vAlign w:val="center"/>
          </w:tcPr>
          <w:p w:rsidR="00E91372" w:rsidRDefault="00E91372" w:rsidP="007261C2">
            <w:pPr>
              <w:keepNext/>
              <w:keepLines/>
              <w:jc w:val="center"/>
            </w:pPr>
            <w:r>
              <w:rPr>
                <w:sz w:val="22"/>
                <w:szCs w:val="22"/>
              </w:rPr>
              <w:t>8,2</w:t>
            </w:r>
          </w:p>
        </w:tc>
        <w:tc>
          <w:tcPr>
            <w:tcW w:w="701" w:type="dxa"/>
            <w:vAlign w:val="center"/>
          </w:tcPr>
          <w:p w:rsidR="00E91372" w:rsidRDefault="00E91372" w:rsidP="007261C2">
            <w:pPr>
              <w:keepNext/>
              <w:keepLines/>
              <w:jc w:val="center"/>
            </w:pPr>
            <w:r>
              <w:rPr>
                <w:sz w:val="22"/>
                <w:szCs w:val="22"/>
              </w:rPr>
              <w:t>33,4</w:t>
            </w:r>
          </w:p>
        </w:tc>
        <w:tc>
          <w:tcPr>
            <w:tcW w:w="701" w:type="dxa"/>
            <w:vAlign w:val="center"/>
          </w:tcPr>
          <w:p w:rsidR="00E91372" w:rsidRDefault="00E91372" w:rsidP="007261C2">
            <w:pPr>
              <w:keepNext/>
              <w:keepLines/>
              <w:jc w:val="center"/>
            </w:pPr>
            <w:r>
              <w:rPr>
                <w:sz w:val="22"/>
                <w:szCs w:val="22"/>
              </w:rPr>
              <w:t>38,1</w:t>
            </w:r>
          </w:p>
        </w:tc>
        <w:tc>
          <w:tcPr>
            <w:tcW w:w="701" w:type="dxa"/>
            <w:vAlign w:val="center"/>
          </w:tcPr>
          <w:p w:rsidR="00E91372" w:rsidRDefault="00E91372" w:rsidP="007261C2">
            <w:pPr>
              <w:keepNext/>
              <w:keepLines/>
              <w:jc w:val="center"/>
            </w:pPr>
            <w:r>
              <w:rPr>
                <w:sz w:val="22"/>
                <w:szCs w:val="22"/>
              </w:rPr>
              <w:t>20,4</w:t>
            </w:r>
          </w:p>
        </w:tc>
        <w:tc>
          <w:tcPr>
            <w:tcW w:w="701" w:type="dxa"/>
          </w:tcPr>
          <w:p w:rsidR="00E91372" w:rsidRDefault="00E91372" w:rsidP="007261C2">
            <w:pPr>
              <w:keepNext/>
              <w:keepLines/>
              <w:jc w:val="center"/>
            </w:pPr>
            <w:r>
              <w:rPr>
                <w:sz w:val="22"/>
                <w:szCs w:val="22"/>
              </w:rPr>
              <w:t>2,71</w:t>
            </w:r>
          </w:p>
        </w:tc>
        <w:tc>
          <w:tcPr>
            <w:tcW w:w="701" w:type="dxa"/>
          </w:tcPr>
          <w:p w:rsidR="00E91372" w:rsidRDefault="00E91372" w:rsidP="007261C2">
            <w:pPr>
              <w:keepNext/>
              <w:keepLines/>
              <w:jc w:val="center"/>
            </w:pPr>
            <w:r>
              <w:rPr>
                <w:sz w:val="22"/>
                <w:szCs w:val="22"/>
              </w:rPr>
              <w:t>0,883</w:t>
            </w:r>
          </w:p>
        </w:tc>
      </w:tr>
      <w:tr w:rsidR="00E91372">
        <w:trPr>
          <w:trHeight w:val="312"/>
        </w:trPr>
        <w:tc>
          <w:tcPr>
            <w:tcW w:w="642" w:type="dxa"/>
          </w:tcPr>
          <w:p w:rsidR="00E91372" w:rsidRDefault="00E91372" w:rsidP="007261C2">
            <w:pPr>
              <w:keepNext/>
              <w:keepLines/>
            </w:pPr>
            <w:r>
              <w:rPr>
                <w:sz w:val="22"/>
                <w:szCs w:val="22"/>
              </w:rPr>
              <w:t>6.</w:t>
            </w:r>
          </w:p>
        </w:tc>
        <w:tc>
          <w:tcPr>
            <w:tcW w:w="5387" w:type="dxa"/>
            <w:vAlign w:val="center"/>
          </w:tcPr>
          <w:p w:rsidR="00E91372" w:rsidRDefault="00E91372" w:rsidP="007261C2">
            <w:pPr>
              <w:keepNext/>
              <w:keepLines/>
            </w:pPr>
            <w:r>
              <w:rPr>
                <w:sz w:val="22"/>
                <w:szCs w:val="22"/>
              </w:rPr>
              <w:t>prijateljska i opuštena radna atmosfera</w:t>
            </w:r>
          </w:p>
        </w:tc>
        <w:tc>
          <w:tcPr>
            <w:tcW w:w="700" w:type="dxa"/>
            <w:vAlign w:val="center"/>
          </w:tcPr>
          <w:p w:rsidR="00E91372" w:rsidRDefault="00E91372" w:rsidP="007261C2">
            <w:pPr>
              <w:keepNext/>
              <w:keepLines/>
              <w:jc w:val="center"/>
            </w:pPr>
            <w:r>
              <w:rPr>
                <w:sz w:val="22"/>
                <w:szCs w:val="22"/>
              </w:rPr>
              <w:t>0,8</w:t>
            </w:r>
          </w:p>
        </w:tc>
        <w:tc>
          <w:tcPr>
            <w:tcW w:w="701" w:type="dxa"/>
            <w:vAlign w:val="center"/>
          </w:tcPr>
          <w:p w:rsidR="00E91372" w:rsidRDefault="00E91372" w:rsidP="007261C2">
            <w:pPr>
              <w:keepNext/>
              <w:keepLines/>
              <w:jc w:val="center"/>
            </w:pPr>
            <w:r>
              <w:rPr>
                <w:sz w:val="22"/>
                <w:szCs w:val="22"/>
              </w:rPr>
              <w:t>5,7</w:t>
            </w:r>
          </w:p>
        </w:tc>
        <w:tc>
          <w:tcPr>
            <w:tcW w:w="701" w:type="dxa"/>
            <w:vAlign w:val="center"/>
          </w:tcPr>
          <w:p w:rsidR="00E91372" w:rsidRDefault="00E91372" w:rsidP="007261C2">
            <w:pPr>
              <w:keepNext/>
              <w:keepLines/>
              <w:jc w:val="center"/>
            </w:pPr>
            <w:r>
              <w:rPr>
                <w:sz w:val="22"/>
                <w:szCs w:val="22"/>
              </w:rPr>
              <w:t>33,9</w:t>
            </w:r>
          </w:p>
        </w:tc>
        <w:tc>
          <w:tcPr>
            <w:tcW w:w="701" w:type="dxa"/>
            <w:vAlign w:val="center"/>
          </w:tcPr>
          <w:p w:rsidR="00E91372" w:rsidRDefault="00E91372" w:rsidP="007261C2">
            <w:pPr>
              <w:keepNext/>
              <w:keepLines/>
              <w:jc w:val="center"/>
            </w:pPr>
            <w:r>
              <w:rPr>
                <w:sz w:val="22"/>
                <w:szCs w:val="22"/>
              </w:rPr>
              <w:t>59,5</w:t>
            </w:r>
          </w:p>
        </w:tc>
        <w:tc>
          <w:tcPr>
            <w:tcW w:w="701" w:type="dxa"/>
          </w:tcPr>
          <w:p w:rsidR="00E91372" w:rsidRDefault="00E91372" w:rsidP="007261C2">
            <w:pPr>
              <w:keepNext/>
              <w:keepLines/>
              <w:jc w:val="center"/>
            </w:pPr>
            <w:r>
              <w:rPr>
                <w:sz w:val="22"/>
                <w:szCs w:val="22"/>
              </w:rPr>
              <w:t>3,52</w:t>
            </w:r>
          </w:p>
        </w:tc>
        <w:tc>
          <w:tcPr>
            <w:tcW w:w="701" w:type="dxa"/>
          </w:tcPr>
          <w:p w:rsidR="00E91372" w:rsidRDefault="00E91372" w:rsidP="007261C2">
            <w:pPr>
              <w:keepNext/>
              <w:keepLines/>
              <w:jc w:val="center"/>
            </w:pPr>
            <w:r>
              <w:rPr>
                <w:sz w:val="22"/>
                <w:szCs w:val="22"/>
              </w:rPr>
              <w:t>0,644</w:t>
            </w:r>
          </w:p>
        </w:tc>
      </w:tr>
      <w:tr w:rsidR="00E91372">
        <w:trPr>
          <w:trHeight w:val="312"/>
        </w:trPr>
        <w:tc>
          <w:tcPr>
            <w:tcW w:w="642" w:type="dxa"/>
          </w:tcPr>
          <w:p w:rsidR="00E91372" w:rsidRDefault="00E91372" w:rsidP="007261C2">
            <w:pPr>
              <w:keepNext/>
              <w:keepLines/>
            </w:pPr>
            <w:r>
              <w:rPr>
                <w:sz w:val="22"/>
                <w:szCs w:val="22"/>
              </w:rPr>
              <w:t>7.</w:t>
            </w:r>
          </w:p>
        </w:tc>
        <w:tc>
          <w:tcPr>
            <w:tcW w:w="5387" w:type="dxa"/>
            <w:vAlign w:val="center"/>
          </w:tcPr>
          <w:p w:rsidR="00E91372" w:rsidRDefault="00E91372" w:rsidP="007261C2">
            <w:pPr>
              <w:keepNext/>
              <w:keepLines/>
            </w:pPr>
            <w:r>
              <w:rPr>
                <w:sz w:val="22"/>
                <w:szCs w:val="22"/>
              </w:rPr>
              <w:t>mogućnost utjecanja na donošenje odluka koje se odnose na Vaš posao</w:t>
            </w:r>
          </w:p>
        </w:tc>
        <w:tc>
          <w:tcPr>
            <w:tcW w:w="700" w:type="dxa"/>
            <w:vAlign w:val="center"/>
          </w:tcPr>
          <w:p w:rsidR="00E91372" w:rsidRDefault="00E91372" w:rsidP="007261C2">
            <w:pPr>
              <w:keepNext/>
              <w:keepLines/>
              <w:jc w:val="center"/>
            </w:pPr>
            <w:r>
              <w:rPr>
                <w:sz w:val="22"/>
                <w:szCs w:val="22"/>
              </w:rPr>
              <w:t>1,3</w:t>
            </w:r>
          </w:p>
        </w:tc>
        <w:tc>
          <w:tcPr>
            <w:tcW w:w="701" w:type="dxa"/>
            <w:vAlign w:val="center"/>
          </w:tcPr>
          <w:p w:rsidR="00E91372" w:rsidRDefault="00E91372" w:rsidP="007261C2">
            <w:pPr>
              <w:keepNext/>
              <w:keepLines/>
              <w:jc w:val="center"/>
            </w:pPr>
            <w:r>
              <w:rPr>
                <w:sz w:val="22"/>
                <w:szCs w:val="22"/>
              </w:rPr>
              <w:t>14,4</w:t>
            </w:r>
          </w:p>
        </w:tc>
        <w:tc>
          <w:tcPr>
            <w:tcW w:w="701" w:type="dxa"/>
            <w:vAlign w:val="center"/>
          </w:tcPr>
          <w:p w:rsidR="00E91372" w:rsidRDefault="00E91372" w:rsidP="007261C2">
            <w:pPr>
              <w:keepNext/>
              <w:keepLines/>
              <w:jc w:val="center"/>
            </w:pPr>
            <w:r>
              <w:rPr>
                <w:sz w:val="22"/>
                <w:szCs w:val="22"/>
              </w:rPr>
              <w:t>46,5</w:t>
            </w:r>
          </w:p>
        </w:tc>
        <w:tc>
          <w:tcPr>
            <w:tcW w:w="701" w:type="dxa"/>
            <w:vAlign w:val="center"/>
          </w:tcPr>
          <w:p w:rsidR="00E91372" w:rsidRDefault="00E91372" w:rsidP="007261C2">
            <w:pPr>
              <w:keepNext/>
              <w:keepLines/>
              <w:jc w:val="center"/>
            </w:pPr>
            <w:r>
              <w:rPr>
                <w:sz w:val="22"/>
                <w:szCs w:val="22"/>
              </w:rPr>
              <w:t>37,8</w:t>
            </w:r>
          </w:p>
        </w:tc>
        <w:tc>
          <w:tcPr>
            <w:tcW w:w="701" w:type="dxa"/>
          </w:tcPr>
          <w:p w:rsidR="00E91372" w:rsidRDefault="00E91372" w:rsidP="007261C2">
            <w:pPr>
              <w:keepNext/>
              <w:keepLines/>
              <w:jc w:val="center"/>
            </w:pPr>
            <w:r>
              <w:rPr>
                <w:sz w:val="22"/>
                <w:szCs w:val="22"/>
              </w:rPr>
              <w:t>3,21</w:t>
            </w:r>
          </w:p>
        </w:tc>
        <w:tc>
          <w:tcPr>
            <w:tcW w:w="701" w:type="dxa"/>
          </w:tcPr>
          <w:p w:rsidR="00E91372" w:rsidRDefault="00E91372" w:rsidP="007261C2">
            <w:pPr>
              <w:keepNext/>
              <w:keepLines/>
              <w:jc w:val="center"/>
            </w:pPr>
            <w:r>
              <w:rPr>
                <w:sz w:val="22"/>
                <w:szCs w:val="22"/>
              </w:rPr>
              <w:t>0,730</w:t>
            </w:r>
          </w:p>
        </w:tc>
      </w:tr>
      <w:tr w:rsidR="00E91372">
        <w:trPr>
          <w:trHeight w:val="312"/>
        </w:trPr>
        <w:tc>
          <w:tcPr>
            <w:tcW w:w="642" w:type="dxa"/>
          </w:tcPr>
          <w:p w:rsidR="00E91372" w:rsidRDefault="00E91372" w:rsidP="007261C2">
            <w:pPr>
              <w:keepNext/>
              <w:keepLines/>
            </w:pPr>
            <w:r>
              <w:rPr>
                <w:sz w:val="22"/>
                <w:szCs w:val="22"/>
              </w:rPr>
              <w:t>8.</w:t>
            </w:r>
          </w:p>
        </w:tc>
        <w:tc>
          <w:tcPr>
            <w:tcW w:w="5387" w:type="dxa"/>
            <w:vAlign w:val="center"/>
          </w:tcPr>
          <w:p w:rsidR="00E91372" w:rsidRDefault="00E91372" w:rsidP="007261C2">
            <w:pPr>
              <w:keepNext/>
              <w:keepLines/>
            </w:pPr>
            <w:r>
              <w:rPr>
                <w:sz w:val="22"/>
                <w:szCs w:val="22"/>
              </w:rPr>
              <w:t>poslovna putovanja u zemlji i inozemstvu</w:t>
            </w:r>
          </w:p>
        </w:tc>
        <w:tc>
          <w:tcPr>
            <w:tcW w:w="700" w:type="dxa"/>
            <w:vAlign w:val="center"/>
          </w:tcPr>
          <w:p w:rsidR="00E91372" w:rsidRDefault="00E91372" w:rsidP="007261C2">
            <w:pPr>
              <w:keepNext/>
              <w:keepLines/>
              <w:jc w:val="center"/>
            </w:pPr>
            <w:r>
              <w:rPr>
                <w:sz w:val="22"/>
                <w:szCs w:val="22"/>
              </w:rPr>
              <w:t>11,1</w:t>
            </w:r>
          </w:p>
        </w:tc>
        <w:tc>
          <w:tcPr>
            <w:tcW w:w="701" w:type="dxa"/>
            <w:vAlign w:val="center"/>
          </w:tcPr>
          <w:p w:rsidR="00E91372" w:rsidRDefault="00E91372" w:rsidP="007261C2">
            <w:pPr>
              <w:keepNext/>
              <w:keepLines/>
              <w:jc w:val="center"/>
            </w:pPr>
            <w:r>
              <w:rPr>
                <w:sz w:val="22"/>
                <w:szCs w:val="22"/>
              </w:rPr>
              <w:t>33,3</w:t>
            </w:r>
          </w:p>
        </w:tc>
        <w:tc>
          <w:tcPr>
            <w:tcW w:w="701" w:type="dxa"/>
            <w:vAlign w:val="center"/>
          </w:tcPr>
          <w:p w:rsidR="00E91372" w:rsidRDefault="00E91372" w:rsidP="007261C2">
            <w:pPr>
              <w:keepNext/>
              <w:keepLines/>
              <w:jc w:val="center"/>
            </w:pPr>
            <w:r>
              <w:rPr>
                <w:sz w:val="22"/>
                <w:szCs w:val="22"/>
              </w:rPr>
              <w:t>30,4</w:t>
            </w:r>
          </w:p>
        </w:tc>
        <w:tc>
          <w:tcPr>
            <w:tcW w:w="701" w:type="dxa"/>
            <w:vAlign w:val="center"/>
          </w:tcPr>
          <w:p w:rsidR="00E91372" w:rsidRDefault="00E91372" w:rsidP="007261C2">
            <w:pPr>
              <w:keepNext/>
              <w:keepLines/>
              <w:jc w:val="center"/>
            </w:pPr>
            <w:r>
              <w:rPr>
                <w:sz w:val="22"/>
                <w:szCs w:val="22"/>
              </w:rPr>
              <w:t>25,2</w:t>
            </w:r>
          </w:p>
        </w:tc>
        <w:tc>
          <w:tcPr>
            <w:tcW w:w="701" w:type="dxa"/>
          </w:tcPr>
          <w:p w:rsidR="00E91372" w:rsidRDefault="00E91372" w:rsidP="007261C2">
            <w:pPr>
              <w:keepNext/>
              <w:keepLines/>
              <w:jc w:val="center"/>
            </w:pPr>
            <w:r>
              <w:rPr>
                <w:sz w:val="22"/>
                <w:szCs w:val="22"/>
              </w:rPr>
              <w:t>2,70</w:t>
            </w:r>
          </w:p>
        </w:tc>
        <w:tc>
          <w:tcPr>
            <w:tcW w:w="701" w:type="dxa"/>
          </w:tcPr>
          <w:p w:rsidR="00E91372" w:rsidRDefault="00E91372" w:rsidP="007261C2">
            <w:pPr>
              <w:keepNext/>
              <w:keepLines/>
              <w:jc w:val="center"/>
            </w:pPr>
            <w:r>
              <w:rPr>
                <w:sz w:val="22"/>
                <w:szCs w:val="22"/>
              </w:rPr>
              <w:t>0,968</w:t>
            </w:r>
          </w:p>
        </w:tc>
      </w:tr>
      <w:tr w:rsidR="00E91372">
        <w:trPr>
          <w:trHeight w:val="312"/>
        </w:trPr>
        <w:tc>
          <w:tcPr>
            <w:tcW w:w="642" w:type="dxa"/>
          </w:tcPr>
          <w:p w:rsidR="00E91372" w:rsidRDefault="00E91372" w:rsidP="007261C2">
            <w:pPr>
              <w:keepNext/>
              <w:keepLines/>
            </w:pPr>
            <w:r>
              <w:rPr>
                <w:sz w:val="22"/>
                <w:szCs w:val="22"/>
              </w:rPr>
              <w:t>9.</w:t>
            </w:r>
          </w:p>
        </w:tc>
        <w:tc>
          <w:tcPr>
            <w:tcW w:w="5387" w:type="dxa"/>
            <w:vAlign w:val="center"/>
          </w:tcPr>
          <w:p w:rsidR="00E91372" w:rsidRDefault="00E91372" w:rsidP="007261C2">
            <w:pPr>
              <w:keepNext/>
              <w:keepLines/>
            </w:pPr>
            <w:r>
              <w:rPr>
                <w:sz w:val="22"/>
                <w:szCs w:val="22"/>
              </w:rPr>
              <w:t>mogućnost povremenog rada (usavršavanja) u inozemstvu</w:t>
            </w:r>
          </w:p>
        </w:tc>
        <w:tc>
          <w:tcPr>
            <w:tcW w:w="700" w:type="dxa"/>
            <w:vAlign w:val="center"/>
          </w:tcPr>
          <w:p w:rsidR="00E91372" w:rsidRDefault="00E91372" w:rsidP="007261C2">
            <w:pPr>
              <w:keepNext/>
              <w:keepLines/>
              <w:jc w:val="center"/>
            </w:pPr>
            <w:r>
              <w:rPr>
                <w:sz w:val="22"/>
                <w:szCs w:val="22"/>
              </w:rPr>
              <w:t>9,4</w:t>
            </w:r>
          </w:p>
        </w:tc>
        <w:tc>
          <w:tcPr>
            <w:tcW w:w="701" w:type="dxa"/>
            <w:vAlign w:val="center"/>
          </w:tcPr>
          <w:p w:rsidR="00E91372" w:rsidRDefault="00E91372" w:rsidP="007261C2">
            <w:pPr>
              <w:keepNext/>
              <w:keepLines/>
              <w:jc w:val="center"/>
            </w:pPr>
            <w:r>
              <w:rPr>
                <w:sz w:val="22"/>
                <w:szCs w:val="22"/>
              </w:rPr>
              <w:t>27,5</w:t>
            </w:r>
          </w:p>
        </w:tc>
        <w:tc>
          <w:tcPr>
            <w:tcW w:w="701" w:type="dxa"/>
            <w:vAlign w:val="center"/>
          </w:tcPr>
          <w:p w:rsidR="00E91372" w:rsidRDefault="00E91372" w:rsidP="007261C2">
            <w:pPr>
              <w:keepNext/>
              <w:keepLines/>
              <w:jc w:val="center"/>
            </w:pPr>
            <w:r>
              <w:rPr>
                <w:sz w:val="22"/>
                <w:szCs w:val="22"/>
              </w:rPr>
              <w:t>37,0</w:t>
            </w:r>
          </w:p>
        </w:tc>
        <w:tc>
          <w:tcPr>
            <w:tcW w:w="701" w:type="dxa"/>
            <w:vAlign w:val="center"/>
          </w:tcPr>
          <w:p w:rsidR="00E91372" w:rsidRDefault="00E91372" w:rsidP="007261C2">
            <w:pPr>
              <w:keepNext/>
              <w:keepLines/>
              <w:jc w:val="center"/>
            </w:pPr>
            <w:r>
              <w:rPr>
                <w:sz w:val="22"/>
                <w:szCs w:val="22"/>
              </w:rPr>
              <w:t>26,1</w:t>
            </w:r>
          </w:p>
        </w:tc>
        <w:tc>
          <w:tcPr>
            <w:tcW w:w="701" w:type="dxa"/>
          </w:tcPr>
          <w:p w:rsidR="00E91372" w:rsidRDefault="00E91372" w:rsidP="007261C2">
            <w:pPr>
              <w:keepNext/>
              <w:keepLines/>
              <w:jc w:val="center"/>
            </w:pPr>
            <w:r>
              <w:rPr>
                <w:sz w:val="22"/>
                <w:szCs w:val="22"/>
              </w:rPr>
              <w:t>2,80</w:t>
            </w:r>
          </w:p>
        </w:tc>
        <w:tc>
          <w:tcPr>
            <w:tcW w:w="701" w:type="dxa"/>
          </w:tcPr>
          <w:p w:rsidR="00E91372" w:rsidRDefault="00E91372" w:rsidP="007261C2">
            <w:pPr>
              <w:keepNext/>
              <w:keepLines/>
              <w:jc w:val="center"/>
            </w:pPr>
            <w:r>
              <w:rPr>
                <w:sz w:val="22"/>
                <w:szCs w:val="22"/>
              </w:rPr>
              <w:t>0,934</w:t>
            </w:r>
          </w:p>
        </w:tc>
      </w:tr>
      <w:tr w:rsidR="00E91372">
        <w:trPr>
          <w:trHeight w:val="312"/>
        </w:trPr>
        <w:tc>
          <w:tcPr>
            <w:tcW w:w="642" w:type="dxa"/>
          </w:tcPr>
          <w:p w:rsidR="00E91372" w:rsidRDefault="00E91372" w:rsidP="007261C2">
            <w:pPr>
              <w:keepNext/>
              <w:keepLines/>
            </w:pPr>
            <w:r>
              <w:rPr>
                <w:sz w:val="22"/>
                <w:szCs w:val="22"/>
              </w:rPr>
              <w:t>10.</w:t>
            </w:r>
          </w:p>
        </w:tc>
        <w:tc>
          <w:tcPr>
            <w:tcW w:w="5387" w:type="dxa"/>
            <w:vAlign w:val="center"/>
          </w:tcPr>
          <w:p w:rsidR="00E91372" w:rsidRDefault="00E91372" w:rsidP="007261C2">
            <w:pPr>
              <w:keepNext/>
              <w:keepLines/>
            </w:pPr>
            <w:r>
              <w:rPr>
                <w:sz w:val="22"/>
                <w:szCs w:val="22"/>
              </w:rPr>
              <w:t>mogućnost stalnog stručnog usavršavanja</w:t>
            </w:r>
          </w:p>
        </w:tc>
        <w:tc>
          <w:tcPr>
            <w:tcW w:w="700" w:type="dxa"/>
            <w:vAlign w:val="center"/>
          </w:tcPr>
          <w:p w:rsidR="00E91372" w:rsidRDefault="00E91372" w:rsidP="007261C2">
            <w:pPr>
              <w:keepNext/>
              <w:keepLines/>
              <w:jc w:val="center"/>
            </w:pPr>
            <w:r>
              <w:rPr>
                <w:sz w:val="22"/>
                <w:szCs w:val="22"/>
              </w:rPr>
              <w:t>2,7</w:t>
            </w:r>
          </w:p>
        </w:tc>
        <w:tc>
          <w:tcPr>
            <w:tcW w:w="701" w:type="dxa"/>
            <w:vAlign w:val="center"/>
          </w:tcPr>
          <w:p w:rsidR="00E91372" w:rsidRDefault="00E91372" w:rsidP="007261C2">
            <w:pPr>
              <w:keepNext/>
              <w:keepLines/>
              <w:jc w:val="center"/>
            </w:pPr>
            <w:r>
              <w:rPr>
                <w:sz w:val="22"/>
                <w:szCs w:val="22"/>
              </w:rPr>
              <w:t>19,1</w:t>
            </w:r>
          </w:p>
        </w:tc>
        <w:tc>
          <w:tcPr>
            <w:tcW w:w="701" w:type="dxa"/>
            <w:vAlign w:val="center"/>
          </w:tcPr>
          <w:p w:rsidR="00E91372" w:rsidRDefault="00E91372" w:rsidP="007261C2">
            <w:pPr>
              <w:keepNext/>
              <w:keepLines/>
              <w:jc w:val="center"/>
            </w:pPr>
            <w:r>
              <w:rPr>
                <w:sz w:val="22"/>
                <w:szCs w:val="22"/>
              </w:rPr>
              <w:t>45,9</w:t>
            </w:r>
          </w:p>
        </w:tc>
        <w:tc>
          <w:tcPr>
            <w:tcW w:w="701" w:type="dxa"/>
            <w:vAlign w:val="center"/>
          </w:tcPr>
          <w:p w:rsidR="00E91372" w:rsidRDefault="00E91372" w:rsidP="007261C2">
            <w:pPr>
              <w:keepNext/>
              <w:keepLines/>
              <w:jc w:val="center"/>
            </w:pPr>
            <w:r>
              <w:rPr>
                <w:sz w:val="22"/>
                <w:szCs w:val="22"/>
              </w:rPr>
              <w:t>32,3</w:t>
            </w:r>
          </w:p>
        </w:tc>
        <w:tc>
          <w:tcPr>
            <w:tcW w:w="701" w:type="dxa"/>
          </w:tcPr>
          <w:p w:rsidR="00E91372" w:rsidRDefault="00E91372" w:rsidP="007261C2">
            <w:pPr>
              <w:keepNext/>
              <w:keepLines/>
              <w:jc w:val="center"/>
            </w:pPr>
            <w:r>
              <w:rPr>
                <w:sz w:val="22"/>
                <w:szCs w:val="22"/>
              </w:rPr>
              <w:t>3,08</w:t>
            </w:r>
          </w:p>
        </w:tc>
        <w:tc>
          <w:tcPr>
            <w:tcW w:w="701" w:type="dxa"/>
          </w:tcPr>
          <w:p w:rsidR="00E91372" w:rsidRDefault="00E91372" w:rsidP="007261C2">
            <w:pPr>
              <w:keepNext/>
              <w:keepLines/>
              <w:jc w:val="center"/>
            </w:pPr>
            <w:r>
              <w:rPr>
                <w:sz w:val="22"/>
                <w:szCs w:val="22"/>
              </w:rPr>
              <w:t>0,786</w:t>
            </w:r>
          </w:p>
        </w:tc>
      </w:tr>
      <w:tr w:rsidR="00E91372">
        <w:trPr>
          <w:trHeight w:val="312"/>
        </w:trPr>
        <w:tc>
          <w:tcPr>
            <w:tcW w:w="642" w:type="dxa"/>
          </w:tcPr>
          <w:p w:rsidR="00E91372" w:rsidRDefault="00E91372" w:rsidP="007261C2">
            <w:pPr>
              <w:keepNext/>
              <w:keepLines/>
            </w:pPr>
            <w:r>
              <w:rPr>
                <w:sz w:val="22"/>
                <w:szCs w:val="22"/>
              </w:rPr>
              <w:t>11.</w:t>
            </w:r>
          </w:p>
        </w:tc>
        <w:tc>
          <w:tcPr>
            <w:tcW w:w="5387" w:type="dxa"/>
            <w:vAlign w:val="center"/>
          </w:tcPr>
          <w:p w:rsidR="00E91372" w:rsidRDefault="00E91372" w:rsidP="007261C2">
            <w:pPr>
              <w:keepNext/>
              <w:keepLines/>
            </w:pPr>
            <w:r>
              <w:rPr>
                <w:sz w:val="22"/>
                <w:szCs w:val="22"/>
              </w:rPr>
              <w:t>brzo napredovanje do upravljačkog položaja</w:t>
            </w:r>
          </w:p>
        </w:tc>
        <w:tc>
          <w:tcPr>
            <w:tcW w:w="700" w:type="dxa"/>
            <w:vAlign w:val="center"/>
          </w:tcPr>
          <w:p w:rsidR="00E91372" w:rsidRDefault="00E91372" w:rsidP="007261C2">
            <w:pPr>
              <w:keepNext/>
              <w:keepLines/>
              <w:jc w:val="center"/>
            </w:pPr>
            <w:r>
              <w:rPr>
                <w:sz w:val="22"/>
                <w:szCs w:val="22"/>
              </w:rPr>
              <w:t>6,6</w:t>
            </w:r>
          </w:p>
        </w:tc>
        <w:tc>
          <w:tcPr>
            <w:tcW w:w="701" w:type="dxa"/>
            <w:vAlign w:val="center"/>
          </w:tcPr>
          <w:p w:rsidR="00E91372" w:rsidRDefault="00E91372" w:rsidP="007261C2">
            <w:pPr>
              <w:keepNext/>
              <w:keepLines/>
              <w:jc w:val="center"/>
            </w:pPr>
            <w:r>
              <w:rPr>
                <w:sz w:val="22"/>
                <w:szCs w:val="22"/>
              </w:rPr>
              <w:t>33,9</w:t>
            </w:r>
          </w:p>
        </w:tc>
        <w:tc>
          <w:tcPr>
            <w:tcW w:w="701" w:type="dxa"/>
            <w:vAlign w:val="center"/>
          </w:tcPr>
          <w:p w:rsidR="00E91372" w:rsidRDefault="00E91372" w:rsidP="007261C2">
            <w:pPr>
              <w:keepNext/>
              <w:keepLines/>
              <w:jc w:val="center"/>
            </w:pPr>
            <w:r>
              <w:rPr>
                <w:sz w:val="22"/>
                <w:szCs w:val="22"/>
              </w:rPr>
              <w:t>38,1</w:t>
            </w:r>
          </w:p>
        </w:tc>
        <w:tc>
          <w:tcPr>
            <w:tcW w:w="701" w:type="dxa"/>
            <w:vAlign w:val="center"/>
          </w:tcPr>
          <w:p w:rsidR="00E91372" w:rsidRDefault="00E91372" w:rsidP="007261C2">
            <w:pPr>
              <w:keepNext/>
              <w:keepLines/>
              <w:jc w:val="center"/>
            </w:pPr>
            <w:r>
              <w:rPr>
                <w:sz w:val="22"/>
                <w:szCs w:val="22"/>
              </w:rPr>
              <w:t>21,3</w:t>
            </w:r>
          </w:p>
        </w:tc>
        <w:tc>
          <w:tcPr>
            <w:tcW w:w="701" w:type="dxa"/>
          </w:tcPr>
          <w:p w:rsidR="00E91372" w:rsidRDefault="00E91372" w:rsidP="007261C2">
            <w:pPr>
              <w:keepNext/>
              <w:keepLines/>
              <w:jc w:val="center"/>
            </w:pPr>
            <w:r>
              <w:rPr>
                <w:sz w:val="22"/>
                <w:szCs w:val="22"/>
              </w:rPr>
              <w:t>2,74</w:t>
            </w:r>
          </w:p>
        </w:tc>
        <w:tc>
          <w:tcPr>
            <w:tcW w:w="701" w:type="dxa"/>
          </w:tcPr>
          <w:p w:rsidR="00E91372" w:rsidRDefault="00E91372" w:rsidP="007261C2">
            <w:pPr>
              <w:keepNext/>
              <w:keepLines/>
              <w:jc w:val="center"/>
            </w:pPr>
            <w:r>
              <w:rPr>
                <w:sz w:val="22"/>
                <w:szCs w:val="22"/>
              </w:rPr>
              <w:t>0,866</w:t>
            </w:r>
          </w:p>
        </w:tc>
      </w:tr>
      <w:tr w:rsidR="00E91372">
        <w:trPr>
          <w:trHeight w:val="312"/>
        </w:trPr>
        <w:tc>
          <w:tcPr>
            <w:tcW w:w="642" w:type="dxa"/>
          </w:tcPr>
          <w:p w:rsidR="00E91372" w:rsidRDefault="00E91372" w:rsidP="007261C2">
            <w:pPr>
              <w:keepNext/>
              <w:keepLines/>
            </w:pPr>
            <w:r>
              <w:rPr>
                <w:sz w:val="22"/>
                <w:szCs w:val="22"/>
              </w:rPr>
              <w:t>12.</w:t>
            </w:r>
          </w:p>
        </w:tc>
        <w:tc>
          <w:tcPr>
            <w:tcW w:w="5387" w:type="dxa"/>
            <w:vAlign w:val="center"/>
          </w:tcPr>
          <w:p w:rsidR="00E91372" w:rsidRDefault="00E91372" w:rsidP="007261C2">
            <w:pPr>
              <w:keepNext/>
              <w:keepLines/>
            </w:pPr>
            <w:r>
              <w:rPr>
                <w:sz w:val="22"/>
                <w:szCs w:val="22"/>
              </w:rPr>
              <w:t>posao koji ostavlja dovoljno slobodnog vremena</w:t>
            </w:r>
          </w:p>
        </w:tc>
        <w:tc>
          <w:tcPr>
            <w:tcW w:w="700" w:type="dxa"/>
            <w:vAlign w:val="center"/>
          </w:tcPr>
          <w:p w:rsidR="00E91372" w:rsidRDefault="00E91372" w:rsidP="007261C2">
            <w:pPr>
              <w:keepNext/>
              <w:keepLines/>
              <w:jc w:val="center"/>
            </w:pPr>
            <w:r>
              <w:rPr>
                <w:sz w:val="22"/>
                <w:szCs w:val="22"/>
              </w:rPr>
              <w:t>2,2</w:t>
            </w:r>
          </w:p>
        </w:tc>
        <w:tc>
          <w:tcPr>
            <w:tcW w:w="701" w:type="dxa"/>
            <w:vAlign w:val="center"/>
          </w:tcPr>
          <w:p w:rsidR="00E91372" w:rsidRDefault="00E91372" w:rsidP="007261C2">
            <w:pPr>
              <w:keepNext/>
              <w:keepLines/>
              <w:jc w:val="center"/>
            </w:pPr>
            <w:r>
              <w:rPr>
                <w:sz w:val="22"/>
                <w:szCs w:val="22"/>
              </w:rPr>
              <w:t>16,5</w:t>
            </w:r>
          </w:p>
        </w:tc>
        <w:tc>
          <w:tcPr>
            <w:tcW w:w="701" w:type="dxa"/>
            <w:vAlign w:val="center"/>
          </w:tcPr>
          <w:p w:rsidR="00E91372" w:rsidRDefault="00E91372" w:rsidP="007261C2">
            <w:pPr>
              <w:keepNext/>
              <w:keepLines/>
              <w:jc w:val="center"/>
            </w:pPr>
            <w:r>
              <w:rPr>
                <w:sz w:val="22"/>
                <w:szCs w:val="22"/>
              </w:rPr>
              <w:t>43,2</w:t>
            </w:r>
          </w:p>
        </w:tc>
        <w:tc>
          <w:tcPr>
            <w:tcW w:w="701" w:type="dxa"/>
            <w:vAlign w:val="center"/>
          </w:tcPr>
          <w:p w:rsidR="00E91372" w:rsidRDefault="00E91372" w:rsidP="007261C2">
            <w:pPr>
              <w:keepNext/>
              <w:keepLines/>
              <w:jc w:val="center"/>
            </w:pPr>
            <w:r>
              <w:rPr>
                <w:sz w:val="22"/>
                <w:szCs w:val="22"/>
              </w:rPr>
              <w:t>38,0</w:t>
            </w:r>
          </w:p>
        </w:tc>
        <w:tc>
          <w:tcPr>
            <w:tcW w:w="701" w:type="dxa"/>
          </w:tcPr>
          <w:p w:rsidR="00E91372" w:rsidRDefault="00E91372" w:rsidP="007261C2">
            <w:pPr>
              <w:keepNext/>
              <w:keepLines/>
              <w:jc w:val="center"/>
            </w:pPr>
            <w:r>
              <w:rPr>
                <w:sz w:val="22"/>
                <w:szCs w:val="22"/>
              </w:rPr>
              <w:t>3,17</w:t>
            </w:r>
          </w:p>
        </w:tc>
        <w:tc>
          <w:tcPr>
            <w:tcW w:w="701" w:type="dxa"/>
          </w:tcPr>
          <w:p w:rsidR="00E91372" w:rsidRDefault="00E91372" w:rsidP="007261C2">
            <w:pPr>
              <w:keepNext/>
              <w:keepLines/>
              <w:jc w:val="center"/>
            </w:pPr>
            <w:r>
              <w:rPr>
                <w:sz w:val="22"/>
                <w:szCs w:val="22"/>
              </w:rPr>
              <w:t>0,779</w:t>
            </w:r>
          </w:p>
        </w:tc>
      </w:tr>
      <w:tr w:rsidR="00E91372">
        <w:trPr>
          <w:trHeight w:val="312"/>
        </w:trPr>
        <w:tc>
          <w:tcPr>
            <w:tcW w:w="642" w:type="dxa"/>
          </w:tcPr>
          <w:p w:rsidR="00E91372" w:rsidRDefault="00E91372" w:rsidP="007261C2">
            <w:pPr>
              <w:keepNext/>
              <w:keepLines/>
            </w:pPr>
            <w:r>
              <w:rPr>
                <w:sz w:val="22"/>
                <w:szCs w:val="22"/>
              </w:rPr>
              <w:t>13.</w:t>
            </w:r>
          </w:p>
        </w:tc>
        <w:tc>
          <w:tcPr>
            <w:tcW w:w="5387" w:type="dxa"/>
            <w:vAlign w:val="center"/>
          </w:tcPr>
          <w:p w:rsidR="00E91372" w:rsidRDefault="00E91372" w:rsidP="007261C2">
            <w:pPr>
              <w:keepNext/>
              <w:keepLines/>
            </w:pPr>
            <w:r>
              <w:rPr>
                <w:sz w:val="22"/>
                <w:szCs w:val="22"/>
              </w:rPr>
              <w:t>ugled koji taj posao ima u društvu</w:t>
            </w:r>
          </w:p>
        </w:tc>
        <w:tc>
          <w:tcPr>
            <w:tcW w:w="700" w:type="dxa"/>
            <w:vAlign w:val="center"/>
          </w:tcPr>
          <w:p w:rsidR="00E91372" w:rsidRDefault="00E91372" w:rsidP="007261C2">
            <w:pPr>
              <w:keepNext/>
              <w:keepLines/>
              <w:jc w:val="center"/>
            </w:pPr>
            <w:r>
              <w:rPr>
                <w:sz w:val="22"/>
                <w:szCs w:val="22"/>
              </w:rPr>
              <w:t>12,6</w:t>
            </w:r>
          </w:p>
        </w:tc>
        <w:tc>
          <w:tcPr>
            <w:tcW w:w="701" w:type="dxa"/>
            <w:vAlign w:val="center"/>
          </w:tcPr>
          <w:p w:rsidR="00E91372" w:rsidRDefault="00E91372" w:rsidP="007261C2">
            <w:pPr>
              <w:keepNext/>
              <w:keepLines/>
              <w:jc w:val="center"/>
            </w:pPr>
            <w:r>
              <w:rPr>
                <w:sz w:val="22"/>
                <w:szCs w:val="22"/>
              </w:rPr>
              <w:t>34,2</w:t>
            </w:r>
          </w:p>
        </w:tc>
        <w:tc>
          <w:tcPr>
            <w:tcW w:w="701" w:type="dxa"/>
            <w:vAlign w:val="center"/>
          </w:tcPr>
          <w:p w:rsidR="00E91372" w:rsidRDefault="00E91372" w:rsidP="007261C2">
            <w:pPr>
              <w:keepNext/>
              <w:keepLines/>
              <w:jc w:val="center"/>
            </w:pPr>
            <w:r>
              <w:rPr>
                <w:sz w:val="22"/>
                <w:szCs w:val="22"/>
              </w:rPr>
              <w:t>33,0</w:t>
            </w:r>
          </w:p>
        </w:tc>
        <w:tc>
          <w:tcPr>
            <w:tcW w:w="701" w:type="dxa"/>
            <w:vAlign w:val="center"/>
          </w:tcPr>
          <w:p w:rsidR="00E91372" w:rsidRDefault="00E91372" w:rsidP="007261C2">
            <w:pPr>
              <w:keepNext/>
              <w:keepLines/>
              <w:jc w:val="center"/>
            </w:pPr>
            <w:r>
              <w:rPr>
                <w:sz w:val="22"/>
                <w:szCs w:val="22"/>
              </w:rPr>
              <w:t>20,2</w:t>
            </w:r>
          </w:p>
        </w:tc>
        <w:tc>
          <w:tcPr>
            <w:tcW w:w="701" w:type="dxa"/>
          </w:tcPr>
          <w:p w:rsidR="00E91372" w:rsidRDefault="00E91372" w:rsidP="007261C2">
            <w:pPr>
              <w:keepNext/>
              <w:keepLines/>
              <w:jc w:val="center"/>
            </w:pPr>
            <w:r>
              <w:rPr>
                <w:sz w:val="22"/>
                <w:szCs w:val="22"/>
              </w:rPr>
              <w:t>2,61</w:t>
            </w:r>
          </w:p>
        </w:tc>
        <w:tc>
          <w:tcPr>
            <w:tcW w:w="701" w:type="dxa"/>
          </w:tcPr>
          <w:p w:rsidR="00E91372" w:rsidRDefault="00E91372" w:rsidP="007261C2">
            <w:pPr>
              <w:keepNext/>
              <w:keepLines/>
              <w:jc w:val="center"/>
            </w:pPr>
            <w:r>
              <w:rPr>
                <w:sz w:val="22"/>
                <w:szCs w:val="22"/>
              </w:rPr>
              <w:t>0,946</w:t>
            </w:r>
          </w:p>
        </w:tc>
      </w:tr>
      <w:tr w:rsidR="00E91372">
        <w:trPr>
          <w:trHeight w:val="312"/>
        </w:trPr>
        <w:tc>
          <w:tcPr>
            <w:tcW w:w="642" w:type="dxa"/>
          </w:tcPr>
          <w:p w:rsidR="00E91372" w:rsidRDefault="00E91372" w:rsidP="007261C2">
            <w:pPr>
              <w:keepNext/>
              <w:keepLines/>
            </w:pPr>
            <w:r>
              <w:rPr>
                <w:sz w:val="22"/>
                <w:szCs w:val="22"/>
              </w:rPr>
              <w:t>14.</w:t>
            </w:r>
          </w:p>
        </w:tc>
        <w:tc>
          <w:tcPr>
            <w:tcW w:w="5387" w:type="dxa"/>
            <w:vAlign w:val="center"/>
          </w:tcPr>
          <w:p w:rsidR="00E91372" w:rsidRDefault="00E91372" w:rsidP="007261C2">
            <w:pPr>
              <w:keepNext/>
              <w:keepLines/>
            </w:pPr>
            <w:r>
              <w:rPr>
                <w:sz w:val="22"/>
                <w:szCs w:val="22"/>
              </w:rPr>
              <w:t>mogućnost pojavljivanja u medijima</w:t>
            </w:r>
          </w:p>
        </w:tc>
        <w:tc>
          <w:tcPr>
            <w:tcW w:w="700" w:type="dxa"/>
            <w:vAlign w:val="center"/>
          </w:tcPr>
          <w:p w:rsidR="00E91372" w:rsidRDefault="00E91372" w:rsidP="007261C2">
            <w:pPr>
              <w:keepNext/>
              <w:keepLines/>
              <w:jc w:val="center"/>
            </w:pPr>
            <w:r>
              <w:rPr>
                <w:sz w:val="22"/>
                <w:szCs w:val="22"/>
              </w:rPr>
              <w:t>53,6</w:t>
            </w:r>
          </w:p>
        </w:tc>
        <w:tc>
          <w:tcPr>
            <w:tcW w:w="701" w:type="dxa"/>
            <w:vAlign w:val="center"/>
          </w:tcPr>
          <w:p w:rsidR="00E91372" w:rsidRDefault="00E91372" w:rsidP="007261C2">
            <w:pPr>
              <w:keepNext/>
              <w:keepLines/>
              <w:jc w:val="center"/>
            </w:pPr>
            <w:r>
              <w:rPr>
                <w:sz w:val="22"/>
                <w:szCs w:val="22"/>
              </w:rPr>
              <w:t>27,4</w:t>
            </w:r>
          </w:p>
        </w:tc>
        <w:tc>
          <w:tcPr>
            <w:tcW w:w="701" w:type="dxa"/>
            <w:vAlign w:val="center"/>
          </w:tcPr>
          <w:p w:rsidR="00E91372" w:rsidRDefault="00E91372" w:rsidP="007261C2">
            <w:pPr>
              <w:keepNext/>
              <w:keepLines/>
              <w:jc w:val="center"/>
            </w:pPr>
            <w:r>
              <w:rPr>
                <w:sz w:val="22"/>
                <w:szCs w:val="22"/>
              </w:rPr>
              <w:t>11,8</w:t>
            </w:r>
          </w:p>
        </w:tc>
        <w:tc>
          <w:tcPr>
            <w:tcW w:w="701" w:type="dxa"/>
            <w:vAlign w:val="center"/>
          </w:tcPr>
          <w:p w:rsidR="00E91372" w:rsidRDefault="00E91372" w:rsidP="007261C2">
            <w:pPr>
              <w:keepNext/>
              <w:keepLines/>
              <w:jc w:val="center"/>
            </w:pPr>
            <w:r>
              <w:rPr>
                <w:sz w:val="22"/>
                <w:szCs w:val="22"/>
              </w:rPr>
              <w:t>7,3</w:t>
            </w:r>
          </w:p>
        </w:tc>
        <w:tc>
          <w:tcPr>
            <w:tcW w:w="701" w:type="dxa"/>
          </w:tcPr>
          <w:p w:rsidR="00E91372" w:rsidRDefault="00E91372" w:rsidP="007261C2">
            <w:pPr>
              <w:keepNext/>
              <w:keepLines/>
              <w:jc w:val="center"/>
            </w:pPr>
            <w:r>
              <w:rPr>
                <w:sz w:val="22"/>
                <w:szCs w:val="22"/>
              </w:rPr>
              <w:t>1,73</w:t>
            </w:r>
          </w:p>
        </w:tc>
        <w:tc>
          <w:tcPr>
            <w:tcW w:w="701" w:type="dxa"/>
          </w:tcPr>
          <w:p w:rsidR="00E91372" w:rsidRDefault="00E91372" w:rsidP="007261C2">
            <w:pPr>
              <w:keepNext/>
              <w:keepLines/>
              <w:jc w:val="center"/>
            </w:pPr>
            <w:r>
              <w:rPr>
                <w:sz w:val="22"/>
                <w:szCs w:val="22"/>
              </w:rPr>
              <w:t>0,933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lastRenderedPageBreak/>
        <w:t>19.</w:t>
      </w:r>
      <w:r>
        <w:rPr>
          <w:sz w:val="22"/>
          <w:szCs w:val="22"/>
        </w:rPr>
        <w:t xml:space="preserve"> </w:t>
      </w:r>
      <w:r>
        <w:rPr>
          <w:b/>
          <w:bCs/>
          <w:sz w:val="22"/>
          <w:szCs w:val="22"/>
        </w:rPr>
        <w:t xml:space="preserve">Ukoliko biste mogli birati gdje i kako raditi, što biste od sljedećega </w:t>
      </w:r>
      <w:r>
        <w:rPr>
          <w:b/>
          <w:bCs/>
          <w:sz w:val="22"/>
          <w:szCs w:val="22"/>
          <w:u w:val="single"/>
        </w:rPr>
        <w:t>najradije</w:t>
      </w:r>
      <w:r>
        <w:rPr>
          <w:b/>
          <w:bCs/>
          <w:sz w:val="22"/>
          <w:szCs w:val="22"/>
        </w:rPr>
        <w:t xml:space="preserve"> odabrali?</w:t>
      </w:r>
      <w:r>
        <w:rPr>
          <w:sz w:val="22"/>
          <w:szCs w:val="22"/>
        </w:rPr>
        <w:br/>
      </w:r>
      <w:r>
        <w:rPr>
          <w:bCs/>
          <w:sz w:val="22"/>
          <w:szCs w:val="22"/>
        </w:rPr>
        <w:t xml:space="preserve">(Zaokružite samo </w:t>
      </w:r>
      <w:r>
        <w:rPr>
          <w:sz w:val="22"/>
          <w:szCs w:val="22"/>
        </w:rPr>
        <w:t>JEDAN</w:t>
      </w:r>
      <w:r>
        <w:rPr>
          <w:bCs/>
          <w:sz w:val="22"/>
          <w:szCs w:val="22"/>
        </w:rPr>
        <w:t xml:space="preserve"> odgovor.)</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7"/>
        <w:gridCol w:w="1444"/>
      </w:tblGrid>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80"/>
              <w:rPr>
                <w:bCs/>
              </w:rPr>
            </w:pPr>
            <w:r>
              <w:rPr>
                <w:bCs/>
                <w:sz w:val="22"/>
                <w:szCs w:val="22"/>
              </w:rPr>
              <w:t>imati vlastitu poljoprivrednu/stočarsku proizvodnju</w:t>
            </w:r>
          </w:p>
        </w:tc>
        <w:tc>
          <w:tcPr>
            <w:tcW w:w="1450" w:type="dxa"/>
          </w:tcPr>
          <w:p w:rsidR="00E91372" w:rsidRDefault="00E91372" w:rsidP="007261C2">
            <w:pPr>
              <w:keepNext/>
              <w:keepLines/>
              <w:autoSpaceDE w:val="0"/>
              <w:autoSpaceDN w:val="0"/>
              <w:adjustRightInd w:val="0"/>
              <w:jc w:val="center"/>
              <w:rPr>
                <w:bCs/>
              </w:rPr>
            </w:pPr>
            <w:r>
              <w:rPr>
                <w:bCs/>
                <w:sz w:val="22"/>
                <w:szCs w:val="22"/>
              </w:rPr>
              <w:t>4,1</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80"/>
              <w:rPr>
                <w:bCs/>
              </w:rPr>
            </w:pPr>
            <w:r>
              <w:rPr>
                <w:bCs/>
                <w:sz w:val="22"/>
                <w:szCs w:val="22"/>
              </w:rPr>
              <w:t>imati vlastiti obrt ili proizvodni pogon</w:t>
            </w:r>
          </w:p>
        </w:tc>
        <w:tc>
          <w:tcPr>
            <w:tcW w:w="1450" w:type="dxa"/>
          </w:tcPr>
          <w:p w:rsidR="00E91372" w:rsidRDefault="00E91372" w:rsidP="007261C2">
            <w:pPr>
              <w:keepNext/>
              <w:keepLines/>
              <w:autoSpaceDE w:val="0"/>
              <w:autoSpaceDN w:val="0"/>
              <w:adjustRightInd w:val="0"/>
              <w:jc w:val="center"/>
              <w:rPr>
                <w:bCs/>
              </w:rPr>
            </w:pPr>
            <w:r>
              <w:rPr>
                <w:bCs/>
                <w:sz w:val="22"/>
                <w:szCs w:val="22"/>
              </w:rPr>
              <w:t>20,0</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imati vlastitu trgovinu</w:t>
            </w:r>
          </w:p>
        </w:tc>
        <w:tc>
          <w:tcPr>
            <w:tcW w:w="1450" w:type="dxa"/>
          </w:tcPr>
          <w:p w:rsidR="00E91372" w:rsidRDefault="00E91372" w:rsidP="007261C2">
            <w:pPr>
              <w:keepNext/>
              <w:keepLines/>
              <w:autoSpaceDE w:val="0"/>
              <w:autoSpaceDN w:val="0"/>
              <w:adjustRightInd w:val="0"/>
              <w:jc w:val="center"/>
              <w:rPr>
                <w:bCs/>
              </w:rPr>
            </w:pPr>
            <w:r>
              <w:rPr>
                <w:bCs/>
                <w:sz w:val="22"/>
                <w:szCs w:val="22"/>
              </w:rPr>
              <w:t>3,7</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imati vlastiti kafić ili restoran</w:t>
            </w:r>
          </w:p>
        </w:tc>
        <w:tc>
          <w:tcPr>
            <w:tcW w:w="1450" w:type="dxa"/>
          </w:tcPr>
          <w:p w:rsidR="00E91372" w:rsidRDefault="00E91372" w:rsidP="007261C2">
            <w:pPr>
              <w:keepNext/>
              <w:keepLines/>
              <w:autoSpaceDE w:val="0"/>
              <w:autoSpaceDN w:val="0"/>
              <w:adjustRightInd w:val="0"/>
              <w:jc w:val="center"/>
              <w:rPr>
                <w:bCs/>
              </w:rPr>
            </w:pPr>
            <w:r>
              <w:rPr>
                <w:bCs/>
                <w:sz w:val="22"/>
                <w:szCs w:val="22"/>
              </w:rPr>
              <w:t>11,1</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javnoj (državnoj) službi</w:t>
            </w:r>
          </w:p>
        </w:tc>
        <w:tc>
          <w:tcPr>
            <w:tcW w:w="1450" w:type="dxa"/>
          </w:tcPr>
          <w:p w:rsidR="00E91372" w:rsidRDefault="00E91372" w:rsidP="007261C2">
            <w:pPr>
              <w:keepNext/>
              <w:keepLines/>
              <w:autoSpaceDE w:val="0"/>
              <w:autoSpaceDN w:val="0"/>
              <w:adjustRightInd w:val="0"/>
              <w:jc w:val="center"/>
              <w:rPr>
                <w:bCs/>
              </w:rPr>
            </w:pPr>
            <w:r>
              <w:rPr>
                <w:bCs/>
                <w:sz w:val="22"/>
                <w:szCs w:val="22"/>
              </w:rPr>
              <w:t>29,2</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maloj privatnoj firmi</w:t>
            </w:r>
          </w:p>
        </w:tc>
        <w:tc>
          <w:tcPr>
            <w:tcW w:w="1450" w:type="dxa"/>
          </w:tcPr>
          <w:p w:rsidR="00E91372" w:rsidRDefault="00E91372" w:rsidP="007261C2">
            <w:pPr>
              <w:keepNext/>
              <w:keepLines/>
              <w:autoSpaceDE w:val="0"/>
              <w:autoSpaceDN w:val="0"/>
              <w:adjustRightInd w:val="0"/>
              <w:jc w:val="center"/>
              <w:rPr>
                <w:bCs/>
              </w:rPr>
            </w:pPr>
            <w:r>
              <w:rPr>
                <w:bCs/>
                <w:sz w:val="22"/>
                <w:szCs w:val="22"/>
              </w:rPr>
              <w:t>16,5</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velikom privatnom koncernu</w:t>
            </w:r>
          </w:p>
        </w:tc>
        <w:tc>
          <w:tcPr>
            <w:tcW w:w="1450" w:type="dxa"/>
          </w:tcPr>
          <w:p w:rsidR="00E91372" w:rsidRDefault="00E91372" w:rsidP="007261C2">
            <w:pPr>
              <w:keepNext/>
              <w:keepLines/>
              <w:autoSpaceDE w:val="0"/>
              <w:autoSpaceDN w:val="0"/>
              <w:adjustRightInd w:val="0"/>
              <w:jc w:val="center"/>
              <w:rPr>
                <w:bCs/>
              </w:rPr>
            </w:pPr>
            <w:r>
              <w:rPr>
                <w:bCs/>
                <w:sz w:val="22"/>
                <w:szCs w:val="22"/>
              </w:rPr>
              <w:t>8,5</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 xml:space="preserve">nešto drugo (što?) </w:t>
            </w:r>
          </w:p>
        </w:tc>
        <w:tc>
          <w:tcPr>
            <w:tcW w:w="1450" w:type="dxa"/>
          </w:tcPr>
          <w:p w:rsidR="00E91372" w:rsidRDefault="00E91372" w:rsidP="007261C2">
            <w:pPr>
              <w:keepNext/>
              <w:keepLines/>
              <w:autoSpaceDE w:val="0"/>
              <w:autoSpaceDN w:val="0"/>
              <w:adjustRightInd w:val="0"/>
              <w:jc w:val="center"/>
              <w:rPr>
                <w:bCs/>
              </w:rPr>
            </w:pPr>
            <w:r>
              <w:rPr>
                <w:bCs/>
                <w:sz w:val="22"/>
                <w:szCs w:val="22"/>
              </w:rPr>
              <w:t>2,0</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kad bih mogao/la birati ne bih nikada radio/la</w:t>
            </w:r>
          </w:p>
        </w:tc>
        <w:tc>
          <w:tcPr>
            <w:tcW w:w="1450" w:type="dxa"/>
          </w:tcPr>
          <w:p w:rsidR="00E91372" w:rsidRDefault="00E91372" w:rsidP="007261C2">
            <w:pPr>
              <w:keepNext/>
              <w:keepLines/>
              <w:autoSpaceDE w:val="0"/>
              <w:autoSpaceDN w:val="0"/>
              <w:adjustRightInd w:val="0"/>
              <w:jc w:val="center"/>
              <w:rPr>
                <w:bCs/>
              </w:rPr>
            </w:pPr>
            <w:r>
              <w:rPr>
                <w:bCs/>
                <w:sz w:val="22"/>
                <w:szCs w:val="22"/>
              </w:rPr>
              <w:t>4,9</w:t>
            </w:r>
          </w:p>
        </w:tc>
      </w:tr>
    </w:tbl>
    <w:p w:rsidR="00E91372" w:rsidRPr="009972D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20. Koji su po Vašem mišljenju najvažniji problemi hrvatskog društva danas?</w:t>
      </w:r>
      <w:r>
        <w:rPr>
          <w:b/>
          <w:sz w:val="22"/>
          <w:szCs w:val="22"/>
        </w:rPr>
        <w:br/>
      </w:r>
      <w:r>
        <w:rPr>
          <w:iCs/>
          <w:sz w:val="22"/>
          <w:szCs w:val="22"/>
        </w:rPr>
        <w:t>(Zaokružite najviše TRI odgovora, a zatim s lijeve strane znakom 'X' označite koji je od njih NAJVAŽNIJI.)</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8"/>
        <w:gridCol w:w="1057"/>
        <w:gridCol w:w="966"/>
      </w:tblGrid>
      <w:tr w:rsidR="00E91372">
        <w:tc>
          <w:tcPr>
            <w:tcW w:w="9009" w:type="dxa"/>
            <w:gridSpan w:val="2"/>
          </w:tcPr>
          <w:p w:rsidR="00E91372" w:rsidRDefault="00E91372" w:rsidP="007261C2">
            <w:pPr>
              <w:keepNext/>
              <w:keepLines/>
              <w:autoSpaceDE w:val="0"/>
              <w:autoSpaceDN w:val="0"/>
              <w:adjustRightInd w:val="0"/>
              <w:jc w:val="both"/>
            </w:pPr>
          </w:p>
        </w:tc>
        <w:tc>
          <w:tcPr>
            <w:tcW w:w="1080" w:type="dxa"/>
          </w:tcPr>
          <w:p w:rsidR="00E91372" w:rsidRDefault="00E91372" w:rsidP="007261C2">
            <w:pPr>
              <w:keepNext/>
              <w:keepLines/>
              <w:autoSpaceDE w:val="0"/>
              <w:autoSpaceDN w:val="0"/>
              <w:adjustRightInd w:val="0"/>
              <w:jc w:val="center"/>
            </w:pPr>
            <w:r>
              <w:rPr>
                <w:sz w:val="22"/>
                <w:szCs w:val="22"/>
              </w:rPr>
              <w:t>X</w:t>
            </w:r>
          </w:p>
        </w:tc>
      </w:tr>
      <w:tr w:rsidR="00E91372">
        <w:tc>
          <w:tcPr>
            <w:tcW w:w="7809" w:type="dxa"/>
          </w:tcPr>
          <w:p w:rsidR="00E91372" w:rsidRDefault="00E91372" w:rsidP="007261C2">
            <w:pPr>
              <w:keepNext/>
              <w:keepLines/>
              <w:numPr>
                <w:ilvl w:val="0"/>
                <w:numId w:val="15"/>
              </w:numPr>
              <w:ind w:left="1077" w:hanging="1056"/>
            </w:pPr>
            <w:r>
              <w:rPr>
                <w:sz w:val="22"/>
                <w:szCs w:val="22"/>
              </w:rPr>
              <w:t>gospodarski problemi</w:t>
            </w:r>
          </w:p>
        </w:tc>
        <w:tc>
          <w:tcPr>
            <w:tcW w:w="1200" w:type="dxa"/>
          </w:tcPr>
          <w:p w:rsidR="00E91372" w:rsidRDefault="00E91372" w:rsidP="007261C2">
            <w:pPr>
              <w:keepNext/>
              <w:keepLines/>
              <w:autoSpaceDE w:val="0"/>
              <w:autoSpaceDN w:val="0"/>
              <w:adjustRightInd w:val="0"/>
              <w:jc w:val="center"/>
            </w:pPr>
            <w:r>
              <w:rPr>
                <w:sz w:val="22"/>
                <w:szCs w:val="22"/>
              </w:rPr>
              <w:t>37,5</w:t>
            </w:r>
          </w:p>
        </w:tc>
        <w:tc>
          <w:tcPr>
            <w:tcW w:w="1080" w:type="dxa"/>
          </w:tcPr>
          <w:p w:rsidR="00E91372" w:rsidRDefault="00E91372" w:rsidP="007261C2">
            <w:pPr>
              <w:keepNext/>
              <w:keepLines/>
              <w:autoSpaceDE w:val="0"/>
              <w:autoSpaceDN w:val="0"/>
              <w:adjustRightInd w:val="0"/>
              <w:jc w:val="center"/>
            </w:pPr>
            <w:r>
              <w:rPr>
                <w:sz w:val="22"/>
                <w:szCs w:val="22"/>
              </w:rPr>
              <w:t>9,2</w:t>
            </w:r>
          </w:p>
        </w:tc>
      </w:tr>
      <w:tr w:rsidR="00E91372">
        <w:tc>
          <w:tcPr>
            <w:tcW w:w="7809" w:type="dxa"/>
          </w:tcPr>
          <w:p w:rsidR="00E91372" w:rsidRDefault="00E91372" w:rsidP="007261C2">
            <w:pPr>
              <w:keepNext/>
              <w:keepLines/>
              <w:numPr>
                <w:ilvl w:val="0"/>
                <w:numId w:val="15"/>
              </w:numPr>
              <w:ind w:left="1077" w:hanging="1077"/>
            </w:pPr>
            <w:r>
              <w:rPr>
                <w:sz w:val="22"/>
                <w:szCs w:val="22"/>
              </w:rPr>
              <w:t>socijalne razlike</w:t>
            </w:r>
          </w:p>
        </w:tc>
        <w:tc>
          <w:tcPr>
            <w:tcW w:w="1200" w:type="dxa"/>
          </w:tcPr>
          <w:p w:rsidR="00E91372" w:rsidRDefault="00E91372" w:rsidP="007261C2">
            <w:pPr>
              <w:keepNext/>
              <w:keepLines/>
              <w:autoSpaceDE w:val="0"/>
              <w:autoSpaceDN w:val="0"/>
              <w:adjustRightInd w:val="0"/>
              <w:jc w:val="center"/>
            </w:pPr>
            <w:r>
              <w:rPr>
                <w:sz w:val="22"/>
                <w:szCs w:val="22"/>
              </w:rPr>
              <w:t>13,3</w:t>
            </w:r>
          </w:p>
        </w:tc>
        <w:tc>
          <w:tcPr>
            <w:tcW w:w="1080" w:type="dxa"/>
          </w:tcPr>
          <w:p w:rsidR="00E91372" w:rsidRDefault="00E91372" w:rsidP="007261C2">
            <w:pPr>
              <w:keepNext/>
              <w:keepLines/>
              <w:autoSpaceDE w:val="0"/>
              <w:autoSpaceDN w:val="0"/>
              <w:adjustRightInd w:val="0"/>
              <w:jc w:val="center"/>
            </w:pPr>
            <w:r>
              <w:rPr>
                <w:sz w:val="22"/>
                <w:szCs w:val="22"/>
              </w:rPr>
              <w:t>2,4</w:t>
            </w:r>
          </w:p>
        </w:tc>
      </w:tr>
      <w:tr w:rsidR="00E91372">
        <w:tc>
          <w:tcPr>
            <w:tcW w:w="7809" w:type="dxa"/>
          </w:tcPr>
          <w:p w:rsidR="00E91372" w:rsidRDefault="00E91372" w:rsidP="007261C2">
            <w:pPr>
              <w:keepNext/>
              <w:keepLines/>
              <w:numPr>
                <w:ilvl w:val="0"/>
                <w:numId w:val="15"/>
              </w:numPr>
              <w:ind w:left="1077" w:hanging="1056"/>
            </w:pPr>
            <w:r>
              <w:rPr>
                <w:sz w:val="22"/>
                <w:szCs w:val="22"/>
              </w:rPr>
              <w:t>nerad, nedisciplina i neodgovornost</w:t>
            </w:r>
          </w:p>
        </w:tc>
        <w:tc>
          <w:tcPr>
            <w:tcW w:w="1200" w:type="dxa"/>
          </w:tcPr>
          <w:p w:rsidR="00E91372" w:rsidRDefault="00E91372" w:rsidP="007261C2">
            <w:pPr>
              <w:keepNext/>
              <w:keepLines/>
              <w:autoSpaceDE w:val="0"/>
              <w:autoSpaceDN w:val="0"/>
              <w:adjustRightInd w:val="0"/>
              <w:jc w:val="center"/>
            </w:pPr>
            <w:r>
              <w:rPr>
                <w:sz w:val="22"/>
                <w:szCs w:val="22"/>
              </w:rPr>
              <w:t>26,4</w:t>
            </w:r>
          </w:p>
        </w:tc>
        <w:tc>
          <w:tcPr>
            <w:tcW w:w="1080" w:type="dxa"/>
          </w:tcPr>
          <w:p w:rsidR="00E91372" w:rsidRDefault="00E91372" w:rsidP="007261C2">
            <w:pPr>
              <w:keepNext/>
              <w:keepLines/>
              <w:autoSpaceDE w:val="0"/>
              <w:autoSpaceDN w:val="0"/>
              <w:adjustRightInd w:val="0"/>
              <w:jc w:val="center"/>
            </w:pPr>
            <w:r>
              <w:rPr>
                <w:sz w:val="22"/>
                <w:szCs w:val="22"/>
              </w:rPr>
              <w:t>8,6</w:t>
            </w:r>
          </w:p>
        </w:tc>
      </w:tr>
      <w:tr w:rsidR="00E91372">
        <w:tc>
          <w:tcPr>
            <w:tcW w:w="7809" w:type="dxa"/>
          </w:tcPr>
          <w:p w:rsidR="00E91372" w:rsidRDefault="00E91372" w:rsidP="007261C2">
            <w:pPr>
              <w:keepNext/>
              <w:keepLines/>
              <w:numPr>
                <w:ilvl w:val="0"/>
                <w:numId w:val="15"/>
              </w:numPr>
              <w:ind w:left="1077" w:hanging="1077"/>
            </w:pPr>
            <w:r>
              <w:rPr>
                <w:sz w:val="22"/>
                <w:szCs w:val="22"/>
              </w:rPr>
              <w:t>kriza morala</w:t>
            </w:r>
          </w:p>
        </w:tc>
        <w:tc>
          <w:tcPr>
            <w:tcW w:w="1200" w:type="dxa"/>
          </w:tcPr>
          <w:p w:rsidR="00E91372" w:rsidRDefault="00E91372" w:rsidP="007261C2">
            <w:pPr>
              <w:keepNext/>
              <w:keepLines/>
              <w:autoSpaceDE w:val="0"/>
              <w:autoSpaceDN w:val="0"/>
              <w:adjustRightInd w:val="0"/>
              <w:jc w:val="center"/>
            </w:pPr>
            <w:r>
              <w:rPr>
                <w:sz w:val="22"/>
                <w:szCs w:val="22"/>
              </w:rPr>
              <w:t>11,9</w:t>
            </w:r>
          </w:p>
        </w:tc>
        <w:tc>
          <w:tcPr>
            <w:tcW w:w="1080" w:type="dxa"/>
          </w:tcPr>
          <w:p w:rsidR="00E91372" w:rsidRDefault="00E91372" w:rsidP="007261C2">
            <w:pPr>
              <w:keepNext/>
              <w:keepLines/>
              <w:autoSpaceDE w:val="0"/>
              <w:autoSpaceDN w:val="0"/>
              <w:adjustRightInd w:val="0"/>
              <w:jc w:val="center"/>
            </w:pPr>
            <w:r>
              <w:rPr>
                <w:sz w:val="22"/>
                <w:szCs w:val="22"/>
              </w:rPr>
              <w:t>3,9</w:t>
            </w:r>
          </w:p>
        </w:tc>
      </w:tr>
      <w:tr w:rsidR="00E91372">
        <w:tc>
          <w:tcPr>
            <w:tcW w:w="7809" w:type="dxa"/>
          </w:tcPr>
          <w:p w:rsidR="00E91372" w:rsidRDefault="00E91372" w:rsidP="007261C2">
            <w:pPr>
              <w:keepNext/>
              <w:keepLines/>
              <w:numPr>
                <w:ilvl w:val="0"/>
                <w:numId w:val="15"/>
              </w:numPr>
              <w:ind w:left="1077" w:hanging="1056"/>
            </w:pPr>
            <w:r>
              <w:rPr>
                <w:sz w:val="22"/>
                <w:szCs w:val="22"/>
              </w:rPr>
              <w:t>nezaposlenost</w:t>
            </w:r>
          </w:p>
        </w:tc>
        <w:tc>
          <w:tcPr>
            <w:tcW w:w="1200" w:type="dxa"/>
          </w:tcPr>
          <w:p w:rsidR="00E91372" w:rsidRDefault="00E91372" w:rsidP="007261C2">
            <w:pPr>
              <w:keepNext/>
              <w:keepLines/>
              <w:autoSpaceDE w:val="0"/>
              <w:autoSpaceDN w:val="0"/>
              <w:adjustRightInd w:val="0"/>
              <w:jc w:val="center"/>
            </w:pPr>
            <w:r>
              <w:rPr>
                <w:sz w:val="22"/>
                <w:szCs w:val="22"/>
              </w:rPr>
              <w:t>61,9</w:t>
            </w:r>
          </w:p>
        </w:tc>
        <w:tc>
          <w:tcPr>
            <w:tcW w:w="1080" w:type="dxa"/>
          </w:tcPr>
          <w:p w:rsidR="00E91372" w:rsidRDefault="00E91372" w:rsidP="007261C2">
            <w:pPr>
              <w:keepNext/>
              <w:keepLines/>
              <w:autoSpaceDE w:val="0"/>
              <w:autoSpaceDN w:val="0"/>
              <w:adjustRightInd w:val="0"/>
              <w:jc w:val="center"/>
            </w:pPr>
            <w:r>
              <w:rPr>
                <w:sz w:val="22"/>
                <w:szCs w:val="22"/>
              </w:rPr>
              <w:t>35,0</w:t>
            </w:r>
          </w:p>
        </w:tc>
      </w:tr>
      <w:tr w:rsidR="00E91372">
        <w:tc>
          <w:tcPr>
            <w:tcW w:w="7809" w:type="dxa"/>
          </w:tcPr>
          <w:p w:rsidR="00E91372" w:rsidRDefault="00E91372" w:rsidP="007261C2">
            <w:pPr>
              <w:keepNext/>
              <w:keepLines/>
              <w:numPr>
                <w:ilvl w:val="0"/>
                <w:numId w:val="15"/>
              </w:numPr>
              <w:ind w:left="1077" w:hanging="1077"/>
            </w:pPr>
            <w:r>
              <w:rPr>
                <w:sz w:val="22"/>
                <w:szCs w:val="22"/>
              </w:rPr>
              <w:t>školski i obrazovni sustav</w:t>
            </w:r>
          </w:p>
        </w:tc>
        <w:tc>
          <w:tcPr>
            <w:tcW w:w="1200" w:type="dxa"/>
          </w:tcPr>
          <w:p w:rsidR="00E91372" w:rsidRDefault="00E91372" w:rsidP="007261C2">
            <w:pPr>
              <w:keepNext/>
              <w:keepLines/>
              <w:autoSpaceDE w:val="0"/>
              <w:autoSpaceDN w:val="0"/>
              <w:adjustRightInd w:val="0"/>
              <w:jc w:val="center"/>
            </w:pPr>
            <w:r>
              <w:rPr>
                <w:sz w:val="22"/>
                <w:szCs w:val="22"/>
              </w:rPr>
              <w:t>8,1</w:t>
            </w:r>
          </w:p>
        </w:tc>
        <w:tc>
          <w:tcPr>
            <w:tcW w:w="1080" w:type="dxa"/>
          </w:tcPr>
          <w:p w:rsidR="00E91372" w:rsidRDefault="00E91372" w:rsidP="007261C2">
            <w:pPr>
              <w:keepNext/>
              <w:keepLines/>
              <w:autoSpaceDE w:val="0"/>
              <w:autoSpaceDN w:val="0"/>
              <w:adjustRightInd w:val="0"/>
              <w:jc w:val="center"/>
            </w:pPr>
            <w:r>
              <w:rPr>
                <w:sz w:val="22"/>
                <w:szCs w:val="22"/>
              </w:rPr>
              <w:t>1,4</w:t>
            </w:r>
          </w:p>
        </w:tc>
      </w:tr>
      <w:tr w:rsidR="00E91372">
        <w:tc>
          <w:tcPr>
            <w:tcW w:w="7809" w:type="dxa"/>
          </w:tcPr>
          <w:p w:rsidR="00E91372" w:rsidRDefault="00E91372" w:rsidP="007261C2">
            <w:pPr>
              <w:keepNext/>
              <w:keepLines/>
              <w:numPr>
                <w:ilvl w:val="0"/>
                <w:numId w:val="15"/>
              </w:numPr>
              <w:ind w:left="1077" w:hanging="1077"/>
            </w:pPr>
            <w:r>
              <w:rPr>
                <w:sz w:val="22"/>
                <w:szCs w:val="22"/>
              </w:rPr>
              <w:t>zagađenost ljudske okoline</w:t>
            </w:r>
          </w:p>
        </w:tc>
        <w:tc>
          <w:tcPr>
            <w:tcW w:w="1200" w:type="dxa"/>
          </w:tcPr>
          <w:p w:rsidR="00E91372" w:rsidRDefault="00E91372" w:rsidP="007261C2">
            <w:pPr>
              <w:keepNext/>
              <w:keepLines/>
              <w:autoSpaceDE w:val="0"/>
              <w:autoSpaceDN w:val="0"/>
              <w:adjustRightInd w:val="0"/>
              <w:jc w:val="center"/>
            </w:pPr>
            <w:r>
              <w:rPr>
                <w:sz w:val="22"/>
                <w:szCs w:val="22"/>
              </w:rPr>
              <w:t>3,1</w:t>
            </w:r>
          </w:p>
        </w:tc>
        <w:tc>
          <w:tcPr>
            <w:tcW w:w="1080" w:type="dxa"/>
          </w:tcPr>
          <w:p w:rsidR="00E91372" w:rsidRDefault="00E91372" w:rsidP="007261C2">
            <w:pPr>
              <w:keepNext/>
              <w:keepLines/>
              <w:autoSpaceDE w:val="0"/>
              <w:autoSpaceDN w:val="0"/>
              <w:adjustRightInd w:val="0"/>
              <w:jc w:val="center"/>
            </w:pPr>
            <w:r>
              <w:rPr>
                <w:sz w:val="22"/>
                <w:szCs w:val="22"/>
              </w:rPr>
              <w:t>0,7</w:t>
            </w:r>
          </w:p>
        </w:tc>
      </w:tr>
      <w:tr w:rsidR="00E91372">
        <w:tc>
          <w:tcPr>
            <w:tcW w:w="7809" w:type="dxa"/>
          </w:tcPr>
          <w:p w:rsidR="00E91372" w:rsidRDefault="00E91372" w:rsidP="007261C2">
            <w:pPr>
              <w:keepNext/>
              <w:keepLines/>
              <w:numPr>
                <w:ilvl w:val="0"/>
                <w:numId w:val="15"/>
              </w:numPr>
              <w:ind w:left="1077" w:hanging="1056"/>
            </w:pPr>
            <w:r>
              <w:rPr>
                <w:sz w:val="22"/>
                <w:szCs w:val="22"/>
              </w:rPr>
              <w:t>pojava organiziranog kriminala</w:t>
            </w:r>
          </w:p>
        </w:tc>
        <w:tc>
          <w:tcPr>
            <w:tcW w:w="1200" w:type="dxa"/>
          </w:tcPr>
          <w:p w:rsidR="00E91372" w:rsidRDefault="00E91372" w:rsidP="007261C2">
            <w:pPr>
              <w:keepNext/>
              <w:keepLines/>
              <w:autoSpaceDE w:val="0"/>
              <w:autoSpaceDN w:val="0"/>
              <w:adjustRightInd w:val="0"/>
              <w:jc w:val="center"/>
            </w:pPr>
            <w:r>
              <w:rPr>
                <w:sz w:val="22"/>
                <w:szCs w:val="22"/>
              </w:rPr>
              <w:t>8,4</w:t>
            </w:r>
          </w:p>
        </w:tc>
        <w:tc>
          <w:tcPr>
            <w:tcW w:w="1080" w:type="dxa"/>
          </w:tcPr>
          <w:p w:rsidR="00E91372" w:rsidRDefault="00E91372" w:rsidP="007261C2">
            <w:pPr>
              <w:keepNext/>
              <w:keepLines/>
              <w:autoSpaceDE w:val="0"/>
              <w:autoSpaceDN w:val="0"/>
              <w:adjustRightInd w:val="0"/>
              <w:jc w:val="center"/>
            </w:pPr>
            <w:r>
              <w:rPr>
                <w:sz w:val="22"/>
                <w:szCs w:val="22"/>
              </w:rPr>
              <w:t>1,5</w:t>
            </w:r>
          </w:p>
        </w:tc>
      </w:tr>
      <w:tr w:rsidR="00E91372">
        <w:tc>
          <w:tcPr>
            <w:tcW w:w="7809" w:type="dxa"/>
          </w:tcPr>
          <w:p w:rsidR="00E91372" w:rsidRDefault="00E91372" w:rsidP="007261C2">
            <w:pPr>
              <w:keepNext/>
              <w:keepLines/>
              <w:numPr>
                <w:ilvl w:val="0"/>
                <w:numId w:val="15"/>
              </w:numPr>
              <w:ind w:left="1077" w:hanging="1056"/>
            </w:pPr>
            <w:r>
              <w:rPr>
                <w:sz w:val="22"/>
                <w:szCs w:val="22"/>
              </w:rPr>
              <w:t>nedovoljna demokratiziranost društva</w:t>
            </w:r>
          </w:p>
        </w:tc>
        <w:tc>
          <w:tcPr>
            <w:tcW w:w="1200" w:type="dxa"/>
          </w:tcPr>
          <w:p w:rsidR="00E91372" w:rsidRDefault="00E91372" w:rsidP="007261C2">
            <w:pPr>
              <w:keepNext/>
              <w:keepLines/>
              <w:autoSpaceDE w:val="0"/>
              <w:autoSpaceDN w:val="0"/>
              <w:adjustRightInd w:val="0"/>
              <w:jc w:val="center"/>
            </w:pPr>
            <w:r>
              <w:rPr>
                <w:sz w:val="22"/>
                <w:szCs w:val="22"/>
              </w:rPr>
              <w:t>5,2</w:t>
            </w:r>
          </w:p>
        </w:tc>
        <w:tc>
          <w:tcPr>
            <w:tcW w:w="1080" w:type="dxa"/>
          </w:tcPr>
          <w:p w:rsidR="00E91372" w:rsidRDefault="00E91372" w:rsidP="007261C2">
            <w:pPr>
              <w:keepNext/>
              <w:keepLines/>
              <w:autoSpaceDE w:val="0"/>
              <w:autoSpaceDN w:val="0"/>
              <w:adjustRightInd w:val="0"/>
              <w:jc w:val="center"/>
            </w:pPr>
            <w:r>
              <w:rPr>
                <w:sz w:val="22"/>
                <w:szCs w:val="22"/>
              </w:rPr>
              <w:t>1,3</w:t>
            </w:r>
          </w:p>
        </w:tc>
      </w:tr>
      <w:tr w:rsidR="00E91372">
        <w:tc>
          <w:tcPr>
            <w:tcW w:w="7809" w:type="dxa"/>
          </w:tcPr>
          <w:p w:rsidR="00E91372" w:rsidRDefault="00E91372" w:rsidP="007261C2">
            <w:pPr>
              <w:keepNext/>
              <w:keepLines/>
              <w:numPr>
                <w:ilvl w:val="0"/>
                <w:numId w:val="15"/>
              </w:numPr>
              <w:ind w:left="1077" w:hanging="1056"/>
            </w:pPr>
            <w:r>
              <w:rPr>
                <w:sz w:val="22"/>
                <w:szCs w:val="22"/>
              </w:rPr>
              <w:t>međunacionalni odnosi</w:t>
            </w:r>
          </w:p>
        </w:tc>
        <w:tc>
          <w:tcPr>
            <w:tcW w:w="1200" w:type="dxa"/>
          </w:tcPr>
          <w:p w:rsidR="00E91372" w:rsidRDefault="00E91372" w:rsidP="007261C2">
            <w:pPr>
              <w:keepNext/>
              <w:keepLines/>
              <w:autoSpaceDE w:val="0"/>
              <w:autoSpaceDN w:val="0"/>
              <w:adjustRightInd w:val="0"/>
              <w:jc w:val="center"/>
            </w:pPr>
            <w:r>
              <w:rPr>
                <w:sz w:val="22"/>
                <w:szCs w:val="22"/>
              </w:rPr>
              <w:t>2,5</w:t>
            </w:r>
          </w:p>
        </w:tc>
        <w:tc>
          <w:tcPr>
            <w:tcW w:w="1080" w:type="dxa"/>
          </w:tcPr>
          <w:p w:rsidR="00E91372" w:rsidRDefault="00E91372" w:rsidP="007261C2">
            <w:pPr>
              <w:keepNext/>
              <w:keepLines/>
              <w:autoSpaceDE w:val="0"/>
              <w:autoSpaceDN w:val="0"/>
              <w:adjustRightInd w:val="0"/>
              <w:jc w:val="center"/>
            </w:pPr>
            <w:r>
              <w:rPr>
                <w:sz w:val="22"/>
                <w:szCs w:val="22"/>
              </w:rPr>
              <w:t>0,3</w:t>
            </w:r>
          </w:p>
        </w:tc>
      </w:tr>
      <w:tr w:rsidR="00E91372">
        <w:tc>
          <w:tcPr>
            <w:tcW w:w="7809" w:type="dxa"/>
          </w:tcPr>
          <w:p w:rsidR="00E91372" w:rsidRDefault="00E91372" w:rsidP="007261C2">
            <w:pPr>
              <w:keepNext/>
              <w:keepLines/>
              <w:numPr>
                <w:ilvl w:val="0"/>
                <w:numId w:val="15"/>
              </w:numPr>
              <w:ind w:left="1077" w:hanging="1056"/>
            </w:pPr>
            <w:r>
              <w:rPr>
                <w:sz w:val="22"/>
                <w:szCs w:val="22"/>
              </w:rPr>
              <w:t>kriminal u pretvorbi i privatizaciji</w:t>
            </w:r>
          </w:p>
        </w:tc>
        <w:tc>
          <w:tcPr>
            <w:tcW w:w="1200" w:type="dxa"/>
          </w:tcPr>
          <w:p w:rsidR="00E91372" w:rsidRDefault="00E91372" w:rsidP="007261C2">
            <w:pPr>
              <w:keepNext/>
              <w:keepLines/>
              <w:autoSpaceDE w:val="0"/>
              <w:autoSpaceDN w:val="0"/>
              <w:adjustRightInd w:val="0"/>
              <w:jc w:val="center"/>
            </w:pPr>
            <w:r>
              <w:rPr>
                <w:sz w:val="22"/>
                <w:szCs w:val="22"/>
              </w:rPr>
              <w:t>15,4</w:t>
            </w:r>
          </w:p>
        </w:tc>
        <w:tc>
          <w:tcPr>
            <w:tcW w:w="1080" w:type="dxa"/>
          </w:tcPr>
          <w:p w:rsidR="00E91372" w:rsidRDefault="00E91372" w:rsidP="007261C2">
            <w:pPr>
              <w:keepNext/>
              <w:keepLines/>
              <w:autoSpaceDE w:val="0"/>
              <w:autoSpaceDN w:val="0"/>
              <w:adjustRightInd w:val="0"/>
              <w:jc w:val="center"/>
            </w:pPr>
            <w:r>
              <w:rPr>
                <w:sz w:val="22"/>
                <w:szCs w:val="22"/>
              </w:rPr>
              <w:t>3,9</w:t>
            </w:r>
          </w:p>
        </w:tc>
      </w:tr>
      <w:tr w:rsidR="00E91372">
        <w:tc>
          <w:tcPr>
            <w:tcW w:w="7809" w:type="dxa"/>
          </w:tcPr>
          <w:p w:rsidR="00E91372" w:rsidRDefault="00E91372" w:rsidP="007261C2">
            <w:pPr>
              <w:keepNext/>
              <w:keepLines/>
              <w:numPr>
                <w:ilvl w:val="0"/>
                <w:numId w:val="15"/>
              </w:numPr>
              <w:ind w:left="1077" w:hanging="1056"/>
            </w:pPr>
            <w:r>
              <w:rPr>
                <w:sz w:val="22"/>
                <w:szCs w:val="22"/>
              </w:rPr>
              <w:t>stambeni problemi</w:t>
            </w:r>
          </w:p>
        </w:tc>
        <w:tc>
          <w:tcPr>
            <w:tcW w:w="1200" w:type="dxa"/>
          </w:tcPr>
          <w:p w:rsidR="00E91372" w:rsidRDefault="00E91372" w:rsidP="007261C2">
            <w:pPr>
              <w:keepNext/>
              <w:keepLines/>
              <w:autoSpaceDE w:val="0"/>
              <w:autoSpaceDN w:val="0"/>
              <w:adjustRightInd w:val="0"/>
              <w:jc w:val="center"/>
            </w:pPr>
            <w:r>
              <w:rPr>
                <w:sz w:val="22"/>
                <w:szCs w:val="22"/>
              </w:rPr>
              <w:t>5,0</w:t>
            </w:r>
          </w:p>
        </w:tc>
        <w:tc>
          <w:tcPr>
            <w:tcW w:w="1080" w:type="dxa"/>
          </w:tcPr>
          <w:p w:rsidR="00E91372" w:rsidRDefault="00E91372" w:rsidP="007261C2">
            <w:pPr>
              <w:keepNext/>
              <w:keepLines/>
              <w:autoSpaceDE w:val="0"/>
              <w:autoSpaceDN w:val="0"/>
              <w:adjustRightInd w:val="0"/>
              <w:jc w:val="center"/>
            </w:pPr>
            <w:r>
              <w:rPr>
                <w:sz w:val="22"/>
                <w:szCs w:val="22"/>
              </w:rPr>
              <w:t>0,6</w:t>
            </w:r>
          </w:p>
        </w:tc>
      </w:tr>
      <w:tr w:rsidR="00E91372">
        <w:tc>
          <w:tcPr>
            <w:tcW w:w="7809" w:type="dxa"/>
          </w:tcPr>
          <w:p w:rsidR="00E91372" w:rsidRDefault="00E91372" w:rsidP="007261C2">
            <w:pPr>
              <w:keepNext/>
              <w:keepLines/>
              <w:numPr>
                <w:ilvl w:val="0"/>
                <w:numId w:val="15"/>
              </w:numPr>
              <w:ind w:left="1077" w:hanging="1056"/>
            </w:pPr>
            <w:r>
              <w:rPr>
                <w:sz w:val="22"/>
                <w:szCs w:val="22"/>
              </w:rPr>
              <w:t>alkoholizam, narkomanija i druge ovisnosti</w:t>
            </w:r>
          </w:p>
        </w:tc>
        <w:tc>
          <w:tcPr>
            <w:tcW w:w="1200" w:type="dxa"/>
          </w:tcPr>
          <w:p w:rsidR="00E91372" w:rsidRDefault="00E91372" w:rsidP="007261C2">
            <w:pPr>
              <w:keepNext/>
              <w:keepLines/>
              <w:autoSpaceDE w:val="0"/>
              <w:autoSpaceDN w:val="0"/>
              <w:adjustRightInd w:val="0"/>
              <w:jc w:val="center"/>
            </w:pPr>
            <w:r>
              <w:rPr>
                <w:sz w:val="22"/>
                <w:szCs w:val="22"/>
              </w:rPr>
              <w:t>6,9</w:t>
            </w:r>
          </w:p>
        </w:tc>
        <w:tc>
          <w:tcPr>
            <w:tcW w:w="1080" w:type="dxa"/>
          </w:tcPr>
          <w:p w:rsidR="00E91372" w:rsidRDefault="00E91372" w:rsidP="007261C2">
            <w:pPr>
              <w:keepNext/>
              <w:keepLines/>
              <w:autoSpaceDE w:val="0"/>
              <w:autoSpaceDN w:val="0"/>
              <w:adjustRightInd w:val="0"/>
              <w:jc w:val="center"/>
            </w:pPr>
            <w:r>
              <w:rPr>
                <w:sz w:val="22"/>
                <w:szCs w:val="22"/>
              </w:rPr>
              <w:t>1,4</w:t>
            </w:r>
          </w:p>
        </w:tc>
      </w:tr>
      <w:tr w:rsidR="00E91372">
        <w:tc>
          <w:tcPr>
            <w:tcW w:w="7809" w:type="dxa"/>
          </w:tcPr>
          <w:p w:rsidR="00E91372" w:rsidRDefault="00E91372" w:rsidP="007261C2">
            <w:pPr>
              <w:keepNext/>
              <w:keepLines/>
              <w:numPr>
                <w:ilvl w:val="0"/>
                <w:numId w:val="15"/>
              </w:numPr>
              <w:ind w:left="1077" w:hanging="1056"/>
            </w:pPr>
            <w:r>
              <w:rPr>
                <w:sz w:val="22"/>
                <w:szCs w:val="22"/>
              </w:rPr>
              <w:t>nepoštivanje ljudskih prava i sloboda</w:t>
            </w:r>
          </w:p>
        </w:tc>
        <w:tc>
          <w:tcPr>
            <w:tcW w:w="1200" w:type="dxa"/>
          </w:tcPr>
          <w:p w:rsidR="00E91372" w:rsidRDefault="00E91372" w:rsidP="007261C2">
            <w:pPr>
              <w:keepNext/>
              <w:keepLines/>
              <w:autoSpaceDE w:val="0"/>
              <w:autoSpaceDN w:val="0"/>
              <w:adjustRightInd w:val="0"/>
              <w:jc w:val="center"/>
            </w:pPr>
            <w:r>
              <w:rPr>
                <w:sz w:val="22"/>
                <w:szCs w:val="22"/>
              </w:rPr>
              <w:t>13,0</w:t>
            </w:r>
          </w:p>
        </w:tc>
        <w:tc>
          <w:tcPr>
            <w:tcW w:w="1080" w:type="dxa"/>
          </w:tcPr>
          <w:p w:rsidR="00E91372" w:rsidRDefault="00E91372" w:rsidP="007261C2">
            <w:pPr>
              <w:keepNext/>
              <w:keepLines/>
              <w:autoSpaceDE w:val="0"/>
              <w:autoSpaceDN w:val="0"/>
              <w:adjustRightInd w:val="0"/>
              <w:jc w:val="center"/>
            </w:pPr>
            <w:r>
              <w:rPr>
                <w:sz w:val="22"/>
                <w:szCs w:val="22"/>
              </w:rPr>
              <w:t>3,1</w:t>
            </w:r>
          </w:p>
        </w:tc>
      </w:tr>
      <w:tr w:rsidR="00E91372">
        <w:tc>
          <w:tcPr>
            <w:tcW w:w="7809" w:type="dxa"/>
          </w:tcPr>
          <w:p w:rsidR="00E91372" w:rsidRDefault="00E91372" w:rsidP="007261C2">
            <w:pPr>
              <w:keepNext/>
              <w:keepLines/>
              <w:numPr>
                <w:ilvl w:val="0"/>
                <w:numId w:val="15"/>
              </w:numPr>
              <w:ind w:left="1077" w:hanging="1056"/>
            </w:pPr>
            <w:r>
              <w:rPr>
                <w:sz w:val="22"/>
                <w:szCs w:val="22"/>
              </w:rPr>
              <w:t>vjerski problemi</w:t>
            </w:r>
          </w:p>
        </w:tc>
        <w:tc>
          <w:tcPr>
            <w:tcW w:w="1200" w:type="dxa"/>
          </w:tcPr>
          <w:p w:rsidR="00E91372" w:rsidRDefault="00E91372" w:rsidP="007261C2">
            <w:pPr>
              <w:keepNext/>
              <w:keepLines/>
              <w:autoSpaceDE w:val="0"/>
              <w:autoSpaceDN w:val="0"/>
              <w:adjustRightInd w:val="0"/>
              <w:jc w:val="center"/>
            </w:pPr>
            <w:r>
              <w:rPr>
                <w:sz w:val="22"/>
                <w:szCs w:val="22"/>
              </w:rPr>
              <w:t>1,6</w:t>
            </w:r>
          </w:p>
        </w:tc>
        <w:tc>
          <w:tcPr>
            <w:tcW w:w="1080" w:type="dxa"/>
          </w:tcPr>
          <w:p w:rsidR="00E91372" w:rsidRDefault="00E91372" w:rsidP="007261C2">
            <w:pPr>
              <w:keepNext/>
              <w:keepLines/>
              <w:autoSpaceDE w:val="0"/>
              <w:autoSpaceDN w:val="0"/>
              <w:adjustRightInd w:val="0"/>
              <w:jc w:val="center"/>
            </w:pPr>
            <w:r>
              <w:rPr>
                <w:sz w:val="22"/>
                <w:szCs w:val="22"/>
              </w:rPr>
              <w:t>0,4</w:t>
            </w:r>
          </w:p>
        </w:tc>
      </w:tr>
      <w:tr w:rsidR="00E91372">
        <w:tc>
          <w:tcPr>
            <w:tcW w:w="7809" w:type="dxa"/>
          </w:tcPr>
          <w:p w:rsidR="00E91372" w:rsidRDefault="00E91372" w:rsidP="007261C2">
            <w:pPr>
              <w:keepNext/>
              <w:keepLines/>
              <w:numPr>
                <w:ilvl w:val="0"/>
                <w:numId w:val="15"/>
              </w:numPr>
              <w:ind w:left="1077" w:hanging="1077"/>
            </w:pPr>
            <w:r>
              <w:rPr>
                <w:sz w:val="22"/>
                <w:szCs w:val="22"/>
              </w:rPr>
              <w:t>loše vrednovanje rada i znanja</w:t>
            </w:r>
          </w:p>
        </w:tc>
        <w:tc>
          <w:tcPr>
            <w:tcW w:w="1200" w:type="dxa"/>
          </w:tcPr>
          <w:p w:rsidR="00E91372" w:rsidRDefault="00E91372" w:rsidP="007261C2">
            <w:pPr>
              <w:keepNext/>
              <w:keepLines/>
              <w:autoSpaceDE w:val="0"/>
              <w:autoSpaceDN w:val="0"/>
              <w:adjustRightInd w:val="0"/>
              <w:jc w:val="center"/>
            </w:pPr>
            <w:r>
              <w:rPr>
                <w:sz w:val="22"/>
                <w:szCs w:val="22"/>
              </w:rPr>
              <w:t>25,4</w:t>
            </w:r>
          </w:p>
        </w:tc>
        <w:tc>
          <w:tcPr>
            <w:tcW w:w="1080" w:type="dxa"/>
          </w:tcPr>
          <w:p w:rsidR="00E91372" w:rsidRDefault="00E91372" w:rsidP="007261C2">
            <w:pPr>
              <w:keepNext/>
              <w:keepLines/>
              <w:autoSpaceDE w:val="0"/>
              <w:autoSpaceDN w:val="0"/>
              <w:adjustRightInd w:val="0"/>
              <w:jc w:val="center"/>
            </w:pPr>
            <w:r>
              <w:rPr>
                <w:sz w:val="22"/>
                <w:szCs w:val="22"/>
              </w:rPr>
              <w:t>8,1</w:t>
            </w:r>
          </w:p>
        </w:tc>
      </w:tr>
      <w:tr w:rsidR="00E91372">
        <w:tc>
          <w:tcPr>
            <w:tcW w:w="7809" w:type="dxa"/>
          </w:tcPr>
          <w:p w:rsidR="00E91372" w:rsidRDefault="00E91372" w:rsidP="007261C2">
            <w:pPr>
              <w:keepNext/>
              <w:keepLines/>
              <w:numPr>
                <w:ilvl w:val="0"/>
                <w:numId w:val="15"/>
              </w:numPr>
              <w:ind w:left="1077" w:hanging="1056"/>
            </w:pPr>
            <w:r>
              <w:rPr>
                <w:sz w:val="22"/>
                <w:szCs w:val="22"/>
              </w:rPr>
              <w:t>mito i korupcija</w:t>
            </w:r>
          </w:p>
        </w:tc>
        <w:tc>
          <w:tcPr>
            <w:tcW w:w="1200" w:type="dxa"/>
          </w:tcPr>
          <w:p w:rsidR="00E91372" w:rsidRDefault="00E91372" w:rsidP="007261C2">
            <w:pPr>
              <w:keepNext/>
              <w:keepLines/>
              <w:autoSpaceDE w:val="0"/>
              <w:autoSpaceDN w:val="0"/>
              <w:adjustRightInd w:val="0"/>
              <w:jc w:val="center"/>
            </w:pPr>
            <w:r>
              <w:rPr>
                <w:sz w:val="22"/>
                <w:szCs w:val="22"/>
              </w:rPr>
              <w:t>45,8</w:t>
            </w:r>
          </w:p>
        </w:tc>
        <w:tc>
          <w:tcPr>
            <w:tcW w:w="1080" w:type="dxa"/>
          </w:tcPr>
          <w:p w:rsidR="00E91372" w:rsidRDefault="00E91372" w:rsidP="007261C2">
            <w:pPr>
              <w:keepNext/>
              <w:keepLines/>
              <w:autoSpaceDE w:val="0"/>
              <w:autoSpaceDN w:val="0"/>
              <w:adjustRightInd w:val="0"/>
              <w:jc w:val="center"/>
            </w:pPr>
            <w:r>
              <w:rPr>
                <w:sz w:val="22"/>
                <w:szCs w:val="22"/>
              </w:rPr>
              <w:t>17,9</w:t>
            </w:r>
          </w:p>
        </w:tc>
      </w:tr>
      <w:tr w:rsidR="00E91372">
        <w:tc>
          <w:tcPr>
            <w:tcW w:w="7809" w:type="dxa"/>
          </w:tcPr>
          <w:p w:rsidR="00E91372" w:rsidRDefault="00E91372" w:rsidP="007261C2">
            <w:pPr>
              <w:keepNext/>
              <w:keepLines/>
              <w:numPr>
                <w:ilvl w:val="0"/>
                <w:numId w:val="15"/>
              </w:numPr>
              <w:ind w:left="1077" w:hanging="1056"/>
            </w:pPr>
            <w:r>
              <w:rPr>
                <w:sz w:val="22"/>
                <w:szCs w:val="22"/>
              </w:rPr>
              <w:t xml:space="preserve">nešto drugo (što?) </w:t>
            </w:r>
          </w:p>
        </w:tc>
        <w:tc>
          <w:tcPr>
            <w:tcW w:w="1200" w:type="dxa"/>
          </w:tcPr>
          <w:p w:rsidR="00E91372" w:rsidRDefault="00E91372" w:rsidP="007261C2">
            <w:pPr>
              <w:keepNext/>
              <w:keepLines/>
              <w:autoSpaceDE w:val="0"/>
              <w:autoSpaceDN w:val="0"/>
              <w:adjustRightInd w:val="0"/>
              <w:jc w:val="center"/>
            </w:pPr>
            <w:r>
              <w:rPr>
                <w:sz w:val="22"/>
                <w:szCs w:val="22"/>
              </w:rPr>
              <w:t>0,5</w:t>
            </w:r>
          </w:p>
        </w:tc>
        <w:tc>
          <w:tcPr>
            <w:tcW w:w="1080" w:type="dxa"/>
          </w:tcPr>
          <w:p w:rsidR="00E91372" w:rsidRDefault="00E91372" w:rsidP="007261C2">
            <w:pPr>
              <w:keepNext/>
              <w:keepLines/>
              <w:autoSpaceDE w:val="0"/>
              <w:autoSpaceDN w:val="0"/>
              <w:adjustRightInd w:val="0"/>
              <w:jc w:val="center"/>
            </w:pPr>
            <w:r>
              <w:rPr>
                <w:sz w:val="22"/>
                <w:szCs w:val="22"/>
              </w:rPr>
              <w:t>0,3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lastRenderedPageBreak/>
        <w:t>21. Tko bi po Vašem mišljenju mogao najviše učiniti da Hrvatska izađe iz sadašnjih teškoća</w:t>
      </w:r>
      <w:r>
        <w:rPr>
          <w:sz w:val="22"/>
          <w:szCs w:val="22"/>
        </w:rPr>
        <w:t>?</w:t>
      </w:r>
      <w:r>
        <w:rPr>
          <w:sz w:val="22"/>
          <w:szCs w:val="22"/>
        </w:rPr>
        <w:br/>
      </w:r>
      <w:r>
        <w:rPr>
          <w:bCs/>
          <w:iCs/>
          <w:sz w:val="20"/>
          <w:szCs w:val="20"/>
        </w:rPr>
        <w:t xml:space="preserve">(Zaokružite najviše DVA odgovora, </w:t>
      </w:r>
      <w:r>
        <w:rPr>
          <w:iCs/>
          <w:sz w:val="20"/>
          <w:szCs w:val="20"/>
        </w:rPr>
        <w:t>a zatim s lijeve strane znakom 'X' označite koji je od njih NAJVAŽNIJI.)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1071"/>
        <w:gridCol w:w="995"/>
      </w:tblGrid>
      <w:tr w:rsidR="00E91372">
        <w:tc>
          <w:tcPr>
            <w:tcW w:w="9000" w:type="dxa"/>
            <w:gridSpan w:val="2"/>
          </w:tcPr>
          <w:p w:rsidR="00E91372" w:rsidRDefault="00E91372" w:rsidP="007261C2">
            <w:pPr>
              <w:pStyle w:val="Tijeloteksta"/>
              <w:keepNext/>
              <w:keepLines/>
              <w:autoSpaceDE w:val="0"/>
              <w:autoSpaceDN w:val="0"/>
              <w:adjustRightInd w:val="0"/>
              <w:spacing w:after="0"/>
              <w:rPr>
                <w:bCs/>
                <w:sz w:val="20"/>
              </w:rPr>
            </w:pP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X</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1.  privatni poduzetnici i menadžeri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24,3</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9,8</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2.  političari i političke stranke</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33,9</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21,5</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3.  poljoprivrednici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6,2</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2,0</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4.  radnici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22,3</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7,8</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5.  stručnjaci i intelektualci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48,7</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34,6</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6.  crkveni velikodostojnici i svećenici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2,4</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0,6</w:t>
            </w:r>
          </w:p>
        </w:tc>
      </w:tr>
      <w:tr w:rsidR="00E91372">
        <w:tc>
          <w:tcPr>
            <w:tcW w:w="7800" w:type="dxa"/>
          </w:tcPr>
          <w:p w:rsidR="00E91372" w:rsidRDefault="00E91372" w:rsidP="007261C2">
            <w:pPr>
              <w:keepNext/>
              <w:keepLines/>
              <w:tabs>
                <w:tab w:val="num" w:pos="1080"/>
              </w:tabs>
              <w:autoSpaceDE w:val="0"/>
              <w:autoSpaceDN w:val="0"/>
              <w:adjustRightInd w:val="0"/>
              <w:rPr>
                <w:b/>
              </w:rPr>
            </w:pPr>
            <w:r>
              <w:rPr>
                <w:sz w:val="22"/>
                <w:szCs w:val="22"/>
              </w:rPr>
              <w:t>7.  mladi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43,5</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21,7</w:t>
            </w:r>
          </w:p>
        </w:tc>
      </w:tr>
      <w:tr w:rsidR="00E91372">
        <w:tc>
          <w:tcPr>
            <w:tcW w:w="7800" w:type="dxa"/>
          </w:tcPr>
          <w:p w:rsidR="00E91372" w:rsidRDefault="00E91372" w:rsidP="007261C2">
            <w:pPr>
              <w:keepNext/>
              <w:keepLines/>
              <w:tabs>
                <w:tab w:val="num" w:pos="1080"/>
              </w:tabs>
              <w:autoSpaceDE w:val="0"/>
              <w:autoSpaceDN w:val="0"/>
              <w:adjustRightInd w:val="0"/>
              <w:rPr>
                <w:b/>
              </w:rPr>
            </w:pPr>
            <w:r>
              <w:rPr>
                <w:sz w:val="22"/>
                <w:szCs w:val="22"/>
              </w:rPr>
              <w:t>8.  službenici u javnim i državnim službama</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7,6</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w:t>
            </w:r>
          </w:p>
        </w:tc>
      </w:tr>
    </w:tbl>
    <w:p w:rsidR="00E91372" w:rsidRPr="00EA0470" w:rsidRDefault="00E91372" w:rsidP="007261C2">
      <w:pPr>
        <w:ind w:left="600" w:hanging="600"/>
        <w:rPr>
          <w:sz w:val="22"/>
          <w:szCs w:val="22"/>
        </w:rPr>
      </w:pPr>
    </w:p>
    <w:p w:rsidR="00E91372" w:rsidRPr="00EA047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22. koji su po Vašem mišljenju najvažniji problemi mladih u našem društvu danas?</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1117"/>
        <w:gridCol w:w="1057"/>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pPr>
            <w:r>
              <w:rPr>
                <w:sz w:val="22"/>
                <w:szCs w:val="22"/>
              </w:rPr>
              <w:t>1.  prevelika okupiranost zabavom  i potrošnjom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21,9</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6,9</w:t>
            </w:r>
          </w:p>
        </w:tc>
      </w:tr>
      <w:tr w:rsidR="00E91372">
        <w:tc>
          <w:tcPr>
            <w:tcW w:w="7308" w:type="dxa"/>
          </w:tcPr>
          <w:p w:rsidR="00E91372" w:rsidRDefault="00E91372" w:rsidP="007261C2">
            <w:pPr>
              <w:keepNext/>
              <w:keepLines/>
            </w:pPr>
            <w:r>
              <w:rPr>
                <w:sz w:val="22"/>
                <w:szCs w:val="22"/>
              </w:rPr>
              <w:t>2.  nizak životni standard</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28,9</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6,3</w:t>
            </w:r>
          </w:p>
        </w:tc>
      </w:tr>
      <w:tr w:rsidR="00E91372">
        <w:tc>
          <w:tcPr>
            <w:tcW w:w="7308" w:type="dxa"/>
          </w:tcPr>
          <w:p w:rsidR="00E91372" w:rsidRDefault="00E91372" w:rsidP="007261C2">
            <w:pPr>
              <w:keepNext/>
              <w:keepLines/>
            </w:pPr>
            <w:r>
              <w:rPr>
                <w:sz w:val="22"/>
                <w:szCs w:val="22"/>
              </w:rPr>
              <w:t>3.  nedostatak interesa za društvena i politička zbivanja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19,2</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4,0</w:t>
            </w:r>
          </w:p>
        </w:tc>
      </w:tr>
      <w:tr w:rsidR="00E91372">
        <w:tc>
          <w:tcPr>
            <w:tcW w:w="7308" w:type="dxa"/>
          </w:tcPr>
          <w:p w:rsidR="00E91372" w:rsidRDefault="00E91372" w:rsidP="007261C2">
            <w:pPr>
              <w:keepNext/>
              <w:keepLines/>
            </w:pPr>
            <w:r>
              <w:rPr>
                <w:sz w:val="22"/>
                <w:szCs w:val="22"/>
              </w:rPr>
              <w:t>4.  alkoholizam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14,6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2,1</w:t>
            </w:r>
          </w:p>
        </w:tc>
      </w:tr>
      <w:tr w:rsidR="00E91372">
        <w:tc>
          <w:tcPr>
            <w:tcW w:w="7308" w:type="dxa"/>
          </w:tcPr>
          <w:p w:rsidR="00E91372" w:rsidRDefault="00E91372" w:rsidP="007261C2">
            <w:pPr>
              <w:keepNext/>
              <w:keepLines/>
            </w:pPr>
            <w:r>
              <w:rPr>
                <w:sz w:val="22"/>
                <w:szCs w:val="22"/>
              </w:rPr>
              <w:t>5.  nedostatak životne perspektive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30,8</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12,7</w:t>
            </w:r>
          </w:p>
        </w:tc>
      </w:tr>
      <w:tr w:rsidR="00E91372">
        <w:tc>
          <w:tcPr>
            <w:tcW w:w="7308" w:type="dxa"/>
          </w:tcPr>
          <w:p w:rsidR="00E91372" w:rsidRDefault="00E91372" w:rsidP="007261C2">
            <w:pPr>
              <w:keepNext/>
              <w:keepLines/>
            </w:pPr>
            <w:r>
              <w:rPr>
                <w:sz w:val="22"/>
                <w:szCs w:val="22"/>
              </w:rPr>
              <w:t>6.  društveno neprihvatljivo ponašanje (nasilje, vandalizam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2,3</w:t>
            </w:r>
          </w:p>
        </w:tc>
      </w:tr>
      <w:tr w:rsidR="00E91372">
        <w:tc>
          <w:tcPr>
            <w:tcW w:w="7308" w:type="dxa"/>
          </w:tcPr>
          <w:p w:rsidR="00E91372" w:rsidRDefault="00E91372" w:rsidP="007261C2">
            <w:pPr>
              <w:keepNext/>
              <w:keepLines/>
            </w:pPr>
            <w:r>
              <w:rPr>
                <w:sz w:val="22"/>
                <w:szCs w:val="22"/>
              </w:rPr>
              <w:t>7.  nekvalitetno obrazovanje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4,3</w:t>
            </w:r>
          </w:p>
        </w:tc>
      </w:tr>
      <w:tr w:rsidR="00E91372">
        <w:tc>
          <w:tcPr>
            <w:tcW w:w="7308" w:type="dxa"/>
          </w:tcPr>
          <w:p w:rsidR="00E91372" w:rsidRDefault="00E91372" w:rsidP="007261C2">
            <w:pPr>
              <w:keepNext/>
              <w:keepLines/>
            </w:pPr>
            <w:r>
              <w:rPr>
                <w:sz w:val="22"/>
                <w:szCs w:val="22"/>
              </w:rPr>
              <w:t>8.  nedovoljno sudjelovanje mladih u društvenim i političkim poslovima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9,0</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1,3</w:t>
            </w:r>
          </w:p>
        </w:tc>
      </w:tr>
      <w:tr w:rsidR="00E91372">
        <w:tc>
          <w:tcPr>
            <w:tcW w:w="7308" w:type="dxa"/>
          </w:tcPr>
          <w:p w:rsidR="00E91372" w:rsidRDefault="00E91372" w:rsidP="007261C2">
            <w:pPr>
              <w:keepNext/>
              <w:keepLines/>
            </w:pPr>
            <w:r>
              <w:rPr>
                <w:sz w:val="22"/>
                <w:szCs w:val="22"/>
              </w:rPr>
              <w:t>9.  važnost "veza", a ne sposobnosti i stručnosti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31,7</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15,6</w:t>
            </w:r>
          </w:p>
        </w:tc>
      </w:tr>
      <w:tr w:rsidR="00E91372">
        <w:tc>
          <w:tcPr>
            <w:tcW w:w="7308" w:type="dxa"/>
          </w:tcPr>
          <w:p w:rsidR="00E91372" w:rsidRDefault="00E91372" w:rsidP="007261C2">
            <w:pPr>
              <w:keepNext/>
              <w:keepLines/>
            </w:pPr>
            <w:r>
              <w:rPr>
                <w:sz w:val="22"/>
                <w:szCs w:val="22"/>
              </w:rPr>
              <w:t>10. narkomanija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1,7</w:t>
            </w:r>
          </w:p>
        </w:tc>
      </w:tr>
      <w:tr w:rsidR="00E91372">
        <w:tc>
          <w:tcPr>
            <w:tcW w:w="7308" w:type="dxa"/>
          </w:tcPr>
          <w:p w:rsidR="00E91372" w:rsidRDefault="00E91372" w:rsidP="007261C2">
            <w:pPr>
              <w:keepNext/>
              <w:keepLines/>
            </w:pPr>
            <w:r>
              <w:rPr>
                <w:sz w:val="22"/>
                <w:szCs w:val="22"/>
              </w:rPr>
              <w:t>11. masovni odlazak mladih stručnjaka u druge zemlje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20,5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4,8</w:t>
            </w:r>
          </w:p>
        </w:tc>
      </w:tr>
      <w:tr w:rsidR="00E91372">
        <w:tc>
          <w:tcPr>
            <w:tcW w:w="7308" w:type="dxa"/>
          </w:tcPr>
          <w:p w:rsidR="00E91372" w:rsidRDefault="00E91372" w:rsidP="007261C2">
            <w:pPr>
              <w:keepNext/>
              <w:keepLines/>
            </w:pPr>
            <w:r>
              <w:rPr>
                <w:sz w:val="22"/>
                <w:szCs w:val="22"/>
              </w:rPr>
              <w:t>12. nezaposlenost</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50,0</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29,7</w:t>
            </w:r>
          </w:p>
        </w:tc>
      </w:tr>
      <w:tr w:rsidR="00E91372">
        <w:tc>
          <w:tcPr>
            <w:tcW w:w="7308" w:type="dxa"/>
          </w:tcPr>
          <w:p w:rsidR="00E91372" w:rsidRDefault="00E91372" w:rsidP="007261C2">
            <w:pPr>
              <w:keepNext/>
              <w:keepLines/>
            </w:pPr>
            <w:r>
              <w:rPr>
                <w:sz w:val="22"/>
                <w:szCs w:val="22"/>
              </w:rPr>
              <w:t>13. vladavina "staraca"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13,5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5,0</w:t>
            </w:r>
          </w:p>
        </w:tc>
      </w:tr>
      <w:tr w:rsidR="00E91372">
        <w:tc>
          <w:tcPr>
            <w:tcW w:w="7308" w:type="dxa"/>
          </w:tcPr>
          <w:p w:rsidR="00E91372" w:rsidRDefault="00E91372" w:rsidP="007261C2">
            <w:pPr>
              <w:keepNext/>
              <w:keepLines/>
            </w:pPr>
            <w:r>
              <w:rPr>
                <w:sz w:val="22"/>
                <w:szCs w:val="22"/>
              </w:rPr>
              <w:t>14. nedovoljna briga društva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12,4</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2,9</w:t>
            </w:r>
          </w:p>
        </w:tc>
      </w:tr>
      <w:tr w:rsidR="00E91372">
        <w:tc>
          <w:tcPr>
            <w:tcW w:w="7308" w:type="dxa"/>
          </w:tcPr>
          <w:p w:rsidR="00E91372" w:rsidRDefault="00E91372" w:rsidP="007261C2">
            <w:pPr>
              <w:keepNext/>
              <w:keepLines/>
            </w:pPr>
            <w:r>
              <w:rPr>
                <w:sz w:val="22"/>
                <w:szCs w:val="22"/>
              </w:rPr>
              <w:t xml:space="preserve">15. nešto drugo (što?)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0,7</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0,3</w:t>
            </w:r>
          </w:p>
        </w:tc>
      </w:tr>
    </w:tbl>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lastRenderedPageBreak/>
        <w:t>23. Što bi po Vašem mišljenju trebalo učiniti da se problemi mladih u našem društvu počnu djelotvornije rješavati ?</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6"/>
        <w:gridCol w:w="1112"/>
        <w:gridCol w:w="1112"/>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80"/>
              </w:tabs>
            </w:pPr>
            <w:r>
              <w:rPr>
                <w:sz w:val="22"/>
                <w:szCs w:val="22"/>
              </w:rPr>
              <w:t>1.  osigurati sudjelovanje mladih u procesu odlučivanja na svim razinama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39,3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10,8</w:t>
            </w:r>
          </w:p>
        </w:tc>
      </w:tr>
      <w:tr w:rsidR="00E91372">
        <w:tc>
          <w:tcPr>
            <w:tcW w:w="7308" w:type="dxa"/>
          </w:tcPr>
          <w:p w:rsidR="00E91372" w:rsidRDefault="00E91372" w:rsidP="007261C2">
            <w:pPr>
              <w:keepNext/>
              <w:keepLines/>
              <w:tabs>
                <w:tab w:val="num" w:pos="1080"/>
              </w:tabs>
            </w:pPr>
            <w:r>
              <w:rPr>
                <w:sz w:val="22"/>
                <w:szCs w:val="22"/>
              </w:rPr>
              <w:t>2.  zakonom ograničiti i nadzirati sastajališta mladih (disco klubove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8,7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2,0</w:t>
            </w:r>
          </w:p>
        </w:tc>
      </w:tr>
      <w:tr w:rsidR="00E91372">
        <w:tc>
          <w:tcPr>
            <w:tcW w:w="7308" w:type="dxa"/>
          </w:tcPr>
          <w:p w:rsidR="00E91372" w:rsidRDefault="00E91372" w:rsidP="007261C2">
            <w:pPr>
              <w:keepNext/>
              <w:keepLines/>
              <w:tabs>
                <w:tab w:val="num" w:pos="1080"/>
              </w:tabs>
            </w:pPr>
            <w:r>
              <w:rPr>
                <w:sz w:val="22"/>
                <w:szCs w:val="22"/>
              </w:rPr>
              <w:t>3.  osigurati jednake šanse u obrazovanju i zapošljavanju za sve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70,8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50,4</w:t>
            </w:r>
          </w:p>
        </w:tc>
      </w:tr>
      <w:tr w:rsidR="00E91372">
        <w:tc>
          <w:tcPr>
            <w:tcW w:w="7308" w:type="dxa"/>
          </w:tcPr>
          <w:p w:rsidR="00E91372" w:rsidRDefault="00E91372" w:rsidP="007261C2">
            <w:pPr>
              <w:keepNext/>
              <w:keepLines/>
              <w:tabs>
                <w:tab w:val="num" w:pos="1080"/>
              </w:tabs>
            </w:pPr>
            <w:r>
              <w:rPr>
                <w:sz w:val="22"/>
                <w:szCs w:val="22"/>
              </w:rPr>
              <w:t>4.  uvesti stroge kazne za dilere droge i ograničiti prodaju alkohola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18,8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w:t>
            </w:r>
          </w:p>
        </w:tc>
      </w:tr>
      <w:tr w:rsidR="00E91372">
        <w:tc>
          <w:tcPr>
            <w:tcW w:w="7308" w:type="dxa"/>
          </w:tcPr>
          <w:p w:rsidR="00E91372" w:rsidRDefault="00E91372" w:rsidP="007261C2">
            <w:pPr>
              <w:keepNext/>
              <w:keepLines/>
              <w:tabs>
                <w:tab w:val="num" w:pos="1080"/>
              </w:tabs>
            </w:pPr>
            <w:r>
              <w:rPr>
                <w:sz w:val="22"/>
                <w:szCs w:val="22"/>
              </w:rPr>
              <w:t>5.  osnovati posebno ministarstvo ili Vladin ured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3,7</w:t>
            </w:r>
          </w:p>
        </w:tc>
      </w:tr>
      <w:tr w:rsidR="00E91372">
        <w:tc>
          <w:tcPr>
            <w:tcW w:w="7308" w:type="dxa"/>
          </w:tcPr>
          <w:p w:rsidR="00E91372" w:rsidRDefault="00E91372" w:rsidP="007261C2">
            <w:pPr>
              <w:keepNext/>
              <w:keepLines/>
              <w:tabs>
                <w:tab w:val="num" w:pos="1080"/>
              </w:tabs>
            </w:pPr>
            <w:r>
              <w:rPr>
                <w:sz w:val="22"/>
                <w:szCs w:val="22"/>
              </w:rPr>
              <w:t>6.  osigurati punu provedbu nacionalne strategije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18,8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3,6</w:t>
            </w:r>
          </w:p>
        </w:tc>
      </w:tr>
      <w:tr w:rsidR="00E91372">
        <w:tc>
          <w:tcPr>
            <w:tcW w:w="7308" w:type="dxa"/>
          </w:tcPr>
          <w:p w:rsidR="00E91372" w:rsidRDefault="00E91372" w:rsidP="007261C2">
            <w:pPr>
              <w:keepNext/>
              <w:keepLines/>
              <w:tabs>
                <w:tab w:val="num" w:pos="1080"/>
              </w:tabs>
            </w:pPr>
            <w:r>
              <w:rPr>
                <w:sz w:val="22"/>
                <w:szCs w:val="22"/>
              </w:rPr>
              <w:t>7.  osigurati bolje korištenje fondova za projekte mladih u različitim sektorima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38,4</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9,5</w:t>
            </w:r>
          </w:p>
        </w:tc>
      </w:tr>
      <w:tr w:rsidR="00E91372">
        <w:tc>
          <w:tcPr>
            <w:tcW w:w="7308" w:type="dxa"/>
          </w:tcPr>
          <w:p w:rsidR="00E91372" w:rsidRDefault="00E91372" w:rsidP="007261C2">
            <w:pPr>
              <w:keepNext/>
              <w:keepLines/>
              <w:tabs>
                <w:tab w:val="num" w:pos="1080"/>
              </w:tabs>
            </w:pPr>
            <w:r>
              <w:rPr>
                <w:sz w:val="22"/>
                <w:szCs w:val="22"/>
              </w:rPr>
              <w:t>8.  srednje i visoko obrazovanje prilagoditi novim životnim potrebama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15,1</w:t>
            </w:r>
          </w:p>
        </w:tc>
      </w:tr>
      <w:tr w:rsidR="00E91372">
        <w:tc>
          <w:tcPr>
            <w:tcW w:w="7308" w:type="dxa"/>
          </w:tcPr>
          <w:p w:rsidR="00E91372" w:rsidRDefault="00E91372" w:rsidP="007261C2">
            <w:pPr>
              <w:keepNext/>
              <w:keepLines/>
              <w:tabs>
                <w:tab w:val="num" w:pos="1080"/>
              </w:tabs>
            </w:pPr>
            <w:r>
              <w:rPr>
                <w:sz w:val="22"/>
                <w:szCs w:val="22"/>
              </w:rPr>
              <w:t xml:space="preserve">9.  nešto drugo (što?)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0,6</w:t>
            </w:r>
          </w:p>
        </w:tc>
      </w:tr>
    </w:tbl>
    <w:p w:rsidR="00E91372" w:rsidRPr="00EA0470" w:rsidRDefault="00E91372" w:rsidP="007261C2">
      <w:pPr>
        <w:ind w:left="600" w:hanging="600"/>
        <w:rPr>
          <w:sz w:val="22"/>
          <w:szCs w:val="22"/>
        </w:rPr>
      </w:pPr>
    </w:p>
    <w:p w:rsidR="00E91372" w:rsidRPr="00EA0470"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t>24. Tko je po Vašem mišljenju najodgovorniji za rješavanje problema mladih u našem društvu?</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2"/>
        <w:gridCol w:w="1114"/>
        <w:gridCol w:w="1114"/>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69"/>
              </w:tabs>
            </w:pPr>
            <w:r>
              <w:rPr>
                <w:sz w:val="22"/>
                <w:szCs w:val="22"/>
              </w:rPr>
              <w:t>1.  roditelji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60,2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27,6</w:t>
            </w:r>
          </w:p>
        </w:tc>
      </w:tr>
      <w:tr w:rsidR="00E91372">
        <w:tc>
          <w:tcPr>
            <w:tcW w:w="7308" w:type="dxa"/>
          </w:tcPr>
          <w:p w:rsidR="00E91372" w:rsidRDefault="00E91372" w:rsidP="007261C2">
            <w:pPr>
              <w:keepNext/>
              <w:keepLines/>
              <w:tabs>
                <w:tab w:val="num" w:pos="1069"/>
              </w:tabs>
            </w:pPr>
            <w:r>
              <w:rPr>
                <w:sz w:val="22"/>
                <w:szCs w:val="22"/>
              </w:rPr>
              <w:t>2.  organizacije civilnog društva (udruge, neformalne grupe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12,1</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w:t>
            </w:r>
          </w:p>
        </w:tc>
      </w:tr>
      <w:tr w:rsidR="00E91372">
        <w:tc>
          <w:tcPr>
            <w:tcW w:w="7308" w:type="dxa"/>
          </w:tcPr>
          <w:p w:rsidR="00E91372" w:rsidRDefault="00E91372" w:rsidP="007261C2">
            <w:pPr>
              <w:keepNext/>
              <w:keepLines/>
              <w:tabs>
                <w:tab w:val="num" w:pos="1069"/>
              </w:tabs>
            </w:pPr>
            <w:r>
              <w:rPr>
                <w:sz w:val="22"/>
                <w:szCs w:val="22"/>
              </w:rPr>
              <w:t>3.  organizacije mladih (udruge mladih i za mlade, studentski zborovi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4,6</w:t>
            </w:r>
          </w:p>
        </w:tc>
      </w:tr>
      <w:tr w:rsidR="00E91372">
        <w:tc>
          <w:tcPr>
            <w:tcW w:w="7308" w:type="dxa"/>
          </w:tcPr>
          <w:p w:rsidR="00E91372" w:rsidRDefault="00E91372" w:rsidP="007261C2">
            <w:pPr>
              <w:keepNext/>
              <w:keepLines/>
              <w:tabs>
                <w:tab w:val="num" w:pos="1069"/>
              </w:tabs>
            </w:pPr>
            <w:r>
              <w:rPr>
                <w:sz w:val="22"/>
                <w:szCs w:val="22"/>
              </w:rPr>
              <w:t>4.  Vlada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52,0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28,2</w:t>
            </w:r>
          </w:p>
        </w:tc>
      </w:tr>
      <w:tr w:rsidR="00E91372">
        <w:tc>
          <w:tcPr>
            <w:tcW w:w="7308" w:type="dxa"/>
          </w:tcPr>
          <w:p w:rsidR="00E91372" w:rsidRDefault="00E91372" w:rsidP="007261C2">
            <w:pPr>
              <w:keepNext/>
              <w:keepLines/>
              <w:tabs>
                <w:tab w:val="num" w:pos="1069"/>
              </w:tabs>
            </w:pPr>
            <w:r>
              <w:rPr>
                <w:sz w:val="22"/>
                <w:szCs w:val="22"/>
              </w:rPr>
              <w:t>5.  mediji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w:t>
            </w:r>
          </w:p>
        </w:tc>
      </w:tr>
      <w:tr w:rsidR="00E91372">
        <w:tc>
          <w:tcPr>
            <w:tcW w:w="7308" w:type="dxa"/>
          </w:tcPr>
          <w:p w:rsidR="00E91372" w:rsidRDefault="00E91372" w:rsidP="007261C2">
            <w:pPr>
              <w:keepNext/>
              <w:keepLines/>
              <w:tabs>
                <w:tab w:val="num" w:pos="1069"/>
              </w:tabs>
            </w:pPr>
            <w:r>
              <w:rPr>
                <w:sz w:val="22"/>
                <w:szCs w:val="22"/>
              </w:rPr>
              <w:t>6.  škola (fakultet)</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5,5</w:t>
            </w:r>
          </w:p>
        </w:tc>
      </w:tr>
      <w:tr w:rsidR="00E91372">
        <w:tc>
          <w:tcPr>
            <w:tcW w:w="7308" w:type="dxa"/>
          </w:tcPr>
          <w:p w:rsidR="00E91372" w:rsidRDefault="00E91372" w:rsidP="007261C2">
            <w:pPr>
              <w:keepNext/>
              <w:keepLines/>
              <w:tabs>
                <w:tab w:val="num" w:pos="1069"/>
              </w:tabs>
            </w:pPr>
            <w:r>
              <w:rPr>
                <w:sz w:val="22"/>
                <w:szCs w:val="22"/>
              </w:rPr>
              <w:t>7.  svaka mlada osoba za sebe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51,7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28,0</w:t>
            </w:r>
          </w:p>
        </w:tc>
      </w:tr>
      <w:tr w:rsidR="00E91372">
        <w:tc>
          <w:tcPr>
            <w:tcW w:w="7308" w:type="dxa"/>
          </w:tcPr>
          <w:p w:rsidR="00E91372" w:rsidRDefault="00E91372" w:rsidP="007261C2">
            <w:pPr>
              <w:keepNext/>
              <w:keepLines/>
              <w:tabs>
                <w:tab w:val="num" w:pos="1069"/>
              </w:tabs>
            </w:pPr>
            <w:r>
              <w:rPr>
                <w:sz w:val="22"/>
                <w:szCs w:val="22"/>
              </w:rPr>
              <w:t>8.  vjerske ustanove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5,1</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0,3</w:t>
            </w:r>
          </w:p>
        </w:tc>
      </w:tr>
      <w:tr w:rsidR="00E91372">
        <w:tc>
          <w:tcPr>
            <w:tcW w:w="7308" w:type="dxa"/>
          </w:tcPr>
          <w:p w:rsidR="00E91372" w:rsidRDefault="00E91372" w:rsidP="007261C2">
            <w:pPr>
              <w:keepNext/>
              <w:keepLines/>
              <w:tabs>
                <w:tab w:val="num" w:pos="1069"/>
              </w:tabs>
              <w:rPr>
                <w:b/>
                <w:bCs/>
              </w:rPr>
            </w:pPr>
            <w:r>
              <w:rPr>
                <w:sz w:val="22"/>
                <w:szCs w:val="22"/>
              </w:rPr>
              <w:t xml:space="preserve">9.  netko drugi (tko?)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t xml:space="preserve">25. Zbog čega po Vašem mišljenju </w:t>
      </w:r>
      <w:r>
        <w:rPr>
          <w:b/>
          <w:bCs/>
          <w:sz w:val="22"/>
          <w:szCs w:val="22"/>
        </w:rPr>
        <w:t>mladi ljudi ostaju duže živjeti u roditeljskom domu?</w:t>
      </w:r>
      <w:r>
        <w:rPr>
          <w:sz w:val="22"/>
          <w:szCs w:val="22"/>
        </w:rPr>
        <w:br/>
      </w:r>
      <w:r>
        <w:rPr>
          <w:iCs/>
          <w:sz w:val="20"/>
          <w:szCs w:val="20"/>
        </w:rPr>
        <w:t>(Zaokružite najviše DVA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7"/>
        <w:gridCol w:w="1118"/>
        <w:gridCol w:w="1035"/>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1.  štede za bolji početak samostalnog života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34,1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9,0</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2.  kasnije sklapaju brak ili započinju zajednički život s partnerom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28,6</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4,9</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3.  roditeljima je potrebna financijska potpora njihove djece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11,1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3,9</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4.  ne mogu si priuštiti da odsele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82,2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71,1</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5.  žele udobnost doma bez odgovornosti koje iz toga slijede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8,4</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6.  roditelji su danas manje strogi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1,4</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7.  nema dovoljno prikladnih stambenih prostora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7,0</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0,8</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8.  sustanarstvo (život s cimerom/icom) nije popularno</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0,1</w:t>
            </w:r>
          </w:p>
        </w:tc>
      </w:tr>
      <w:tr w:rsidR="00E91372">
        <w:tc>
          <w:tcPr>
            <w:tcW w:w="7308" w:type="dxa"/>
          </w:tcPr>
          <w:p w:rsidR="00E91372" w:rsidRDefault="00E91372" w:rsidP="007261C2">
            <w:pPr>
              <w:keepNext/>
              <w:keepLines/>
              <w:tabs>
                <w:tab w:val="num" w:pos="1080"/>
              </w:tabs>
              <w:autoSpaceDE w:val="0"/>
              <w:autoSpaceDN w:val="0"/>
              <w:adjustRightInd w:val="0"/>
              <w:rPr>
                <w:b/>
                <w:bCs/>
              </w:rPr>
            </w:pPr>
            <w:r>
              <w:rPr>
                <w:sz w:val="22"/>
                <w:szCs w:val="22"/>
              </w:rPr>
              <w:t>9.  nešto drugo (što?)</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0,7</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lastRenderedPageBreak/>
        <w:t>26. Jeste li u proteklih godinu dana imali neki od sljedećih zdravstvenih problema</w:t>
      </w:r>
      <w:r>
        <w:rPr>
          <w:sz w:val="22"/>
          <w:szCs w:val="22"/>
        </w:rPr>
        <w:t>:</w:t>
      </w:r>
      <w:r>
        <w:rPr>
          <w:sz w:val="22"/>
          <w:szCs w:val="22"/>
        </w:rPr>
        <w:br/>
        <w:t>(Zaokružite SVE probleme koje ste imali.)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6"/>
        <w:gridCol w:w="1643"/>
      </w:tblGrid>
      <w:tr w:rsidR="00E91372">
        <w:tc>
          <w:tcPr>
            <w:tcW w:w="6326" w:type="dxa"/>
          </w:tcPr>
          <w:p w:rsidR="00E91372" w:rsidRDefault="00E91372" w:rsidP="007261C2">
            <w:pPr>
              <w:keepNext/>
              <w:keepLines/>
              <w:tabs>
                <w:tab w:val="num" w:pos="1668"/>
              </w:tabs>
              <w:autoSpaceDE w:val="0"/>
              <w:autoSpaceDN w:val="0"/>
              <w:adjustRightInd w:val="0"/>
            </w:pPr>
            <w:r>
              <w:rPr>
                <w:sz w:val="22"/>
                <w:szCs w:val="22"/>
              </w:rPr>
              <w:t>1.  tjelesna povreda</w:t>
            </w:r>
          </w:p>
        </w:tc>
        <w:tc>
          <w:tcPr>
            <w:tcW w:w="1643" w:type="dxa"/>
          </w:tcPr>
          <w:p w:rsidR="00E91372" w:rsidRDefault="00E91372" w:rsidP="007261C2">
            <w:pPr>
              <w:keepNext/>
              <w:keepLines/>
              <w:autoSpaceDE w:val="0"/>
              <w:autoSpaceDN w:val="0"/>
              <w:adjustRightInd w:val="0"/>
              <w:jc w:val="center"/>
            </w:pPr>
            <w:r>
              <w:rPr>
                <w:sz w:val="22"/>
                <w:szCs w:val="22"/>
              </w:rPr>
              <w:t>25,5</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2.  lakša bolest (prehlada i sl.)</w:t>
            </w:r>
          </w:p>
        </w:tc>
        <w:tc>
          <w:tcPr>
            <w:tcW w:w="1643" w:type="dxa"/>
          </w:tcPr>
          <w:p w:rsidR="00E91372" w:rsidRDefault="00E91372" w:rsidP="007261C2">
            <w:pPr>
              <w:keepNext/>
              <w:keepLines/>
              <w:autoSpaceDE w:val="0"/>
              <w:autoSpaceDN w:val="0"/>
              <w:adjustRightInd w:val="0"/>
              <w:jc w:val="center"/>
            </w:pPr>
            <w:r>
              <w:rPr>
                <w:sz w:val="22"/>
                <w:szCs w:val="22"/>
              </w:rPr>
              <w:t>77,0</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3.  teža bolest</w:t>
            </w:r>
          </w:p>
        </w:tc>
        <w:tc>
          <w:tcPr>
            <w:tcW w:w="1643" w:type="dxa"/>
          </w:tcPr>
          <w:p w:rsidR="00E91372" w:rsidRDefault="00E91372" w:rsidP="007261C2">
            <w:pPr>
              <w:keepNext/>
              <w:keepLines/>
              <w:autoSpaceDE w:val="0"/>
              <w:autoSpaceDN w:val="0"/>
              <w:adjustRightInd w:val="0"/>
              <w:jc w:val="center"/>
            </w:pPr>
            <w:r>
              <w:rPr>
                <w:sz w:val="22"/>
                <w:szCs w:val="22"/>
              </w:rPr>
              <w:t>4,5</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4.  psihička smetnja</w:t>
            </w:r>
          </w:p>
        </w:tc>
        <w:tc>
          <w:tcPr>
            <w:tcW w:w="1643" w:type="dxa"/>
          </w:tcPr>
          <w:p w:rsidR="00E91372" w:rsidRDefault="00E91372" w:rsidP="007261C2">
            <w:pPr>
              <w:keepNext/>
              <w:keepLines/>
              <w:autoSpaceDE w:val="0"/>
              <w:autoSpaceDN w:val="0"/>
              <w:adjustRightInd w:val="0"/>
              <w:jc w:val="center"/>
            </w:pPr>
            <w:r>
              <w:rPr>
                <w:sz w:val="22"/>
                <w:szCs w:val="22"/>
              </w:rPr>
              <w:t>6,3</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5.  prekomjerna tjelesna težina</w:t>
            </w:r>
          </w:p>
        </w:tc>
        <w:tc>
          <w:tcPr>
            <w:tcW w:w="1643" w:type="dxa"/>
          </w:tcPr>
          <w:p w:rsidR="00E91372" w:rsidRDefault="00E91372" w:rsidP="007261C2">
            <w:pPr>
              <w:keepNext/>
              <w:keepLines/>
              <w:autoSpaceDE w:val="0"/>
              <w:autoSpaceDN w:val="0"/>
              <w:adjustRightInd w:val="0"/>
              <w:jc w:val="center"/>
            </w:pPr>
            <w:r>
              <w:rPr>
                <w:sz w:val="22"/>
                <w:szCs w:val="22"/>
              </w:rPr>
              <w:t>10,1</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 xml:space="preserve">6.  nešto drugo (što?) </w:t>
            </w:r>
          </w:p>
        </w:tc>
        <w:tc>
          <w:tcPr>
            <w:tcW w:w="1643" w:type="dxa"/>
          </w:tcPr>
          <w:p w:rsidR="00E91372" w:rsidRDefault="00E91372" w:rsidP="007261C2">
            <w:pPr>
              <w:keepNext/>
              <w:keepLines/>
              <w:autoSpaceDE w:val="0"/>
              <w:autoSpaceDN w:val="0"/>
              <w:adjustRightInd w:val="0"/>
              <w:jc w:val="center"/>
            </w:pPr>
            <w:r>
              <w:rPr>
                <w:sz w:val="22"/>
                <w:szCs w:val="22"/>
              </w:rPr>
              <w:t>1,8</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BA1F43" w:rsidRDefault="00E91372" w:rsidP="007261C2">
      <w:pPr>
        <w:keepNext/>
        <w:keepLines/>
        <w:ind w:left="340" w:hanging="340"/>
        <w:rPr>
          <w:sz w:val="22"/>
          <w:szCs w:val="22"/>
        </w:rPr>
      </w:pPr>
      <w:r>
        <w:rPr>
          <w:b/>
          <w:sz w:val="22"/>
          <w:szCs w:val="22"/>
        </w:rPr>
        <w:t xml:space="preserve">27. Koje sredstvo za zaštitu i kontracepciju </w:t>
      </w:r>
      <w:r>
        <w:rPr>
          <w:b/>
          <w:sz w:val="22"/>
          <w:szCs w:val="22"/>
          <w:u w:val="single"/>
        </w:rPr>
        <w:t>najčešće</w:t>
      </w:r>
      <w:r>
        <w:rPr>
          <w:b/>
          <w:sz w:val="22"/>
          <w:szCs w:val="22"/>
        </w:rPr>
        <w:t xml:space="preserve"> koristite Vi i Vaš partner/partnerica?</w:t>
      </w:r>
      <w:r>
        <w:rPr>
          <w:b/>
          <w:sz w:val="22"/>
          <w:szCs w:val="22"/>
        </w:rPr>
        <w:br/>
      </w:r>
      <w:r>
        <w:rPr>
          <w:iCs/>
          <w:sz w:val="22"/>
          <w:szCs w:val="22"/>
        </w:rP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6"/>
        <w:gridCol w:w="2688"/>
      </w:tblGrid>
      <w:tr w:rsidR="00E91372">
        <w:tc>
          <w:tcPr>
            <w:tcW w:w="4236" w:type="dxa"/>
          </w:tcPr>
          <w:p w:rsidR="00E91372" w:rsidRDefault="00E91372" w:rsidP="007261C2">
            <w:pPr>
              <w:keepNext/>
              <w:keepLines/>
            </w:pPr>
            <w:r>
              <w:rPr>
                <w:sz w:val="22"/>
                <w:szCs w:val="22"/>
              </w:rPr>
              <w:t>1.  nemam seksualne odnose</w:t>
            </w:r>
          </w:p>
        </w:tc>
        <w:tc>
          <w:tcPr>
            <w:tcW w:w="2688" w:type="dxa"/>
          </w:tcPr>
          <w:p w:rsidR="00E91372" w:rsidRDefault="00E91372" w:rsidP="007261C2">
            <w:pPr>
              <w:keepNext/>
              <w:keepLines/>
              <w:autoSpaceDE w:val="0"/>
              <w:autoSpaceDN w:val="0"/>
              <w:adjustRightInd w:val="0"/>
              <w:jc w:val="center"/>
            </w:pPr>
            <w:r>
              <w:rPr>
                <w:sz w:val="22"/>
                <w:szCs w:val="22"/>
              </w:rPr>
              <w:t>22,6</w:t>
            </w:r>
          </w:p>
        </w:tc>
      </w:tr>
      <w:tr w:rsidR="00E91372">
        <w:tc>
          <w:tcPr>
            <w:tcW w:w="4236" w:type="dxa"/>
          </w:tcPr>
          <w:p w:rsidR="00E91372" w:rsidRDefault="00E91372" w:rsidP="007261C2">
            <w:pPr>
              <w:keepNext/>
              <w:keepLines/>
            </w:pPr>
            <w:r>
              <w:rPr>
                <w:sz w:val="22"/>
                <w:szCs w:val="22"/>
              </w:rPr>
              <w:t>2.  prekinuti snošaj</w:t>
            </w:r>
          </w:p>
        </w:tc>
        <w:tc>
          <w:tcPr>
            <w:tcW w:w="2688" w:type="dxa"/>
          </w:tcPr>
          <w:p w:rsidR="00E91372" w:rsidRDefault="00E91372" w:rsidP="007261C2">
            <w:pPr>
              <w:keepNext/>
              <w:keepLines/>
              <w:autoSpaceDE w:val="0"/>
              <w:autoSpaceDN w:val="0"/>
              <w:adjustRightInd w:val="0"/>
              <w:jc w:val="center"/>
            </w:pPr>
            <w:r>
              <w:rPr>
                <w:sz w:val="22"/>
                <w:szCs w:val="22"/>
              </w:rPr>
              <w:t>10,2</w:t>
            </w:r>
          </w:p>
        </w:tc>
      </w:tr>
      <w:tr w:rsidR="00E91372">
        <w:tc>
          <w:tcPr>
            <w:tcW w:w="4236" w:type="dxa"/>
          </w:tcPr>
          <w:p w:rsidR="00E91372" w:rsidRDefault="00E91372" w:rsidP="007261C2">
            <w:pPr>
              <w:keepNext/>
              <w:keepLines/>
            </w:pPr>
            <w:r>
              <w:rPr>
                <w:sz w:val="22"/>
                <w:szCs w:val="22"/>
              </w:rPr>
              <w:t>3.  prezervativ</w:t>
            </w:r>
          </w:p>
        </w:tc>
        <w:tc>
          <w:tcPr>
            <w:tcW w:w="2688" w:type="dxa"/>
          </w:tcPr>
          <w:p w:rsidR="00E91372" w:rsidRDefault="00E91372" w:rsidP="007261C2">
            <w:pPr>
              <w:keepNext/>
              <w:keepLines/>
              <w:autoSpaceDE w:val="0"/>
              <w:autoSpaceDN w:val="0"/>
              <w:adjustRightInd w:val="0"/>
              <w:jc w:val="center"/>
            </w:pPr>
            <w:r>
              <w:rPr>
                <w:sz w:val="22"/>
                <w:szCs w:val="22"/>
              </w:rPr>
              <w:t>39,8</w:t>
            </w:r>
          </w:p>
        </w:tc>
      </w:tr>
      <w:tr w:rsidR="00E91372">
        <w:tc>
          <w:tcPr>
            <w:tcW w:w="4236" w:type="dxa"/>
          </w:tcPr>
          <w:p w:rsidR="00E91372" w:rsidRDefault="00E91372" w:rsidP="007261C2">
            <w:pPr>
              <w:keepNext/>
              <w:keepLines/>
            </w:pPr>
            <w:r>
              <w:rPr>
                <w:sz w:val="22"/>
                <w:szCs w:val="22"/>
              </w:rPr>
              <w:t>4.  kontracepcijske pilule</w:t>
            </w:r>
          </w:p>
        </w:tc>
        <w:tc>
          <w:tcPr>
            <w:tcW w:w="2688" w:type="dxa"/>
          </w:tcPr>
          <w:p w:rsidR="00E91372" w:rsidRDefault="00E91372" w:rsidP="007261C2">
            <w:pPr>
              <w:keepNext/>
              <w:keepLines/>
              <w:autoSpaceDE w:val="0"/>
              <w:autoSpaceDN w:val="0"/>
              <w:adjustRightInd w:val="0"/>
              <w:jc w:val="center"/>
            </w:pPr>
            <w:r>
              <w:rPr>
                <w:sz w:val="22"/>
                <w:szCs w:val="22"/>
              </w:rPr>
              <w:t>9,5</w:t>
            </w:r>
          </w:p>
        </w:tc>
      </w:tr>
      <w:tr w:rsidR="00E91372">
        <w:tc>
          <w:tcPr>
            <w:tcW w:w="4236" w:type="dxa"/>
          </w:tcPr>
          <w:p w:rsidR="00E91372" w:rsidRDefault="00E91372" w:rsidP="007261C2">
            <w:pPr>
              <w:keepNext/>
              <w:keepLines/>
            </w:pPr>
            <w:r>
              <w:rPr>
                <w:sz w:val="22"/>
                <w:szCs w:val="22"/>
              </w:rPr>
              <w:t>5.  mehaničko sredstvo (spirala, pjena i sl.)</w:t>
            </w:r>
          </w:p>
        </w:tc>
        <w:tc>
          <w:tcPr>
            <w:tcW w:w="2688" w:type="dxa"/>
          </w:tcPr>
          <w:p w:rsidR="00E91372" w:rsidRDefault="00E91372" w:rsidP="007261C2">
            <w:pPr>
              <w:keepNext/>
              <w:keepLines/>
              <w:autoSpaceDE w:val="0"/>
              <w:autoSpaceDN w:val="0"/>
              <w:adjustRightInd w:val="0"/>
              <w:jc w:val="center"/>
            </w:pPr>
            <w:r>
              <w:rPr>
                <w:sz w:val="22"/>
                <w:szCs w:val="22"/>
              </w:rPr>
              <w:t>1,3</w:t>
            </w:r>
          </w:p>
        </w:tc>
      </w:tr>
      <w:tr w:rsidR="00E91372">
        <w:tc>
          <w:tcPr>
            <w:tcW w:w="4236" w:type="dxa"/>
          </w:tcPr>
          <w:p w:rsidR="00E91372" w:rsidRDefault="00E91372" w:rsidP="007261C2">
            <w:pPr>
              <w:keepNext/>
              <w:keepLines/>
            </w:pPr>
            <w:r>
              <w:rPr>
                <w:sz w:val="22"/>
                <w:szCs w:val="22"/>
              </w:rPr>
              <w:t>6.  vodimo računa o sigurnim danima</w:t>
            </w:r>
          </w:p>
        </w:tc>
        <w:tc>
          <w:tcPr>
            <w:tcW w:w="2688" w:type="dxa"/>
          </w:tcPr>
          <w:p w:rsidR="00E91372" w:rsidRDefault="00E91372" w:rsidP="007261C2">
            <w:pPr>
              <w:keepNext/>
              <w:keepLines/>
              <w:autoSpaceDE w:val="0"/>
              <w:autoSpaceDN w:val="0"/>
              <w:adjustRightInd w:val="0"/>
              <w:jc w:val="center"/>
            </w:pPr>
            <w:r>
              <w:rPr>
                <w:sz w:val="22"/>
                <w:szCs w:val="22"/>
              </w:rPr>
              <w:t>3,3</w:t>
            </w:r>
          </w:p>
        </w:tc>
      </w:tr>
      <w:tr w:rsidR="00E91372">
        <w:tc>
          <w:tcPr>
            <w:tcW w:w="4236" w:type="dxa"/>
          </w:tcPr>
          <w:p w:rsidR="00E91372" w:rsidRDefault="00E91372" w:rsidP="007261C2">
            <w:pPr>
              <w:keepNext/>
              <w:keepLines/>
              <w:rPr>
                <w:b/>
                <w:bCs/>
              </w:rPr>
            </w:pPr>
            <w:r>
              <w:rPr>
                <w:sz w:val="22"/>
                <w:szCs w:val="22"/>
              </w:rPr>
              <w:t>7.  ne koristim nikakvu kontracepciju</w:t>
            </w:r>
          </w:p>
        </w:tc>
        <w:tc>
          <w:tcPr>
            <w:tcW w:w="2688" w:type="dxa"/>
          </w:tcPr>
          <w:p w:rsidR="00E91372" w:rsidRDefault="00E91372" w:rsidP="007261C2">
            <w:pPr>
              <w:keepNext/>
              <w:keepLines/>
              <w:autoSpaceDE w:val="0"/>
              <w:autoSpaceDN w:val="0"/>
              <w:adjustRightInd w:val="0"/>
              <w:jc w:val="center"/>
            </w:pPr>
            <w:r>
              <w:rPr>
                <w:sz w:val="22"/>
                <w:szCs w:val="22"/>
              </w:rPr>
              <w:t>13,1</w:t>
            </w:r>
          </w:p>
        </w:tc>
      </w:tr>
      <w:tr w:rsidR="00E91372">
        <w:tc>
          <w:tcPr>
            <w:tcW w:w="4236" w:type="dxa"/>
          </w:tcPr>
          <w:p w:rsidR="00E91372" w:rsidRDefault="00E91372" w:rsidP="007261C2">
            <w:pPr>
              <w:keepNext/>
              <w:keepLines/>
              <w:rPr>
                <w:b/>
                <w:bCs/>
              </w:rPr>
            </w:pPr>
            <w:r>
              <w:rPr>
                <w:sz w:val="22"/>
                <w:szCs w:val="22"/>
              </w:rPr>
              <w:t xml:space="preserve">8.  nešto drugo (što?) </w:t>
            </w:r>
          </w:p>
        </w:tc>
        <w:tc>
          <w:tcPr>
            <w:tcW w:w="2688" w:type="dxa"/>
          </w:tcPr>
          <w:p w:rsidR="00E91372" w:rsidRDefault="00E91372" w:rsidP="007261C2">
            <w:pPr>
              <w:keepNext/>
              <w:keepLines/>
              <w:autoSpaceDE w:val="0"/>
              <w:autoSpaceDN w:val="0"/>
              <w:adjustRightInd w:val="0"/>
              <w:jc w:val="center"/>
            </w:pPr>
            <w:r>
              <w:rPr>
                <w:sz w:val="22"/>
                <w:szCs w:val="22"/>
              </w:rPr>
              <w:t>0,3</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44"/>
        <w:gridCol w:w="625"/>
        <w:gridCol w:w="721"/>
        <w:gridCol w:w="780"/>
        <w:gridCol w:w="780"/>
        <w:gridCol w:w="780"/>
      </w:tblGrid>
      <w:tr w:rsidR="00E91372">
        <w:trPr>
          <w:cantSplit/>
          <w:trHeight w:val="1174"/>
        </w:trPr>
        <w:tc>
          <w:tcPr>
            <w:tcW w:w="648" w:type="dxa"/>
          </w:tcPr>
          <w:p w:rsidR="00E91372" w:rsidRDefault="00E91372" w:rsidP="007261C2">
            <w:pPr>
              <w:keepNext/>
              <w:keepLines/>
              <w:rPr>
                <w:b/>
              </w:rPr>
            </w:pPr>
            <w:r>
              <w:rPr>
                <w:b/>
                <w:sz w:val="22"/>
                <w:szCs w:val="22"/>
              </w:rPr>
              <w:lastRenderedPageBreak/>
              <w:t>28.</w:t>
            </w:r>
          </w:p>
        </w:tc>
        <w:tc>
          <w:tcPr>
            <w:tcW w:w="5344" w:type="dxa"/>
          </w:tcPr>
          <w:p w:rsidR="00E91372" w:rsidRDefault="00E91372" w:rsidP="007261C2">
            <w:pPr>
              <w:keepNext/>
              <w:keepLines/>
              <w:rPr>
                <w:b/>
              </w:rPr>
            </w:pPr>
            <w:r>
              <w:rPr>
                <w:b/>
                <w:sz w:val="22"/>
                <w:szCs w:val="22"/>
              </w:rPr>
              <w:t>Koliko često ste se tijekom protekle godine ponašali na sljedeći način:</w:t>
            </w:r>
          </w:p>
          <w:p w:rsidR="00E91372" w:rsidRDefault="00E91372" w:rsidP="007261C2">
            <w:pPr>
              <w:keepNext/>
              <w:keepLines/>
              <w:rPr>
                <w:b/>
              </w:rPr>
            </w:pPr>
          </w:p>
          <w:p w:rsidR="00E91372" w:rsidRDefault="00E91372" w:rsidP="007261C2">
            <w:pPr>
              <w:keepNext/>
              <w:keepLines/>
              <w:autoSpaceDE w:val="0"/>
              <w:autoSpaceDN w:val="0"/>
              <w:adjustRightInd w:val="0"/>
              <w:rPr>
                <w:b/>
              </w:rPr>
            </w:pPr>
            <w:r>
              <w:rPr>
                <w:sz w:val="22"/>
                <w:szCs w:val="22"/>
              </w:rPr>
              <w:t xml:space="preserve">(U </w:t>
            </w:r>
            <w:r>
              <w:rPr>
                <w:sz w:val="22"/>
                <w:szCs w:val="22"/>
                <w:u w:val="single"/>
              </w:rPr>
              <w:t>svakom redu</w:t>
            </w:r>
            <w:r>
              <w:rPr>
                <w:sz w:val="22"/>
                <w:szCs w:val="22"/>
              </w:rPr>
              <w:t xml:space="preserve"> zaokružite samo JEDAN broj.)</w:t>
            </w:r>
          </w:p>
        </w:tc>
        <w:tc>
          <w:tcPr>
            <w:tcW w:w="625" w:type="dxa"/>
            <w:textDirection w:val="btLr"/>
            <w:vAlign w:val="center"/>
          </w:tcPr>
          <w:p w:rsidR="00E91372" w:rsidRDefault="00E91372" w:rsidP="007261C2">
            <w:pPr>
              <w:keepNext/>
              <w:keepLines/>
              <w:ind w:left="113" w:right="113"/>
            </w:pPr>
            <w:r>
              <w:rPr>
                <w:sz w:val="22"/>
                <w:szCs w:val="22"/>
              </w:rPr>
              <w:t>nijednom</w:t>
            </w:r>
          </w:p>
        </w:tc>
        <w:tc>
          <w:tcPr>
            <w:tcW w:w="721" w:type="dxa"/>
            <w:textDirection w:val="btLr"/>
            <w:vAlign w:val="center"/>
          </w:tcPr>
          <w:p w:rsidR="00E91372" w:rsidRDefault="00E91372" w:rsidP="007261C2">
            <w:pPr>
              <w:keepNext/>
              <w:keepLines/>
              <w:ind w:left="113" w:right="113"/>
            </w:pPr>
            <w:r>
              <w:rPr>
                <w:sz w:val="22"/>
                <w:szCs w:val="22"/>
              </w:rPr>
              <w:t>nekoliko puta godišnje</w:t>
            </w:r>
          </w:p>
        </w:tc>
        <w:tc>
          <w:tcPr>
            <w:tcW w:w="780" w:type="dxa"/>
            <w:textDirection w:val="btLr"/>
            <w:vAlign w:val="center"/>
          </w:tcPr>
          <w:p w:rsidR="00E91372" w:rsidRDefault="00E91372" w:rsidP="007261C2">
            <w:pPr>
              <w:keepNext/>
              <w:keepLines/>
              <w:ind w:left="113" w:right="113"/>
            </w:pPr>
            <w:r>
              <w:rPr>
                <w:sz w:val="22"/>
                <w:szCs w:val="22"/>
              </w:rPr>
              <w:t>jednom mjesečno</w:t>
            </w:r>
          </w:p>
        </w:tc>
        <w:tc>
          <w:tcPr>
            <w:tcW w:w="780" w:type="dxa"/>
            <w:textDirection w:val="btLr"/>
            <w:vAlign w:val="center"/>
          </w:tcPr>
          <w:p w:rsidR="00E91372" w:rsidRDefault="00E91372" w:rsidP="007261C2">
            <w:pPr>
              <w:keepNext/>
              <w:keepLines/>
              <w:ind w:left="113" w:right="113"/>
            </w:pPr>
            <w:r>
              <w:rPr>
                <w:sz w:val="22"/>
                <w:szCs w:val="22"/>
              </w:rPr>
              <w:t>nekoliko puta mjesečno</w:t>
            </w:r>
          </w:p>
        </w:tc>
        <w:tc>
          <w:tcPr>
            <w:tcW w:w="780" w:type="dxa"/>
            <w:textDirection w:val="btLr"/>
            <w:vAlign w:val="center"/>
          </w:tcPr>
          <w:p w:rsidR="00E91372" w:rsidRDefault="00E91372" w:rsidP="007261C2">
            <w:pPr>
              <w:keepNext/>
              <w:keepLines/>
              <w:ind w:left="113" w:right="113"/>
            </w:pPr>
            <w:r>
              <w:rPr>
                <w:sz w:val="22"/>
                <w:szCs w:val="22"/>
              </w:rPr>
              <w:t>nekoliko puta tjedno</w:t>
            </w:r>
          </w:p>
        </w:tc>
      </w:tr>
      <w:tr w:rsidR="00E91372">
        <w:trPr>
          <w:trHeight w:val="496"/>
        </w:trPr>
        <w:tc>
          <w:tcPr>
            <w:tcW w:w="648" w:type="dxa"/>
          </w:tcPr>
          <w:p w:rsidR="00E91372" w:rsidRDefault="00E91372" w:rsidP="007261C2">
            <w:pPr>
              <w:keepNext/>
              <w:keepLines/>
            </w:pPr>
            <w:r>
              <w:rPr>
                <w:sz w:val="22"/>
                <w:szCs w:val="22"/>
              </w:rPr>
              <w:t>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bicikla ili motocikla bez kacige</w:t>
            </w:r>
          </w:p>
        </w:tc>
        <w:tc>
          <w:tcPr>
            <w:tcW w:w="625" w:type="dxa"/>
            <w:vAlign w:val="center"/>
          </w:tcPr>
          <w:p w:rsidR="00E91372" w:rsidRDefault="00E91372" w:rsidP="007261C2">
            <w:pPr>
              <w:keepNext/>
              <w:keepLines/>
              <w:jc w:val="center"/>
            </w:pPr>
            <w:r>
              <w:rPr>
                <w:sz w:val="22"/>
                <w:szCs w:val="22"/>
              </w:rPr>
              <w:t>35,3</w:t>
            </w:r>
          </w:p>
        </w:tc>
        <w:tc>
          <w:tcPr>
            <w:tcW w:w="721" w:type="dxa"/>
            <w:vAlign w:val="center"/>
          </w:tcPr>
          <w:p w:rsidR="00E91372" w:rsidRDefault="00E91372" w:rsidP="007261C2">
            <w:pPr>
              <w:keepNext/>
              <w:keepLines/>
              <w:jc w:val="center"/>
            </w:pPr>
            <w:r>
              <w:rPr>
                <w:sz w:val="22"/>
                <w:szCs w:val="22"/>
              </w:rPr>
              <w:t>18,1</w:t>
            </w:r>
          </w:p>
        </w:tc>
        <w:tc>
          <w:tcPr>
            <w:tcW w:w="780" w:type="dxa"/>
            <w:vAlign w:val="center"/>
          </w:tcPr>
          <w:p w:rsidR="00E91372" w:rsidRDefault="00E91372" w:rsidP="007261C2">
            <w:pPr>
              <w:keepNext/>
              <w:keepLines/>
              <w:jc w:val="center"/>
            </w:pPr>
            <w:r>
              <w:rPr>
                <w:sz w:val="22"/>
                <w:szCs w:val="22"/>
              </w:rPr>
              <w:t>8,1</w:t>
            </w:r>
          </w:p>
        </w:tc>
        <w:tc>
          <w:tcPr>
            <w:tcW w:w="780" w:type="dxa"/>
            <w:vAlign w:val="center"/>
          </w:tcPr>
          <w:p w:rsidR="00E91372" w:rsidRDefault="00E91372" w:rsidP="007261C2">
            <w:pPr>
              <w:keepNext/>
              <w:keepLines/>
              <w:jc w:val="center"/>
            </w:pPr>
            <w:r>
              <w:rPr>
                <w:sz w:val="22"/>
                <w:szCs w:val="22"/>
              </w:rPr>
              <w:t>16,4</w:t>
            </w:r>
          </w:p>
        </w:tc>
        <w:tc>
          <w:tcPr>
            <w:tcW w:w="780" w:type="dxa"/>
            <w:vAlign w:val="center"/>
          </w:tcPr>
          <w:p w:rsidR="00E91372" w:rsidRDefault="00E91372" w:rsidP="007261C2">
            <w:pPr>
              <w:keepNext/>
              <w:keepLines/>
              <w:jc w:val="center"/>
            </w:pPr>
            <w:r>
              <w:rPr>
                <w:sz w:val="22"/>
                <w:szCs w:val="22"/>
              </w:rPr>
              <w:t>22,1</w:t>
            </w:r>
          </w:p>
        </w:tc>
      </w:tr>
      <w:tr w:rsidR="00E91372">
        <w:trPr>
          <w:trHeight w:val="312"/>
        </w:trPr>
        <w:tc>
          <w:tcPr>
            <w:tcW w:w="648" w:type="dxa"/>
          </w:tcPr>
          <w:p w:rsidR="00E91372" w:rsidRDefault="00E91372" w:rsidP="007261C2">
            <w:pPr>
              <w:keepNext/>
              <w:keepLines/>
            </w:pPr>
            <w:r>
              <w:rPr>
                <w:sz w:val="22"/>
                <w:szCs w:val="22"/>
              </w:rPr>
              <w:t>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u automobilu bez vezivanja sigurnosnim pojasom</w:t>
            </w:r>
          </w:p>
        </w:tc>
        <w:tc>
          <w:tcPr>
            <w:tcW w:w="625" w:type="dxa"/>
            <w:vAlign w:val="center"/>
          </w:tcPr>
          <w:p w:rsidR="00E91372" w:rsidRDefault="00E91372" w:rsidP="007261C2">
            <w:pPr>
              <w:keepNext/>
              <w:keepLines/>
              <w:jc w:val="center"/>
            </w:pPr>
            <w:r>
              <w:rPr>
                <w:sz w:val="22"/>
                <w:szCs w:val="22"/>
              </w:rPr>
              <w:t>40,0</w:t>
            </w:r>
          </w:p>
        </w:tc>
        <w:tc>
          <w:tcPr>
            <w:tcW w:w="721" w:type="dxa"/>
            <w:vAlign w:val="center"/>
          </w:tcPr>
          <w:p w:rsidR="00E91372" w:rsidRDefault="00E91372" w:rsidP="007261C2">
            <w:pPr>
              <w:keepNext/>
              <w:keepLines/>
              <w:jc w:val="center"/>
            </w:pPr>
            <w:r>
              <w:rPr>
                <w:sz w:val="22"/>
                <w:szCs w:val="22"/>
              </w:rPr>
              <w:t>19,0</w:t>
            </w:r>
          </w:p>
        </w:tc>
        <w:tc>
          <w:tcPr>
            <w:tcW w:w="780" w:type="dxa"/>
            <w:vAlign w:val="center"/>
          </w:tcPr>
          <w:p w:rsidR="00E91372" w:rsidRDefault="00E91372" w:rsidP="007261C2">
            <w:pPr>
              <w:keepNext/>
              <w:keepLines/>
              <w:jc w:val="center"/>
            </w:pPr>
            <w:r>
              <w:rPr>
                <w:sz w:val="22"/>
                <w:szCs w:val="22"/>
              </w:rPr>
              <w:t>9,4</w:t>
            </w:r>
          </w:p>
        </w:tc>
        <w:tc>
          <w:tcPr>
            <w:tcW w:w="780" w:type="dxa"/>
            <w:vAlign w:val="center"/>
          </w:tcPr>
          <w:p w:rsidR="00E91372" w:rsidRDefault="00E91372" w:rsidP="007261C2">
            <w:pPr>
              <w:keepNext/>
              <w:keepLines/>
              <w:jc w:val="center"/>
            </w:pPr>
            <w:r>
              <w:rPr>
                <w:sz w:val="22"/>
                <w:szCs w:val="22"/>
              </w:rPr>
              <w:t>15,7</w:t>
            </w:r>
          </w:p>
        </w:tc>
        <w:tc>
          <w:tcPr>
            <w:tcW w:w="780" w:type="dxa"/>
            <w:vAlign w:val="center"/>
          </w:tcPr>
          <w:p w:rsidR="00E91372" w:rsidRDefault="00E91372" w:rsidP="007261C2">
            <w:pPr>
              <w:keepNext/>
              <w:keepLines/>
              <w:jc w:val="center"/>
            </w:pPr>
            <w:r>
              <w:rPr>
                <w:sz w:val="22"/>
                <w:szCs w:val="22"/>
              </w:rPr>
              <w:t>16,0</w:t>
            </w:r>
          </w:p>
        </w:tc>
      </w:tr>
      <w:tr w:rsidR="00E91372">
        <w:trPr>
          <w:trHeight w:val="312"/>
        </w:trPr>
        <w:tc>
          <w:tcPr>
            <w:tcW w:w="648" w:type="dxa"/>
          </w:tcPr>
          <w:p w:rsidR="00E91372" w:rsidRDefault="00E91372" w:rsidP="007261C2">
            <w:pPr>
              <w:keepNext/>
              <w:keepLines/>
            </w:pPr>
            <w:r>
              <w:rPr>
                <w:sz w:val="22"/>
                <w:szCs w:val="22"/>
              </w:rPr>
              <w:t>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u automobilu s osobom koja nema vozačku dozvolu i/ili koja je konzumirala alkohol</w:t>
            </w:r>
          </w:p>
        </w:tc>
        <w:tc>
          <w:tcPr>
            <w:tcW w:w="625" w:type="dxa"/>
            <w:vAlign w:val="center"/>
          </w:tcPr>
          <w:p w:rsidR="00E91372" w:rsidRDefault="00E91372" w:rsidP="007261C2">
            <w:pPr>
              <w:keepNext/>
              <w:keepLines/>
              <w:jc w:val="center"/>
            </w:pPr>
            <w:r>
              <w:rPr>
                <w:sz w:val="22"/>
                <w:szCs w:val="22"/>
              </w:rPr>
              <w:t>55,7</w:t>
            </w:r>
          </w:p>
        </w:tc>
        <w:tc>
          <w:tcPr>
            <w:tcW w:w="721" w:type="dxa"/>
            <w:vAlign w:val="center"/>
          </w:tcPr>
          <w:p w:rsidR="00E91372" w:rsidRDefault="00E91372" w:rsidP="007261C2">
            <w:pPr>
              <w:keepNext/>
              <w:keepLines/>
              <w:jc w:val="center"/>
            </w:pPr>
            <w:r>
              <w:rPr>
                <w:sz w:val="22"/>
                <w:szCs w:val="22"/>
              </w:rPr>
              <w:t>23,6</w:t>
            </w:r>
          </w:p>
        </w:tc>
        <w:tc>
          <w:tcPr>
            <w:tcW w:w="780" w:type="dxa"/>
            <w:vAlign w:val="center"/>
          </w:tcPr>
          <w:p w:rsidR="00E91372" w:rsidRDefault="00E91372" w:rsidP="007261C2">
            <w:pPr>
              <w:keepNext/>
              <w:keepLines/>
              <w:jc w:val="center"/>
            </w:pPr>
            <w:r>
              <w:rPr>
                <w:sz w:val="22"/>
                <w:szCs w:val="22"/>
              </w:rPr>
              <w:t>10,0</w:t>
            </w:r>
          </w:p>
        </w:tc>
        <w:tc>
          <w:tcPr>
            <w:tcW w:w="780" w:type="dxa"/>
            <w:vAlign w:val="center"/>
          </w:tcPr>
          <w:p w:rsidR="00E91372" w:rsidRDefault="00E91372" w:rsidP="007261C2">
            <w:pPr>
              <w:keepNext/>
              <w:keepLines/>
              <w:jc w:val="center"/>
            </w:pPr>
            <w:r>
              <w:rPr>
                <w:sz w:val="22"/>
                <w:szCs w:val="22"/>
              </w:rPr>
              <w:t>6,9</w:t>
            </w:r>
          </w:p>
        </w:tc>
        <w:tc>
          <w:tcPr>
            <w:tcW w:w="780" w:type="dxa"/>
            <w:vAlign w:val="center"/>
          </w:tcPr>
          <w:p w:rsidR="00E91372" w:rsidRDefault="00E91372" w:rsidP="007261C2">
            <w:pPr>
              <w:keepNext/>
              <w:keepLines/>
              <w:jc w:val="center"/>
            </w:pPr>
            <w:r>
              <w:rPr>
                <w:sz w:val="22"/>
                <w:szCs w:val="22"/>
              </w:rPr>
              <w:t>3,8</w:t>
            </w:r>
          </w:p>
        </w:tc>
      </w:tr>
      <w:tr w:rsidR="00E91372">
        <w:trPr>
          <w:trHeight w:val="312"/>
        </w:trPr>
        <w:tc>
          <w:tcPr>
            <w:tcW w:w="648" w:type="dxa"/>
          </w:tcPr>
          <w:p w:rsidR="00E91372" w:rsidRDefault="00E91372" w:rsidP="007261C2">
            <w:pPr>
              <w:keepNext/>
              <w:keepLines/>
            </w:pPr>
            <w:r>
              <w:rPr>
                <w:sz w:val="22"/>
                <w:szCs w:val="22"/>
              </w:rPr>
              <w:t>4.</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automobila pod utjecajem alkohola</w:t>
            </w:r>
          </w:p>
        </w:tc>
        <w:tc>
          <w:tcPr>
            <w:tcW w:w="625" w:type="dxa"/>
            <w:vAlign w:val="center"/>
          </w:tcPr>
          <w:p w:rsidR="00E91372" w:rsidRDefault="00E91372" w:rsidP="007261C2">
            <w:pPr>
              <w:keepNext/>
              <w:keepLines/>
              <w:jc w:val="center"/>
            </w:pPr>
            <w:r>
              <w:rPr>
                <w:sz w:val="22"/>
                <w:szCs w:val="22"/>
              </w:rPr>
              <w:t>73,1</w:t>
            </w:r>
          </w:p>
        </w:tc>
        <w:tc>
          <w:tcPr>
            <w:tcW w:w="721" w:type="dxa"/>
            <w:vAlign w:val="center"/>
          </w:tcPr>
          <w:p w:rsidR="00E91372" w:rsidRDefault="00E91372" w:rsidP="007261C2">
            <w:pPr>
              <w:keepNext/>
              <w:keepLines/>
              <w:jc w:val="center"/>
            </w:pPr>
            <w:r>
              <w:rPr>
                <w:sz w:val="22"/>
                <w:szCs w:val="22"/>
              </w:rPr>
              <w:t>16,5</w:t>
            </w:r>
          </w:p>
        </w:tc>
        <w:tc>
          <w:tcPr>
            <w:tcW w:w="780" w:type="dxa"/>
            <w:vAlign w:val="center"/>
          </w:tcPr>
          <w:p w:rsidR="00E91372" w:rsidRDefault="00E91372" w:rsidP="007261C2">
            <w:pPr>
              <w:keepNext/>
              <w:keepLines/>
              <w:jc w:val="center"/>
            </w:pPr>
            <w:r>
              <w:rPr>
                <w:sz w:val="22"/>
                <w:szCs w:val="22"/>
              </w:rPr>
              <w:t>5,0</w:t>
            </w:r>
          </w:p>
        </w:tc>
        <w:tc>
          <w:tcPr>
            <w:tcW w:w="780" w:type="dxa"/>
            <w:vAlign w:val="center"/>
          </w:tcPr>
          <w:p w:rsidR="00E91372" w:rsidRDefault="00E91372" w:rsidP="007261C2">
            <w:pPr>
              <w:keepNext/>
              <w:keepLines/>
              <w:jc w:val="center"/>
            </w:pPr>
            <w:r>
              <w:rPr>
                <w:sz w:val="22"/>
                <w:szCs w:val="22"/>
              </w:rPr>
              <w:t>3,5</w:t>
            </w:r>
          </w:p>
        </w:tc>
        <w:tc>
          <w:tcPr>
            <w:tcW w:w="780" w:type="dxa"/>
            <w:vAlign w:val="center"/>
          </w:tcPr>
          <w:p w:rsidR="00E91372" w:rsidRDefault="00E91372" w:rsidP="007261C2">
            <w:pPr>
              <w:keepNext/>
              <w:keepLines/>
              <w:jc w:val="center"/>
            </w:pPr>
            <w:r>
              <w:rPr>
                <w:sz w:val="22"/>
                <w:szCs w:val="22"/>
              </w:rPr>
              <w:t>1,8</w:t>
            </w:r>
          </w:p>
        </w:tc>
      </w:tr>
      <w:tr w:rsidR="00E91372">
        <w:trPr>
          <w:trHeight w:val="312"/>
        </w:trPr>
        <w:tc>
          <w:tcPr>
            <w:tcW w:w="648" w:type="dxa"/>
          </w:tcPr>
          <w:p w:rsidR="00E91372" w:rsidRDefault="00E91372" w:rsidP="007261C2">
            <w:pPr>
              <w:keepNext/>
              <w:keepLines/>
            </w:pPr>
            <w:r>
              <w:rPr>
                <w:sz w:val="22"/>
                <w:szCs w:val="22"/>
              </w:rPr>
              <w:t>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tučnjavi</w:t>
            </w:r>
          </w:p>
        </w:tc>
        <w:tc>
          <w:tcPr>
            <w:tcW w:w="625" w:type="dxa"/>
            <w:vAlign w:val="center"/>
          </w:tcPr>
          <w:p w:rsidR="00E91372" w:rsidRDefault="00E91372" w:rsidP="007261C2">
            <w:pPr>
              <w:keepNext/>
              <w:keepLines/>
              <w:jc w:val="center"/>
            </w:pPr>
            <w:r>
              <w:rPr>
                <w:sz w:val="22"/>
                <w:szCs w:val="22"/>
              </w:rPr>
              <w:t>84,4</w:t>
            </w:r>
          </w:p>
        </w:tc>
        <w:tc>
          <w:tcPr>
            <w:tcW w:w="721" w:type="dxa"/>
            <w:vAlign w:val="center"/>
          </w:tcPr>
          <w:p w:rsidR="00E91372" w:rsidRDefault="00E91372" w:rsidP="007261C2">
            <w:pPr>
              <w:keepNext/>
              <w:keepLines/>
              <w:jc w:val="center"/>
            </w:pPr>
            <w:r>
              <w:rPr>
                <w:sz w:val="22"/>
                <w:szCs w:val="22"/>
              </w:rPr>
              <w:t>10,4</w:t>
            </w:r>
          </w:p>
        </w:tc>
        <w:tc>
          <w:tcPr>
            <w:tcW w:w="780" w:type="dxa"/>
            <w:vAlign w:val="center"/>
          </w:tcPr>
          <w:p w:rsidR="00E91372" w:rsidRDefault="00E91372" w:rsidP="007261C2">
            <w:pPr>
              <w:keepNext/>
              <w:keepLines/>
              <w:jc w:val="center"/>
            </w:pPr>
            <w:r>
              <w:rPr>
                <w:sz w:val="22"/>
                <w:szCs w:val="22"/>
              </w:rPr>
              <w:t>2,9</w:t>
            </w:r>
          </w:p>
        </w:tc>
        <w:tc>
          <w:tcPr>
            <w:tcW w:w="780" w:type="dxa"/>
            <w:vAlign w:val="center"/>
          </w:tcPr>
          <w:p w:rsidR="00E91372" w:rsidRDefault="00E91372" w:rsidP="007261C2">
            <w:pPr>
              <w:keepNext/>
              <w:keepLines/>
              <w:jc w:val="center"/>
            </w:pPr>
            <w:r>
              <w:rPr>
                <w:sz w:val="22"/>
                <w:szCs w:val="22"/>
              </w:rPr>
              <w:t>1,6</w:t>
            </w:r>
          </w:p>
        </w:tc>
        <w:tc>
          <w:tcPr>
            <w:tcW w:w="780" w:type="dxa"/>
            <w:vAlign w:val="center"/>
          </w:tcPr>
          <w:p w:rsidR="00E91372" w:rsidRDefault="00E91372" w:rsidP="007261C2">
            <w:pPr>
              <w:keepNext/>
              <w:keepLines/>
              <w:jc w:val="center"/>
            </w:pPr>
            <w:r>
              <w:rPr>
                <w:sz w:val="22"/>
                <w:szCs w:val="22"/>
              </w:rPr>
              <w:t>0,8</w:t>
            </w:r>
          </w:p>
        </w:tc>
      </w:tr>
      <w:tr w:rsidR="00E91372">
        <w:trPr>
          <w:trHeight w:val="312"/>
        </w:trPr>
        <w:tc>
          <w:tcPr>
            <w:tcW w:w="648" w:type="dxa"/>
          </w:tcPr>
          <w:p w:rsidR="00E91372" w:rsidRDefault="00E91372" w:rsidP="007261C2">
            <w:pPr>
              <w:keepNext/>
              <w:keepLines/>
            </w:pPr>
            <w:r>
              <w:rPr>
                <w:sz w:val="22"/>
                <w:szCs w:val="22"/>
              </w:rPr>
              <w:t>6.</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krađa</w:t>
            </w:r>
          </w:p>
        </w:tc>
        <w:tc>
          <w:tcPr>
            <w:tcW w:w="625" w:type="dxa"/>
            <w:vAlign w:val="center"/>
          </w:tcPr>
          <w:p w:rsidR="00E91372" w:rsidRDefault="00E91372" w:rsidP="007261C2">
            <w:pPr>
              <w:keepNext/>
              <w:keepLines/>
              <w:jc w:val="center"/>
            </w:pPr>
            <w:r>
              <w:rPr>
                <w:sz w:val="22"/>
                <w:szCs w:val="22"/>
              </w:rPr>
              <w:t>93,3</w:t>
            </w:r>
          </w:p>
        </w:tc>
        <w:tc>
          <w:tcPr>
            <w:tcW w:w="721" w:type="dxa"/>
            <w:vAlign w:val="center"/>
          </w:tcPr>
          <w:p w:rsidR="00E91372" w:rsidRDefault="00E91372" w:rsidP="007261C2">
            <w:pPr>
              <w:keepNext/>
              <w:keepLines/>
              <w:jc w:val="center"/>
            </w:pPr>
            <w:r>
              <w:rPr>
                <w:sz w:val="22"/>
                <w:szCs w:val="22"/>
              </w:rPr>
              <w:t>4,1</w:t>
            </w:r>
          </w:p>
        </w:tc>
        <w:tc>
          <w:tcPr>
            <w:tcW w:w="780" w:type="dxa"/>
            <w:vAlign w:val="center"/>
          </w:tcPr>
          <w:p w:rsidR="00E91372" w:rsidRDefault="00E91372" w:rsidP="007261C2">
            <w:pPr>
              <w:keepNext/>
              <w:keepLines/>
              <w:jc w:val="center"/>
            </w:pPr>
            <w:r>
              <w:rPr>
                <w:sz w:val="22"/>
                <w:szCs w:val="22"/>
              </w:rPr>
              <w:t>0,9</w:t>
            </w:r>
          </w:p>
        </w:tc>
        <w:tc>
          <w:tcPr>
            <w:tcW w:w="780" w:type="dxa"/>
            <w:vAlign w:val="center"/>
          </w:tcPr>
          <w:p w:rsidR="00E91372" w:rsidRDefault="00E91372" w:rsidP="007261C2">
            <w:pPr>
              <w:keepNext/>
              <w:keepLines/>
              <w:jc w:val="center"/>
            </w:pPr>
            <w:r>
              <w:rPr>
                <w:sz w:val="22"/>
                <w:szCs w:val="22"/>
              </w:rPr>
              <w:t>1,1</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7.</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kockanje ili klađenje</w:t>
            </w:r>
          </w:p>
        </w:tc>
        <w:tc>
          <w:tcPr>
            <w:tcW w:w="625" w:type="dxa"/>
            <w:vAlign w:val="center"/>
          </w:tcPr>
          <w:p w:rsidR="00E91372" w:rsidRDefault="00E91372" w:rsidP="007261C2">
            <w:pPr>
              <w:keepNext/>
              <w:keepLines/>
              <w:jc w:val="center"/>
            </w:pPr>
            <w:r>
              <w:rPr>
                <w:sz w:val="22"/>
                <w:szCs w:val="22"/>
              </w:rPr>
              <w:t>67,3</w:t>
            </w:r>
          </w:p>
        </w:tc>
        <w:tc>
          <w:tcPr>
            <w:tcW w:w="721" w:type="dxa"/>
            <w:vAlign w:val="center"/>
          </w:tcPr>
          <w:p w:rsidR="00E91372" w:rsidRDefault="00E91372" w:rsidP="007261C2">
            <w:pPr>
              <w:keepNext/>
              <w:keepLines/>
              <w:jc w:val="center"/>
            </w:pPr>
            <w:r>
              <w:rPr>
                <w:sz w:val="22"/>
                <w:szCs w:val="22"/>
              </w:rPr>
              <w:t>15,4</w:t>
            </w:r>
          </w:p>
        </w:tc>
        <w:tc>
          <w:tcPr>
            <w:tcW w:w="780" w:type="dxa"/>
            <w:vAlign w:val="center"/>
          </w:tcPr>
          <w:p w:rsidR="00E91372" w:rsidRDefault="00E91372" w:rsidP="007261C2">
            <w:pPr>
              <w:keepNext/>
              <w:keepLines/>
              <w:jc w:val="center"/>
            </w:pPr>
            <w:r>
              <w:rPr>
                <w:sz w:val="22"/>
                <w:szCs w:val="22"/>
              </w:rPr>
              <w:t>8,0</w:t>
            </w:r>
          </w:p>
        </w:tc>
        <w:tc>
          <w:tcPr>
            <w:tcW w:w="780" w:type="dxa"/>
            <w:vAlign w:val="center"/>
          </w:tcPr>
          <w:p w:rsidR="00E91372" w:rsidRDefault="00E91372" w:rsidP="007261C2">
            <w:pPr>
              <w:keepNext/>
              <w:keepLines/>
              <w:jc w:val="center"/>
            </w:pPr>
            <w:r>
              <w:rPr>
                <w:sz w:val="22"/>
                <w:szCs w:val="22"/>
              </w:rPr>
              <w:t>6,1</w:t>
            </w:r>
          </w:p>
        </w:tc>
        <w:tc>
          <w:tcPr>
            <w:tcW w:w="780" w:type="dxa"/>
            <w:vAlign w:val="center"/>
          </w:tcPr>
          <w:p w:rsidR="00E91372" w:rsidRDefault="00E91372" w:rsidP="007261C2">
            <w:pPr>
              <w:keepNext/>
              <w:keepLines/>
              <w:jc w:val="center"/>
            </w:pPr>
            <w:r>
              <w:rPr>
                <w:sz w:val="22"/>
                <w:szCs w:val="22"/>
              </w:rPr>
              <w:t>3,2</w:t>
            </w:r>
          </w:p>
        </w:tc>
      </w:tr>
      <w:tr w:rsidR="00E91372">
        <w:trPr>
          <w:trHeight w:val="312"/>
        </w:trPr>
        <w:tc>
          <w:tcPr>
            <w:tcW w:w="648" w:type="dxa"/>
          </w:tcPr>
          <w:p w:rsidR="00E91372" w:rsidRDefault="00E91372" w:rsidP="007261C2">
            <w:pPr>
              <w:keepNext/>
              <w:keepLines/>
            </w:pPr>
            <w:r>
              <w:rPr>
                <w:sz w:val="22"/>
                <w:szCs w:val="22"/>
              </w:rPr>
              <w:t>8.</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ismijavanju i vrijeđanju drugih osoba</w:t>
            </w:r>
          </w:p>
        </w:tc>
        <w:tc>
          <w:tcPr>
            <w:tcW w:w="625" w:type="dxa"/>
            <w:vAlign w:val="center"/>
          </w:tcPr>
          <w:p w:rsidR="00E91372" w:rsidRDefault="00E91372" w:rsidP="007261C2">
            <w:pPr>
              <w:keepNext/>
              <w:keepLines/>
              <w:jc w:val="center"/>
            </w:pPr>
            <w:r>
              <w:rPr>
                <w:sz w:val="22"/>
                <w:szCs w:val="22"/>
              </w:rPr>
              <w:t>52,8</w:t>
            </w:r>
          </w:p>
        </w:tc>
        <w:tc>
          <w:tcPr>
            <w:tcW w:w="721" w:type="dxa"/>
            <w:vAlign w:val="center"/>
          </w:tcPr>
          <w:p w:rsidR="00E91372" w:rsidRDefault="00E91372" w:rsidP="007261C2">
            <w:pPr>
              <w:keepNext/>
              <w:keepLines/>
              <w:jc w:val="center"/>
            </w:pPr>
            <w:r>
              <w:rPr>
                <w:sz w:val="22"/>
                <w:szCs w:val="22"/>
              </w:rPr>
              <w:t>28,3</w:t>
            </w:r>
          </w:p>
        </w:tc>
        <w:tc>
          <w:tcPr>
            <w:tcW w:w="780" w:type="dxa"/>
            <w:vAlign w:val="center"/>
          </w:tcPr>
          <w:p w:rsidR="00E91372" w:rsidRDefault="00E91372" w:rsidP="007261C2">
            <w:pPr>
              <w:keepNext/>
              <w:keepLines/>
              <w:jc w:val="center"/>
            </w:pPr>
            <w:r>
              <w:rPr>
                <w:sz w:val="22"/>
                <w:szCs w:val="22"/>
              </w:rPr>
              <w:t>8,2</w:t>
            </w:r>
          </w:p>
        </w:tc>
        <w:tc>
          <w:tcPr>
            <w:tcW w:w="780" w:type="dxa"/>
            <w:vAlign w:val="center"/>
          </w:tcPr>
          <w:p w:rsidR="00E91372" w:rsidRDefault="00E91372" w:rsidP="007261C2">
            <w:pPr>
              <w:keepNext/>
              <w:keepLines/>
              <w:jc w:val="center"/>
            </w:pPr>
            <w:r>
              <w:rPr>
                <w:sz w:val="22"/>
                <w:szCs w:val="22"/>
              </w:rPr>
              <w:t>5,6</w:t>
            </w:r>
          </w:p>
        </w:tc>
        <w:tc>
          <w:tcPr>
            <w:tcW w:w="780" w:type="dxa"/>
            <w:vAlign w:val="center"/>
          </w:tcPr>
          <w:p w:rsidR="00E91372" w:rsidRDefault="00E91372" w:rsidP="007261C2">
            <w:pPr>
              <w:keepNext/>
              <w:keepLines/>
              <w:jc w:val="center"/>
            </w:pPr>
            <w:r>
              <w:rPr>
                <w:sz w:val="22"/>
                <w:szCs w:val="22"/>
              </w:rPr>
              <w:t>5,1</w:t>
            </w:r>
          </w:p>
        </w:tc>
      </w:tr>
      <w:tr w:rsidR="00E91372">
        <w:trPr>
          <w:trHeight w:val="312"/>
        </w:trPr>
        <w:tc>
          <w:tcPr>
            <w:tcW w:w="648" w:type="dxa"/>
          </w:tcPr>
          <w:p w:rsidR="00E91372" w:rsidRDefault="00E91372" w:rsidP="007261C2">
            <w:pPr>
              <w:keepNext/>
              <w:keepLines/>
            </w:pPr>
            <w:r>
              <w:rPr>
                <w:sz w:val="22"/>
                <w:szCs w:val="22"/>
              </w:rPr>
              <w:t>9.</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nasilju prema drugim osobama</w:t>
            </w:r>
          </w:p>
        </w:tc>
        <w:tc>
          <w:tcPr>
            <w:tcW w:w="625" w:type="dxa"/>
            <w:vAlign w:val="center"/>
          </w:tcPr>
          <w:p w:rsidR="00E91372" w:rsidRDefault="00E91372" w:rsidP="007261C2">
            <w:pPr>
              <w:keepNext/>
              <w:keepLines/>
              <w:jc w:val="center"/>
            </w:pPr>
            <w:r>
              <w:rPr>
                <w:sz w:val="22"/>
                <w:szCs w:val="22"/>
              </w:rPr>
              <w:t>89,1</w:t>
            </w:r>
          </w:p>
        </w:tc>
        <w:tc>
          <w:tcPr>
            <w:tcW w:w="721" w:type="dxa"/>
            <w:vAlign w:val="center"/>
          </w:tcPr>
          <w:p w:rsidR="00E91372" w:rsidRDefault="00E91372" w:rsidP="007261C2">
            <w:pPr>
              <w:keepNext/>
              <w:keepLines/>
              <w:jc w:val="center"/>
            </w:pPr>
            <w:r>
              <w:rPr>
                <w:sz w:val="22"/>
                <w:szCs w:val="22"/>
              </w:rPr>
              <w:t>6,8</w:t>
            </w:r>
          </w:p>
        </w:tc>
        <w:tc>
          <w:tcPr>
            <w:tcW w:w="780" w:type="dxa"/>
            <w:vAlign w:val="center"/>
          </w:tcPr>
          <w:p w:rsidR="00E91372" w:rsidRDefault="00E91372" w:rsidP="007261C2">
            <w:pPr>
              <w:keepNext/>
              <w:keepLines/>
              <w:jc w:val="center"/>
            </w:pPr>
            <w:r>
              <w:rPr>
                <w:sz w:val="22"/>
                <w:szCs w:val="22"/>
              </w:rPr>
              <w:t>2,2</w:t>
            </w:r>
          </w:p>
        </w:tc>
        <w:tc>
          <w:tcPr>
            <w:tcW w:w="780" w:type="dxa"/>
            <w:vAlign w:val="center"/>
          </w:tcPr>
          <w:p w:rsidR="00E91372" w:rsidRDefault="00E91372" w:rsidP="007261C2">
            <w:pPr>
              <w:keepNext/>
              <w:keepLines/>
              <w:jc w:val="center"/>
            </w:pPr>
            <w:r>
              <w:rPr>
                <w:sz w:val="22"/>
                <w:szCs w:val="22"/>
              </w:rPr>
              <w:t>1,2</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10.</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vrijeđanju i/ili slanju prijetnji preko SMS-a, društvenih mreža i sl.</w:t>
            </w:r>
          </w:p>
        </w:tc>
        <w:tc>
          <w:tcPr>
            <w:tcW w:w="625" w:type="dxa"/>
            <w:vAlign w:val="center"/>
          </w:tcPr>
          <w:p w:rsidR="00E91372" w:rsidRDefault="00E91372" w:rsidP="007261C2">
            <w:pPr>
              <w:keepNext/>
              <w:keepLines/>
              <w:jc w:val="center"/>
            </w:pPr>
            <w:r>
              <w:rPr>
                <w:sz w:val="22"/>
                <w:szCs w:val="22"/>
              </w:rPr>
              <w:t>89,4</w:t>
            </w:r>
          </w:p>
        </w:tc>
        <w:tc>
          <w:tcPr>
            <w:tcW w:w="721" w:type="dxa"/>
            <w:vAlign w:val="center"/>
          </w:tcPr>
          <w:p w:rsidR="00E91372" w:rsidRDefault="00E91372" w:rsidP="007261C2">
            <w:pPr>
              <w:keepNext/>
              <w:keepLines/>
              <w:jc w:val="center"/>
            </w:pPr>
            <w:r>
              <w:rPr>
                <w:sz w:val="22"/>
                <w:szCs w:val="22"/>
              </w:rPr>
              <w:t>6,3</w:t>
            </w:r>
          </w:p>
        </w:tc>
        <w:tc>
          <w:tcPr>
            <w:tcW w:w="780" w:type="dxa"/>
            <w:vAlign w:val="center"/>
          </w:tcPr>
          <w:p w:rsidR="00E91372" w:rsidRDefault="00E91372" w:rsidP="007261C2">
            <w:pPr>
              <w:keepNext/>
              <w:keepLines/>
              <w:jc w:val="center"/>
            </w:pPr>
            <w:r>
              <w:rPr>
                <w:sz w:val="22"/>
                <w:szCs w:val="22"/>
              </w:rPr>
              <w:t>2,0</w:t>
            </w:r>
          </w:p>
        </w:tc>
        <w:tc>
          <w:tcPr>
            <w:tcW w:w="780" w:type="dxa"/>
            <w:vAlign w:val="center"/>
          </w:tcPr>
          <w:p w:rsidR="00E91372" w:rsidRDefault="00E91372" w:rsidP="007261C2">
            <w:pPr>
              <w:keepNext/>
              <w:keepLines/>
              <w:jc w:val="center"/>
            </w:pPr>
            <w:r>
              <w:rPr>
                <w:sz w:val="22"/>
                <w:szCs w:val="22"/>
              </w:rPr>
              <w:t>1,3</w:t>
            </w:r>
          </w:p>
        </w:tc>
        <w:tc>
          <w:tcPr>
            <w:tcW w:w="780" w:type="dxa"/>
            <w:vAlign w:val="center"/>
          </w:tcPr>
          <w:p w:rsidR="00E91372" w:rsidRDefault="00E91372" w:rsidP="007261C2">
            <w:pPr>
              <w:keepNext/>
              <w:keepLines/>
              <w:jc w:val="center"/>
            </w:pPr>
            <w:r>
              <w:rPr>
                <w:sz w:val="22"/>
                <w:szCs w:val="22"/>
              </w:rPr>
              <w:t>1,1</w:t>
            </w:r>
          </w:p>
        </w:tc>
      </w:tr>
      <w:tr w:rsidR="00E91372">
        <w:trPr>
          <w:trHeight w:val="312"/>
        </w:trPr>
        <w:tc>
          <w:tcPr>
            <w:tcW w:w="648" w:type="dxa"/>
          </w:tcPr>
          <w:p w:rsidR="00E91372" w:rsidRDefault="00E91372" w:rsidP="007261C2">
            <w:pPr>
              <w:keepNext/>
              <w:keepLines/>
            </w:pPr>
            <w:r>
              <w:rPr>
                <w:sz w:val="22"/>
                <w:szCs w:val="22"/>
              </w:rPr>
              <w:t>11.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oštećivanju ili uništavanju tuđe i/ili javne imovine (zgrade, prometni znakovi, javna rasvjeta, javne govornice itd.)</w:t>
            </w:r>
          </w:p>
        </w:tc>
        <w:tc>
          <w:tcPr>
            <w:tcW w:w="625" w:type="dxa"/>
            <w:vAlign w:val="center"/>
          </w:tcPr>
          <w:p w:rsidR="00E91372" w:rsidRDefault="00E91372" w:rsidP="007261C2">
            <w:pPr>
              <w:keepNext/>
              <w:keepLines/>
              <w:jc w:val="center"/>
            </w:pPr>
            <w:r>
              <w:rPr>
                <w:sz w:val="22"/>
                <w:szCs w:val="22"/>
              </w:rPr>
              <w:t>89,9</w:t>
            </w:r>
          </w:p>
        </w:tc>
        <w:tc>
          <w:tcPr>
            <w:tcW w:w="721" w:type="dxa"/>
            <w:vAlign w:val="center"/>
          </w:tcPr>
          <w:p w:rsidR="00E91372" w:rsidRDefault="00E91372" w:rsidP="007261C2">
            <w:pPr>
              <w:keepNext/>
              <w:keepLines/>
              <w:jc w:val="center"/>
            </w:pPr>
            <w:r>
              <w:rPr>
                <w:sz w:val="22"/>
                <w:szCs w:val="22"/>
              </w:rPr>
              <w:t>6,5</w:t>
            </w:r>
          </w:p>
        </w:tc>
        <w:tc>
          <w:tcPr>
            <w:tcW w:w="780" w:type="dxa"/>
            <w:vAlign w:val="center"/>
          </w:tcPr>
          <w:p w:rsidR="00E91372" w:rsidRDefault="00E91372" w:rsidP="007261C2">
            <w:pPr>
              <w:keepNext/>
              <w:keepLines/>
              <w:jc w:val="center"/>
            </w:pPr>
            <w:r>
              <w:rPr>
                <w:sz w:val="22"/>
                <w:szCs w:val="22"/>
              </w:rPr>
              <w:t>1,9</w:t>
            </w:r>
          </w:p>
        </w:tc>
        <w:tc>
          <w:tcPr>
            <w:tcW w:w="780" w:type="dxa"/>
            <w:vAlign w:val="center"/>
          </w:tcPr>
          <w:p w:rsidR="00E91372" w:rsidRDefault="00E91372" w:rsidP="007261C2">
            <w:pPr>
              <w:keepNext/>
              <w:keepLines/>
              <w:jc w:val="center"/>
            </w:pPr>
            <w:r>
              <w:rPr>
                <w:sz w:val="22"/>
                <w:szCs w:val="22"/>
              </w:rPr>
              <w:t>1,1</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12.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žestokih pića</w:t>
            </w:r>
          </w:p>
        </w:tc>
        <w:tc>
          <w:tcPr>
            <w:tcW w:w="625" w:type="dxa"/>
            <w:vAlign w:val="center"/>
          </w:tcPr>
          <w:p w:rsidR="00E91372" w:rsidRDefault="00E91372" w:rsidP="007261C2">
            <w:pPr>
              <w:keepNext/>
              <w:keepLines/>
              <w:jc w:val="center"/>
            </w:pPr>
            <w:r>
              <w:rPr>
                <w:sz w:val="22"/>
                <w:szCs w:val="22"/>
              </w:rPr>
              <w:t>18,4</w:t>
            </w:r>
          </w:p>
        </w:tc>
        <w:tc>
          <w:tcPr>
            <w:tcW w:w="721" w:type="dxa"/>
            <w:vAlign w:val="center"/>
          </w:tcPr>
          <w:p w:rsidR="00E91372" w:rsidRDefault="00E91372" w:rsidP="007261C2">
            <w:pPr>
              <w:keepNext/>
              <w:keepLines/>
              <w:jc w:val="center"/>
            </w:pPr>
            <w:r>
              <w:rPr>
                <w:sz w:val="22"/>
                <w:szCs w:val="22"/>
              </w:rPr>
              <w:t>29,5</w:t>
            </w:r>
          </w:p>
        </w:tc>
        <w:tc>
          <w:tcPr>
            <w:tcW w:w="780" w:type="dxa"/>
            <w:vAlign w:val="center"/>
          </w:tcPr>
          <w:p w:rsidR="00E91372" w:rsidRDefault="00E91372" w:rsidP="007261C2">
            <w:pPr>
              <w:keepNext/>
              <w:keepLines/>
              <w:jc w:val="center"/>
            </w:pPr>
            <w:r>
              <w:rPr>
                <w:sz w:val="22"/>
                <w:szCs w:val="22"/>
              </w:rPr>
              <w:t>22,7</w:t>
            </w:r>
          </w:p>
        </w:tc>
        <w:tc>
          <w:tcPr>
            <w:tcW w:w="780" w:type="dxa"/>
            <w:vAlign w:val="center"/>
          </w:tcPr>
          <w:p w:rsidR="00E91372" w:rsidRDefault="00E91372" w:rsidP="007261C2">
            <w:pPr>
              <w:keepNext/>
              <w:keepLines/>
              <w:jc w:val="center"/>
            </w:pPr>
            <w:r>
              <w:rPr>
                <w:sz w:val="22"/>
                <w:szCs w:val="22"/>
              </w:rPr>
              <w:t>22,4</w:t>
            </w:r>
          </w:p>
        </w:tc>
        <w:tc>
          <w:tcPr>
            <w:tcW w:w="780" w:type="dxa"/>
            <w:vAlign w:val="center"/>
          </w:tcPr>
          <w:p w:rsidR="00E91372" w:rsidRDefault="00E91372" w:rsidP="007261C2">
            <w:pPr>
              <w:keepNext/>
              <w:keepLines/>
              <w:jc w:val="center"/>
            </w:pPr>
            <w:r>
              <w:rPr>
                <w:sz w:val="22"/>
                <w:szCs w:val="22"/>
              </w:rPr>
              <w:t>7,1</w:t>
            </w:r>
          </w:p>
        </w:tc>
      </w:tr>
      <w:tr w:rsidR="00E91372">
        <w:trPr>
          <w:trHeight w:val="312"/>
        </w:trPr>
        <w:tc>
          <w:tcPr>
            <w:tcW w:w="648" w:type="dxa"/>
          </w:tcPr>
          <w:p w:rsidR="00E91372" w:rsidRDefault="00E91372" w:rsidP="007261C2">
            <w:pPr>
              <w:keepNext/>
              <w:keepLines/>
            </w:pPr>
            <w:r>
              <w:rPr>
                <w:sz w:val="22"/>
                <w:szCs w:val="22"/>
              </w:rPr>
              <w:t>13.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vina ili piva</w:t>
            </w:r>
          </w:p>
        </w:tc>
        <w:tc>
          <w:tcPr>
            <w:tcW w:w="625" w:type="dxa"/>
            <w:vAlign w:val="center"/>
          </w:tcPr>
          <w:p w:rsidR="00E91372" w:rsidRDefault="00E91372" w:rsidP="007261C2">
            <w:pPr>
              <w:keepNext/>
              <w:keepLines/>
              <w:jc w:val="center"/>
            </w:pPr>
            <w:r>
              <w:rPr>
                <w:sz w:val="22"/>
                <w:szCs w:val="22"/>
              </w:rPr>
              <w:t>13,0</w:t>
            </w:r>
          </w:p>
        </w:tc>
        <w:tc>
          <w:tcPr>
            <w:tcW w:w="721" w:type="dxa"/>
            <w:vAlign w:val="center"/>
          </w:tcPr>
          <w:p w:rsidR="00E91372" w:rsidRDefault="00E91372" w:rsidP="007261C2">
            <w:pPr>
              <w:keepNext/>
              <w:keepLines/>
              <w:jc w:val="center"/>
            </w:pPr>
            <w:r>
              <w:rPr>
                <w:sz w:val="22"/>
                <w:szCs w:val="22"/>
              </w:rPr>
              <w:t>20,6</w:t>
            </w:r>
          </w:p>
        </w:tc>
        <w:tc>
          <w:tcPr>
            <w:tcW w:w="780" w:type="dxa"/>
            <w:vAlign w:val="center"/>
          </w:tcPr>
          <w:p w:rsidR="00E91372" w:rsidRDefault="00E91372" w:rsidP="007261C2">
            <w:pPr>
              <w:keepNext/>
              <w:keepLines/>
              <w:jc w:val="center"/>
            </w:pPr>
            <w:r>
              <w:rPr>
                <w:sz w:val="22"/>
                <w:szCs w:val="22"/>
              </w:rPr>
              <w:t>20,5</w:t>
            </w:r>
          </w:p>
        </w:tc>
        <w:tc>
          <w:tcPr>
            <w:tcW w:w="780" w:type="dxa"/>
            <w:vAlign w:val="center"/>
          </w:tcPr>
          <w:p w:rsidR="00E91372" w:rsidRDefault="00E91372" w:rsidP="007261C2">
            <w:pPr>
              <w:keepNext/>
              <w:keepLines/>
              <w:jc w:val="center"/>
            </w:pPr>
            <w:r>
              <w:rPr>
                <w:sz w:val="22"/>
                <w:szCs w:val="22"/>
              </w:rPr>
              <w:t>32,9</w:t>
            </w:r>
          </w:p>
        </w:tc>
        <w:tc>
          <w:tcPr>
            <w:tcW w:w="780" w:type="dxa"/>
            <w:vAlign w:val="center"/>
          </w:tcPr>
          <w:p w:rsidR="00E91372" w:rsidRDefault="00E91372" w:rsidP="007261C2">
            <w:pPr>
              <w:keepNext/>
              <w:keepLines/>
              <w:jc w:val="center"/>
            </w:pPr>
            <w:r>
              <w:rPr>
                <w:sz w:val="22"/>
                <w:szCs w:val="22"/>
              </w:rPr>
              <w:t>13,0</w:t>
            </w:r>
          </w:p>
        </w:tc>
      </w:tr>
      <w:tr w:rsidR="00E91372">
        <w:trPr>
          <w:trHeight w:val="312"/>
        </w:trPr>
        <w:tc>
          <w:tcPr>
            <w:tcW w:w="648" w:type="dxa"/>
          </w:tcPr>
          <w:p w:rsidR="00E91372" w:rsidRDefault="00E91372" w:rsidP="007261C2">
            <w:pPr>
              <w:keepNext/>
              <w:keepLines/>
            </w:pPr>
            <w:r>
              <w:rPr>
                <w:sz w:val="22"/>
                <w:szCs w:val="22"/>
              </w:rPr>
              <w:t>14.</w:t>
            </w:r>
          </w:p>
        </w:tc>
        <w:tc>
          <w:tcPr>
            <w:tcW w:w="5344" w:type="dxa"/>
          </w:tcPr>
          <w:p w:rsidR="00E91372" w:rsidRDefault="00E91372" w:rsidP="007261C2">
            <w:pPr>
              <w:keepNext/>
              <w:keepLines/>
              <w:autoSpaceDE w:val="0"/>
              <w:autoSpaceDN w:val="0"/>
              <w:adjustRightInd w:val="0"/>
              <w:rPr>
                <w:bCs/>
              </w:rPr>
            </w:pPr>
            <w:r>
              <w:rPr>
                <w:bCs/>
                <w:sz w:val="22"/>
                <w:szCs w:val="22"/>
              </w:rPr>
              <w:t>konzumiranje tableta ili drugih sredstava za smirenje i/ili održavanje budnog stanja</w:t>
            </w:r>
          </w:p>
        </w:tc>
        <w:tc>
          <w:tcPr>
            <w:tcW w:w="625" w:type="dxa"/>
            <w:vAlign w:val="center"/>
          </w:tcPr>
          <w:p w:rsidR="00E91372" w:rsidRDefault="00E91372" w:rsidP="007261C2">
            <w:pPr>
              <w:keepNext/>
              <w:keepLines/>
              <w:jc w:val="center"/>
            </w:pPr>
            <w:r>
              <w:rPr>
                <w:sz w:val="22"/>
                <w:szCs w:val="22"/>
              </w:rPr>
              <w:t>85,2</w:t>
            </w:r>
          </w:p>
        </w:tc>
        <w:tc>
          <w:tcPr>
            <w:tcW w:w="721" w:type="dxa"/>
            <w:vAlign w:val="center"/>
          </w:tcPr>
          <w:p w:rsidR="00E91372" w:rsidRDefault="00E91372" w:rsidP="007261C2">
            <w:pPr>
              <w:keepNext/>
              <w:keepLines/>
              <w:jc w:val="center"/>
            </w:pPr>
            <w:r>
              <w:rPr>
                <w:sz w:val="22"/>
                <w:szCs w:val="22"/>
              </w:rPr>
              <w:t>8,4</w:t>
            </w:r>
          </w:p>
        </w:tc>
        <w:tc>
          <w:tcPr>
            <w:tcW w:w="780" w:type="dxa"/>
            <w:vAlign w:val="center"/>
          </w:tcPr>
          <w:p w:rsidR="00E91372" w:rsidRDefault="00E91372" w:rsidP="007261C2">
            <w:pPr>
              <w:keepNext/>
              <w:keepLines/>
              <w:jc w:val="center"/>
            </w:pPr>
            <w:r>
              <w:rPr>
                <w:sz w:val="22"/>
                <w:szCs w:val="22"/>
              </w:rPr>
              <w:t>3,2</w:t>
            </w:r>
          </w:p>
        </w:tc>
        <w:tc>
          <w:tcPr>
            <w:tcW w:w="780" w:type="dxa"/>
            <w:vAlign w:val="center"/>
          </w:tcPr>
          <w:p w:rsidR="00E91372" w:rsidRDefault="00E91372" w:rsidP="007261C2">
            <w:pPr>
              <w:keepNext/>
              <w:keepLines/>
              <w:jc w:val="center"/>
            </w:pPr>
            <w:r>
              <w:rPr>
                <w:sz w:val="22"/>
                <w:szCs w:val="22"/>
              </w:rPr>
              <w:t>2,0</w:t>
            </w:r>
          </w:p>
        </w:tc>
        <w:tc>
          <w:tcPr>
            <w:tcW w:w="780" w:type="dxa"/>
            <w:vAlign w:val="center"/>
          </w:tcPr>
          <w:p w:rsidR="00E91372" w:rsidRDefault="00E91372" w:rsidP="007261C2">
            <w:pPr>
              <w:keepNext/>
              <w:keepLines/>
              <w:jc w:val="center"/>
            </w:pPr>
            <w:r>
              <w:rPr>
                <w:sz w:val="22"/>
                <w:szCs w:val="22"/>
              </w:rPr>
              <w:t>1,2</w:t>
            </w:r>
          </w:p>
        </w:tc>
      </w:tr>
      <w:tr w:rsidR="00E91372">
        <w:trPr>
          <w:trHeight w:val="312"/>
        </w:trPr>
        <w:tc>
          <w:tcPr>
            <w:tcW w:w="648" w:type="dxa"/>
          </w:tcPr>
          <w:p w:rsidR="00E91372" w:rsidRDefault="00E91372" w:rsidP="007261C2">
            <w:pPr>
              <w:keepNext/>
              <w:keepLines/>
            </w:pPr>
            <w:r>
              <w:rPr>
                <w:sz w:val="22"/>
                <w:szCs w:val="22"/>
              </w:rPr>
              <w:t>15.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marihuane i/ili hašiša</w:t>
            </w:r>
          </w:p>
        </w:tc>
        <w:tc>
          <w:tcPr>
            <w:tcW w:w="625" w:type="dxa"/>
            <w:vAlign w:val="center"/>
          </w:tcPr>
          <w:p w:rsidR="00E91372" w:rsidRDefault="00E91372" w:rsidP="007261C2">
            <w:pPr>
              <w:keepNext/>
              <w:keepLines/>
              <w:jc w:val="center"/>
            </w:pPr>
            <w:r>
              <w:rPr>
                <w:sz w:val="22"/>
                <w:szCs w:val="22"/>
              </w:rPr>
              <w:t>75,2</w:t>
            </w:r>
          </w:p>
        </w:tc>
        <w:tc>
          <w:tcPr>
            <w:tcW w:w="721" w:type="dxa"/>
            <w:vAlign w:val="center"/>
          </w:tcPr>
          <w:p w:rsidR="00E91372" w:rsidRDefault="00E91372" w:rsidP="007261C2">
            <w:pPr>
              <w:keepNext/>
              <w:keepLines/>
              <w:jc w:val="center"/>
            </w:pPr>
            <w:r>
              <w:rPr>
                <w:sz w:val="22"/>
                <w:szCs w:val="22"/>
              </w:rPr>
              <w:t>11,7</w:t>
            </w:r>
          </w:p>
        </w:tc>
        <w:tc>
          <w:tcPr>
            <w:tcW w:w="780" w:type="dxa"/>
            <w:vAlign w:val="center"/>
          </w:tcPr>
          <w:p w:rsidR="00E91372" w:rsidRDefault="00E91372" w:rsidP="007261C2">
            <w:pPr>
              <w:keepNext/>
              <w:keepLines/>
              <w:jc w:val="center"/>
            </w:pPr>
            <w:r>
              <w:rPr>
                <w:sz w:val="22"/>
                <w:szCs w:val="22"/>
              </w:rPr>
              <w:t>4,3</w:t>
            </w:r>
          </w:p>
        </w:tc>
        <w:tc>
          <w:tcPr>
            <w:tcW w:w="780" w:type="dxa"/>
            <w:vAlign w:val="center"/>
          </w:tcPr>
          <w:p w:rsidR="00E91372" w:rsidRDefault="00E91372" w:rsidP="007261C2">
            <w:pPr>
              <w:keepNext/>
              <w:keepLines/>
              <w:jc w:val="center"/>
            </w:pPr>
            <w:r>
              <w:rPr>
                <w:sz w:val="22"/>
                <w:szCs w:val="22"/>
              </w:rPr>
              <w:t>4,4</w:t>
            </w:r>
          </w:p>
        </w:tc>
        <w:tc>
          <w:tcPr>
            <w:tcW w:w="780" w:type="dxa"/>
            <w:vAlign w:val="center"/>
          </w:tcPr>
          <w:p w:rsidR="00E91372" w:rsidRDefault="00E91372" w:rsidP="007261C2">
            <w:pPr>
              <w:keepNext/>
              <w:keepLines/>
              <w:jc w:val="center"/>
            </w:pPr>
            <w:r>
              <w:rPr>
                <w:sz w:val="22"/>
                <w:szCs w:val="22"/>
              </w:rPr>
              <w:t>4,3</w:t>
            </w:r>
          </w:p>
        </w:tc>
      </w:tr>
      <w:tr w:rsidR="00E91372">
        <w:trPr>
          <w:trHeight w:val="312"/>
        </w:trPr>
        <w:tc>
          <w:tcPr>
            <w:tcW w:w="648" w:type="dxa"/>
          </w:tcPr>
          <w:p w:rsidR="00E91372" w:rsidRDefault="00E91372" w:rsidP="007261C2">
            <w:pPr>
              <w:keepNext/>
              <w:keepLines/>
            </w:pPr>
            <w:r>
              <w:rPr>
                <w:sz w:val="22"/>
                <w:szCs w:val="22"/>
              </w:rPr>
              <w:t>16.</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ecstasyja i/ili neke druge sintetske droge</w:t>
            </w:r>
          </w:p>
        </w:tc>
        <w:tc>
          <w:tcPr>
            <w:tcW w:w="625" w:type="dxa"/>
            <w:vAlign w:val="center"/>
          </w:tcPr>
          <w:p w:rsidR="00E91372" w:rsidRDefault="00E91372" w:rsidP="007261C2">
            <w:pPr>
              <w:keepNext/>
              <w:keepLines/>
              <w:jc w:val="center"/>
            </w:pPr>
            <w:r>
              <w:rPr>
                <w:sz w:val="22"/>
                <w:szCs w:val="22"/>
              </w:rPr>
              <w:t>94,5</w:t>
            </w:r>
          </w:p>
        </w:tc>
        <w:tc>
          <w:tcPr>
            <w:tcW w:w="721" w:type="dxa"/>
            <w:vAlign w:val="center"/>
          </w:tcPr>
          <w:p w:rsidR="00E91372" w:rsidRDefault="00E91372" w:rsidP="007261C2">
            <w:pPr>
              <w:keepNext/>
              <w:keepLines/>
              <w:jc w:val="center"/>
            </w:pPr>
            <w:r>
              <w:rPr>
                <w:sz w:val="22"/>
                <w:szCs w:val="22"/>
              </w:rPr>
              <w:t>2,9</w:t>
            </w:r>
          </w:p>
        </w:tc>
        <w:tc>
          <w:tcPr>
            <w:tcW w:w="780" w:type="dxa"/>
            <w:vAlign w:val="center"/>
          </w:tcPr>
          <w:p w:rsidR="00E91372" w:rsidRDefault="00E91372" w:rsidP="007261C2">
            <w:pPr>
              <w:keepNext/>
              <w:keepLines/>
              <w:jc w:val="center"/>
            </w:pPr>
            <w:r>
              <w:rPr>
                <w:sz w:val="22"/>
                <w:szCs w:val="22"/>
              </w:rPr>
              <w:t>1,4</w:t>
            </w:r>
          </w:p>
        </w:tc>
        <w:tc>
          <w:tcPr>
            <w:tcW w:w="780" w:type="dxa"/>
            <w:vAlign w:val="center"/>
          </w:tcPr>
          <w:p w:rsidR="00E91372" w:rsidRDefault="00E91372" w:rsidP="007261C2">
            <w:pPr>
              <w:keepNext/>
              <w:keepLines/>
              <w:jc w:val="center"/>
            </w:pPr>
            <w:r>
              <w:rPr>
                <w:sz w:val="22"/>
                <w:szCs w:val="22"/>
              </w:rPr>
              <w:t>1,0</w:t>
            </w:r>
          </w:p>
        </w:tc>
        <w:tc>
          <w:tcPr>
            <w:tcW w:w="780" w:type="dxa"/>
            <w:vAlign w:val="center"/>
          </w:tcPr>
          <w:p w:rsidR="00E91372" w:rsidRDefault="00E91372" w:rsidP="007261C2">
            <w:pPr>
              <w:keepNext/>
              <w:keepLines/>
              <w:jc w:val="center"/>
            </w:pPr>
            <w:r>
              <w:rPr>
                <w:sz w:val="22"/>
                <w:szCs w:val="22"/>
              </w:rPr>
              <w:t>0,3</w:t>
            </w:r>
          </w:p>
        </w:tc>
      </w:tr>
      <w:tr w:rsidR="00E91372">
        <w:trPr>
          <w:trHeight w:val="312"/>
        </w:trPr>
        <w:tc>
          <w:tcPr>
            <w:tcW w:w="648" w:type="dxa"/>
          </w:tcPr>
          <w:p w:rsidR="00E91372" w:rsidRDefault="00E91372" w:rsidP="007261C2">
            <w:pPr>
              <w:keepNext/>
              <w:keepLines/>
            </w:pPr>
            <w:r>
              <w:rPr>
                <w:sz w:val="22"/>
                <w:szCs w:val="22"/>
              </w:rPr>
              <w:t>17.</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kokaina, heroina i sl.</w:t>
            </w:r>
          </w:p>
        </w:tc>
        <w:tc>
          <w:tcPr>
            <w:tcW w:w="625" w:type="dxa"/>
            <w:vAlign w:val="center"/>
          </w:tcPr>
          <w:p w:rsidR="00E91372" w:rsidRDefault="00E91372" w:rsidP="007261C2">
            <w:pPr>
              <w:keepNext/>
              <w:keepLines/>
              <w:jc w:val="center"/>
            </w:pPr>
            <w:r>
              <w:rPr>
                <w:sz w:val="22"/>
                <w:szCs w:val="22"/>
              </w:rPr>
              <w:t>96,6</w:t>
            </w:r>
          </w:p>
        </w:tc>
        <w:tc>
          <w:tcPr>
            <w:tcW w:w="721" w:type="dxa"/>
            <w:vAlign w:val="center"/>
          </w:tcPr>
          <w:p w:rsidR="00E91372" w:rsidRDefault="00E91372" w:rsidP="007261C2">
            <w:pPr>
              <w:keepNext/>
              <w:keepLines/>
              <w:jc w:val="center"/>
            </w:pPr>
            <w:r>
              <w:rPr>
                <w:sz w:val="22"/>
                <w:szCs w:val="22"/>
              </w:rPr>
              <w:t>1,6</w:t>
            </w:r>
          </w:p>
        </w:tc>
        <w:tc>
          <w:tcPr>
            <w:tcW w:w="780" w:type="dxa"/>
            <w:vAlign w:val="center"/>
          </w:tcPr>
          <w:p w:rsidR="00E91372" w:rsidRDefault="00E91372" w:rsidP="007261C2">
            <w:pPr>
              <w:keepNext/>
              <w:keepLines/>
              <w:jc w:val="center"/>
            </w:pPr>
            <w:r>
              <w:rPr>
                <w:sz w:val="22"/>
                <w:szCs w:val="22"/>
              </w:rPr>
              <w:t>0,8</w:t>
            </w:r>
          </w:p>
        </w:tc>
        <w:tc>
          <w:tcPr>
            <w:tcW w:w="780" w:type="dxa"/>
            <w:vAlign w:val="center"/>
          </w:tcPr>
          <w:p w:rsidR="00E91372" w:rsidRDefault="00E91372" w:rsidP="007261C2">
            <w:pPr>
              <w:keepNext/>
              <w:keepLines/>
              <w:jc w:val="center"/>
            </w:pPr>
            <w:r>
              <w:rPr>
                <w:sz w:val="22"/>
                <w:szCs w:val="22"/>
              </w:rPr>
              <w:t>0,7</w:t>
            </w:r>
          </w:p>
        </w:tc>
        <w:tc>
          <w:tcPr>
            <w:tcW w:w="780" w:type="dxa"/>
            <w:vAlign w:val="center"/>
          </w:tcPr>
          <w:p w:rsidR="00E91372" w:rsidRDefault="00E91372" w:rsidP="007261C2">
            <w:pPr>
              <w:keepNext/>
              <w:keepLines/>
              <w:jc w:val="center"/>
            </w:pPr>
            <w:r>
              <w:rPr>
                <w:sz w:val="22"/>
                <w:szCs w:val="22"/>
              </w:rPr>
              <w:t>0,4</w:t>
            </w:r>
          </w:p>
        </w:tc>
      </w:tr>
      <w:tr w:rsidR="00E91372">
        <w:trPr>
          <w:trHeight w:val="312"/>
        </w:trPr>
        <w:tc>
          <w:tcPr>
            <w:tcW w:w="648" w:type="dxa"/>
          </w:tcPr>
          <w:p w:rsidR="00E91372" w:rsidRDefault="00E91372" w:rsidP="007261C2">
            <w:pPr>
              <w:keepNext/>
              <w:keepLines/>
            </w:pPr>
            <w:r>
              <w:rPr>
                <w:sz w:val="22"/>
                <w:szCs w:val="22"/>
              </w:rPr>
              <w:t>18.</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duhana (cigareta)</w:t>
            </w:r>
          </w:p>
        </w:tc>
        <w:tc>
          <w:tcPr>
            <w:tcW w:w="625" w:type="dxa"/>
          </w:tcPr>
          <w:p w:rsidR="00E91372" w:rsidRDefault="00E91372" w:rsidP="007261C2">
            <w:pPr>
              <w:keepNext/>
              <w:keepLines/>
              <w:jc w:val="center"/>
            </w:pPr>
            <w:r>
              <w:rPr>
                <w:sz w:val="22"/>
                <w:szCs w:val="22"/>
              </w:rPr>
              <w:t>43,1</w:t>
            </w:r>
          </w:p>
        </w:tc>
        <w:tc>
          <w:tcPr>
            <w:tcW w:w="721" w:type="dxa"/>
          </w:tcPr>
          <w:p w:rsidR="00E91372" w:rsidRDefault="00E91372" w:rsidP="007261C2">
            <w:pPr>
              <w:keepNext/>
              <w:keepLines/>
              <w:jc w:val="center"/>
            </w:pPr>
            <w:r>
              <w:rPr>
                <w:sz w:val="22"/>
                <w:szCs w:val="22"/>
              </w:rPr>
              <w:t>9,3</w:t>
            </w:r>
          </w:p>
        </w:tc>
        <w:tc>
          <w:tcPr>
            <w:tcW w:w="780" w:type="dxa"/>
          </w:tcPr>
          <w:p w:rsidR="00E91372" w:rsidRDefault="00E91372" w:rsidP="007261C2">
            <w:pPr>
              <w:keepNext/>
              <w:keepLines/>
              <w:jc w:val="center"/>
            </w:pPr>
            <w:r>
              <w:rPr>
                <w:sz w:val="22"/>
                <w:szCs w:val="22"/>
              </w:rPr>
              <w:t>3,5</w:t>
            </w:r>
          </w:p>
        </w:tc>
        <w:tc>
          <w:tcPr>
            <w:tcW w:w="780" w:type="dxa"/>
          </w:tcPr>
          <w:p w:rsidR="00E91372" w:rsidRDefault="00E91372" w:rsidP="007261C2">
            <w:pPr>
              <w:keepNext/>
              <w:keepLines/>
              <w:jc w:val="center"/>
            </w:pPr>
            <w:r>
              <w:rPr>
                <w:sz w:val="22"/>
                <w:szCs w:val="22"/>
              </w:rPr>
              <w:t>6,4</w:t>
            </w:r>
          </w:p>
        </w:tc>
        <w:tc>
          <w:tcPr>
            <w:tcW w:w="780" w:type="dxa"/>
          </w:tcPr>
          <w:p w:rsidR="00E91372" w:rsidRDefault="00E91372" w:rsidP="007261C2">
            <w:pPr>
              <w:keepNext/>
              <w:keepLines/>
              <w:jc w:val="center"/>
            </w:pPr>
            <w:r>
              <w:rPr>
                <w:sz w:val="22"/>
                <w:szCs w:val="22"/>
              </w:rPr>
              <w:t>37,7</w:t>
            </w:r>
          </w:p>
        </w:tc>
      </w:tr>
      <w:tr w:rsidR="00E91372">
        <w:trPr>
          <w:trHeight w:val="312"/>
        </w:trPr>
        <w:tc>
          <w:tcPr>
            <w:tcW w:w="648" w:type="dxa"/>
          </w:tcPr>
          <w:p w:rsidR="00E91372" w:rsidRDefault="00E91372" w:rsidP="007261C2">
            <w:pPr>
              <w:keepNext/>
              <w:keepLines/>
            </w:pPr>
            <w:r>
              <w:rPr>
                <w:sz w:val="22"/>
                <w:szCs w:val="22"/>
              </w:rPr>
              <w:t>19.</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prakticiranje seksualnog odnosa bez zaštite</w:t>
            </w:r>
          </w:p>
        </w:tc>
        <w:tc>
          <w:tcPr>
            <w:tcW w:w="625" w:type="dxa"/>
          </w:tcPr>
          <w:p w:rsidR="00E91372" w:rsidRDefault="00E91372" w:rsidP="007261C2">
            <w:pPr>
              <w:keepNext/>
              <w:keepLines/>
              <w:jc w:val="center"/>
            </w:pPr>
            <w:r>
              <w:rPr>
                <w:sz w:val="22"/>
                <w:szCs w:val="22"/>
              </w:rPr>
              <w:t>52,2</w:t>
            </w:r>
          </w:p>
        </w:tc>
        <w:tc>
          <w:tcPr>
            <w:tcW w:w="721" w:type="dxa"/>
          </w:tcPr>
          <w:p w:rsidR="00E91372" w:rsidRDefault="00E91372" w:rsidP="007261C2">
            <w:pPr>
              <w:keepNext/>
              <w:keepLines/>
              <w:jc w:val="center"/>
            </w:pPr>
            <w:r>
              <w:rPr>
                <w:sz w:val="22"/>
                <w:szCs w:val="22"/>
              </w:rPr>
              <w:t>16,8</w:t>
            </w:r>
          </w:p>
        </w:tc>
        <w:tc>
          <w:tcPr>
            <w:tcW w:w="780" w:type="dxa"/>
          </w:tcPr>
          <w:p w:rsidR="00E91372" w:rsidRDefault="00E91372" w:rsidP="007261C2">
            <w:pPr>
              <w:keepNext/>
              <w:keepLines/>
              <w:jc w:val="center"/>
            </w:pPr>
            <w:r>
              <w:rPr>
                <w:sz w:val="22"/>
                <w:szCs w:val="22"/>
              </w:rPr>
              <w:t>6,8</w:t>
            </w:r>
          </w:p>
        </w:tc>
        <w:tc>
          <w:tcPr>
            <w:tcW w:w="780" w:type="dxa"/>
          </w:tcPr>
          <w:p w:rsidR="00E91372" w:rsidRDefault="00E91372" w:rsidP="007261C2">
            <w:pPr>
              <w:keepNext/>
              <w:keepLines/>
              <w:jc w:val="center"/>
            </w:pPr>
            <w:r>
              <w:rPr>
                <w:sz w:val="22"/>
                <w:szCs w:val="22"/>
              </w:rPr>
              <w:t>12,7</w:t>
            </w:r>
          </w:p>
        </w:tc>
        <w:tc>
          <w:tcPr>
            <w:tcW w:w="780" w:type="dxa"/>
          </w:tcPr>
          <w:p w:rsidR="00E91372" w:rsidRDefault="00E91372" w:rsidP="007261C2">
            <w:pPr>
              <w:keepNext/>
              <w:keepLines/>
              <w:jc w:val="center"/>
            </w:pPr>
            <w:r>
              <w:rPr>
                <w:sz w:val="22"/>
                <w:szCs w:val="22"/>
              </w:rPr>
              <w:t>11,5</w:t>
            </w:r>
          </w:p>
        </w:tc>
      </w:tr>
      <w:tr w:rsidR="00E91372">
        <w:trPr>
          <w:trHeight w:val="312"/>
        </w:trPr>
        <w:tc>
          <w:tcPr>
            <w:tcW w:w="648" w:type="dxa"/>
          </w:tcPr>
          <w:p w:rsidR="00E91372" w:rsidRDefault="00E91372" w:rsidP="007261C2">
            <w:pPr>
              <w:keepNext/>
              <w:keepLines/>
            </w:pPr>
            <w:r>
              <w:rPr>
                <w:sz w:val="22"/>
                <w:szCs w:val="22"/>
              </w:rPr>
              <w:t>20.</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pijanstvo</w:t>
            </w:r>
          </w:p>
        </w:tc>
        <w:tc>
          <w:tcPr>
            <w:tcW w:w="625" w:type="dxa"/>
          </w:tcPr>
          <w:p w:rsidR="00E91372" w:rsidRDefault="00E91372" w:rsidP="007261C2">
            <w:pPr>
              <w:keepNext/>
              <w:keepLines/>
              <w:jc w:val="center"/>
            </w:pPr>
            <w:r>
              <w:rPr>
                <w:sz w:val="22"/>
                <w:szCs w:val="22"/>
              </w:rPr>
              <w:t>31,9</w:t>
            </w:r>
          </w:p>
        </w:tc>
        <w:tc>
          <w:tcPr>
            <w:tcW w:w="721" w:type="dxa"/>
          </w:tcPr>
          <w:p w:rsidR="00E91372" w:rsidRDefault="00E91372" w:rsidP="007261C2">
            <w:pPr>
              <w:keepNext/>
              <w:keepLines/>
              <w:jc w:val="center"/>
            </w:pPr>
            <w:r>
              <w:rPr>
                <w:sz w:val="22"/>
                <w:szCs w:val="22"/>
              </w:rPr>
              <w:t>28,1</w:t>
            </w:r>
          </w:p>
        </w:tc>
        <w:tc>
          <w:tcPr>
            <w:tcW w:w="780" w:type="dxa"/>
          </w:tcPr>
          <w:p w:rsidR="00E91372" w:rsidRDefault="00E91372" w:rsidP="007261C2">
            <w:pPr>
              <w:keepNext/>
              <w:keepLines/>
              <w:jc w:val="center"/>
            </w:pPr>
            <w:r>
              <w:rPr>
                <w:sz w:val="22"/>
                <w:szCs w:val="22"/>
              </w:rPr>
              <w:t>17,3</w:t>
            </w:r>
          </w:p>
        </w:tc>
        <w:tc>
          <w:tcPr>
            <w:tcW w:w="780" w:type="dxa"/>
          </w:tcPr>
          <w:p w:rsidR="00E91372" w:rsidRDefault="00E91372" w:rsidP="007261C2">
            <w:pPr>
              <w:keepNext/>
              <w:keepLines/>
              <w:jc w:val="center"/>
            </w:pPr>
            <w:r>
              <w:rPr>
                <w:sz w:val="22"/>
                <w:szCs w:val="22"/>
              </w:rPr>
              <w:t>16,9</w:t>
            </w:r>
          </w:p>
        </w:tc>
        <w:tc>
          <w:tcPr>
            <w:tcW w:w="780" w:type="dxa"/>
          </w:tcPr>
          <w:p w:rsidR="00E91372" w:rsidRDefault="00E91372" w:rsidP="007261C2">
            <w:pPr>
              <w:keepNext/>
              <w:keepLines/>
            </w:pPr>
            <w:r>
              <w:rPr>
                <w:sz w:val="22"/>
                <w:szCs w:val="22"/>
              </w:rPr>
              <w:t>5,7</w:t>
            </w:r>
          </w:p>
        </w:tc>
      </w:tr>
      <w:tr w:rsidR="00E91372">
        <w:trPr>
          <w:trHeight w:val="312"/>
        </w:trPr>
        <w:tc>
          <w:tcPr>
            <w:tcW w:w="648" w:type="dxa"/>
          </w:tcPr>
          <w:p w:rsidR="00E91372" w:rsidRDefault="00E91372" w:rsidP="007261C2">
            <w:pPr>
              <w:keepNext/>
              <w:keepLines/>
            </w:pPr>
            <w:r>
              <w:rPr>
                <w:sz w:val="22"/>
                <w:szCs w:val="22"/>
              </w:rPr>
              <w:t>21.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prakticiranje seksualnog odnosa u pijanom stanju i/ili pod utjecajem droge</w:t>
            </w:r>
          </w:p>
        </w:tc>
        <w:tc>
          <w:tcPr>
            <w:tcW w:w="625" w:type="dxa"/>
          </w:tcPr>
          <w:p w:rsidR="00E91372" w:rsidRDefault="00E91372" w:rsidP="007261C2">
            <w:pPr>
              <w:keepNext/>
              <w:keepLines/>
              <w:jc w:val="center"/>
            </w:pPr>
            <w:r>
              <w:rPr>
                <w:sz w:val="22"/>
                <w:szCs w:val="22"/>
              </w:rPr>
              <w:t>66,1</w:t>
            </w:r>
          </w:p>
        </w:tc>
        <w:tc>
          <w:tcPr>
            <w:tcW w:w="721" w:type="dxa"/>
          </w:tcPr>
          <w:p w:rsidR="00E91372" w:rsidRDefault="00E91372" w:rsidP="007261C2">
            <w:pPr>
              <w:keepNext/>
              <w:keepLines/>
              <w:jc w:val="center"/>
            </w:pPr>
            <w:r>
              <w:rPr>
                <w:sz w:val="22"/>
                <w:szCs w:val="22"/>
              </w:rPr>
              <w:t>19,0</w:t>
            </w:r>
          </w:p>
        </w:tc>
        <w:tc>
          <w:tcPr>
            <w:tcW w:w="780" w:type="dxa"/>
          </w:tcPr>
          <w:p w:rsidR="00E91372" w:rsidRDefault="00E91372" w:rsidP="007261C2">
            <w:pPr>
              <w:keepNext/>
              <w:keepLines/>
              <w:jc w:val="center"/>
            </w:pPr>
            <w:r>
              <w:rPr>
                <w:sz w:val="22"/>
                <w:szCs w:val="22"/>
              </w:rPr>
              <w:t>8,2</w:t>
            </w:r>
          </w:p>
        </w:tc>
        <w:tc>
          <w:tcPr>
            <w:tcW w:w="780" w:type="dxa"/>
          </w:tcPr>
          <w:p w:rsidR="00E91372" w:rsidRDefault="00E91372" w:rsidP="007261C2">
            <w:pPr>
              <w:keepNext/>
              <w:keepLines/>
              <w:jc w:val="center"/>
            </w:pPr>
            <w:r>
              <w:rPr>
                <w:sz w:val="22"/>
                <w:szCs w:val="22"/>
              </w:rPr>
              <w:t>4,4</w:t>
            </w:r>
          </w:p>
        </w:tc>
        <w:tc>
          <w:tcPr>
            <w:tcW w:w="780" w:type="dxa"/>
          </w:tcPr>
          <w:p w:rsidR="00E91372" w:rsidRDefault="00E91372" w:rsidP="007261C2">
            <w:pPr>
              <w:keepNext/>
              <w:keepLines/>
              <w:jc w:val="center"/>
            </w:pPr>
            <w:r>
              <w:rPr>
                <w:sz w:val="22"/>
                <w:szCs w:val="22"/>
              </w:rPr>
              <w:t>2,3</w:t>
            </w:r>
          </w:p>
        </w:tc>
      </w:tr>
      <w:tr w:rsidR="00E91372">
        <w:trPr>
          <w:trHeight w:val="312"/>
        </w:trPr>
        <w:tc>
          <w:tcPr>
            <w:tcW w:w="648" w:type="dxa"/>
          </w:tcPr>
          <w:p w:rsidR="00E91372" w:rsidRDefault="00E91372" w:rsidP="007261C2">
            <w:pPr>
              <w:keepNext/>
              <w:keepLines/>
            </w:pPr>
            <w:r>
              <w:rPr>
                <w:sz w:val="22"/>
                <w:szCs w:val="22"/>
              </w:rPr>
              <w:t>22.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mijenjanje seksualnih partnera</w:t>
            </w:r>
          </w:p>
        </w:tc>
        <w:tc>
          <w:tcPr>
            <w:tcW w:w="625" w:type="dxa"/>
          </w:tcPr>
          <w:p w:rsidR="00E91372" w:rsidRDefault="00E91372" w:rsidP="007261C2">
            <w:pPr>
              <w:keepNext/>
              <w:keepLines/>
              <w:jc w:val="center"/>
            </w:pPr>
            <w:r>
              <w:rPr>
                <w:sz w:val="22"/>
                <w:szCs w:val="22"/>
              </w:rPr>
              <w:t>77,1</w:t>
            </w:r>
          </w:p>
        </w:tc>
        <w:tc>
          <w:tcPr>
            <w:tcW w:w="721" w:type="dxa"/>
          </w:tcPr>
          <w:p w:rsidR="00E91372" w:rsidRDefault="00E91372" w:rsidP="007261C2">
            <w:pPr>
              <w:keepNext/>
              <w:keepLines/>
              <w:jc w:val="center"/>
            </w:pPr>
            <w:r>
              <w:rPr>
                <w:sz w:val="22"/>
                <w:szCs w:val="22"/>
              </w:rPr>
              <w:t>17,1</w:t>
            </w:r>
          </w:p>
        </w:tc>
        <w:tc>
          <w:tcPr>
            <w:tcW w:w="780" w:type="dxa"/>
          </w:tcPr>
          <w:p w:rsidR="00E91372" w:rsidRDefault="00E91372" w:rsidP="007261C2">
            <w:pPr>
              <w:keepNext/>
              <w:keepLines/>
              <w:jc w:val="center"/>
            </w:pPr>
            <w:r>
              <w:rPr>
                <w:sz w:val="22"/>
                <w:szCs w:val="22"/>
              </w:rPr>
              <w:t>2,8</w:t>
            </w:r>
          </w:p>
        </w:tc>
        <w:tc>
          <w:tcPr>
            <w:tcW w:w="780" w:type="dxa"/>
          </w:tcPr>
          <w:p w:rsidR="00E91372" w:rsidRDefault="00E91372" w:rsidP="007261C2">
            <w:pPr>
              <w:keepNext/>
              <w:keepLines/>
              <w:jc w:val="center"/>
            </w:pPr>
            <w:r>
              <w:rPr>
                <w:sz w:val="22"/>
                <w:szCs w:val="22"/>
              </w:rPr>
              <w:t>1,7</w:t>
            </w:r>
          </w:p>
        </w:tc>
        <w:tc>
          <w:tcPr>
            <w:tcW w:w="780" w:type="dxa"/>
          </w:tcPr>
          <w:p w:rsidR="00E91372" w:rsidRDefault="00E91372" w:rsidP="007261C2">
            <w:pPr>
              <w:keepNext/>
              <w:keepLines/>
              <w:jc w:val="center"/>
            </w:pPr>
            <w:r>
              <w:rPr>
                <w:sz w:val="22"/>
                <w:szCs w:val="22"/>
              </w:rPr>
              <w:t>1,3</w:t>
            </w:r>
          </w:p>
        </w:tc>
      </w:tr>
      <w:tr w:rsidR="00E91372">
        <w:trPr>
          <w:trHeight w:val="312"/>
        </w:trPr>
        <w:tc>
          <w:tcPr>
            <w:tcW w:w="648" w:type="dxa"/>
          </w:tcPr>
          <w:p w:rsidR="00E91372" w:rsidRDefault="00E91372" w:rsidP="007261C2">
            <w:pPr>
              <w:keepNext/>
              <w:keepLines/>
            </w:pPr>
            <w:r>
              <w:rPr>
                <w:sz w:val="22"/>
                <w:szCs w:val="22"/>
              </w:rPr>
              <w:t>23.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držanje stroge dijete</w:t>
            </w:r>
          </w:p>
        </w:tc>
        <w:tc>
          <w:tcPr>
            <w:tcW w:w="625" w:type="dxa"/>
          </w:tcPr>
          <w:p w:rsidR="00E91372" w:rsidRDefault="00E91372" w:rsidP="007261C2">
            <w:pPr>
              <w:keepNext/>
              <w:keepLines/>
              <w:jc w:val="center"/>
            </w:pPr>
            <w:r>
              <w:rPr>
                <w:sz w:val="22"/>
                <w:szCs w:val="22"/>
              </w:rPr>
              <w:t>81,7</w:t>
            </w:r>
          </w:p>
        </w:tc>
        <w:tc>
          <w:tcPr>
            <w:tcW w:w="721" w:type="dxa"/>
          </w:tcPr>
          <w:p w:rsidR="00E91372" w:rsidRDefault="00E91372" w:rsidP="007261C2">
            <w:pPr>
              <w:keepNext/>
              <w:keepLines/>
              <w:jc w:val="center"/>
            </w:pPr>
            <w:r>
              <w:rPr>
                <w:sz w:val="22"/>
                <w:szCs w:val="22"/>
              </w:rPr>
              <w:t>11,1</w:t>
            </w:r>
          </w:p>
        </w:tc>
        <w:tc>
          <w:tcPr>
            <w:tcW w:w="780" w:type="dxa"/>
          </w:tcPr>
          <w:p w:rsidR="00E91372" w:rsidRDefault="00E91372" w:rsidP="007261C2">
            <w:pPr>
              <w:keepNext/>
              <w:keepLines/>
              <w:jc w:val="center"/>
            </w:pPr>
            <w:r>
              <w:rPr>
                <w:sz w:val="22"/>
                <w:szCs w:val="22"/>
              </w:rPr>
              <w:t>3,9</w:t>
            </w:r>
          </w:p>
        </w:tc>
        <w:tc>
          <w:tcPr>
            <w:tcW w:w="780" w:type="dxa"/>
          </w:tcPr>
          <w:p w:rsidR="00E91372" w:rsidRDefault="00E91372" w:rsidP="007261C2">
            <w:pPr>
              <w:keepNext/>
              <w:keepLines/>
              <w:jc w:val="center"/>
            </w:pPr>
            <w:r>
              <w:rPr>
                <w:sz w:val="22"/>
                <w:szCs w:val="22"/>
              </w:rPr>
              <w:t>1,7</w:t>
            </w:r>
          </w:p>
        </w:tc>
        <w:tc>
          <w:tcPr>
            <w:tcW w:w="780" w:type="dxa"/>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24.</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pisanje grafita</w:t>
            </w:r>
          </w:p>
        </w:tc>
        <w:tc>
          <w:tcPr>
            <w:tcW w:w="625" w:type="dxa"/>
          </w:tcPr>
          <w:p w:rsidR="00E91372" w:rsidRDefault="00E91372" w:rsidP="007261C2">
            <w:pPr>
              <w:keepNext/>
              <w:keepLines/>
              <w:jc w:val="center"/>
            </w:pPr>
            <w:r>
              <w:rPr>
                <w:sz w:val="22"/>
                <w:szCs w:val="22"/>
              </w:rPr>
              <w:t>94,2</w:t>
            </w:r>
          </w:p>
        </w:tc>
        <w:tc>
          <w:tcPr>
            <w:tcW w:w="721" w:type="dxa"/>
          </w:tcPr>
          <w:p w:rsidR="00E91372" w:rsidRDefault="00E91372" w:rsidP="007261C2">
            <w:pPr>
              <w:keepNext/>
              <w:keepLines/>
              <w:jc w:val="center"/>
            </w:pPr>
            <w:r>
              <w:rPr>
                <w:sz w:val="22"/>
                <w:szCs w:val="22"/>
              </w:rPr>
              <w:t>2,9</w:t>
            </w:r>
          </w:p>
        </w:tc>
        <w:tc>
          <w:tcPr>
            <w:tcW w:w="780" w:type="dxa"/>
          </w:tcPr>
          <w:p w:rsidR="00E91372" w:rsidRDefault="00E91372" w:rsidP="007261C2">
            <w:pPr>
              <w:keepNext/>
              <w:keepLines/>
              <w:jc w:val="center"/>
            </w:pPr>
            <w:r>
              <w:rPr>
                <w:sz w:val="22"/>
                <w:szCs w:val="22"/>
              </w:rPr>
              <w:t>1,4</w:t>
            </w:r>
          </w:p>
        </w:tc>
        <w:tc>
          <w:tcPr>
            <w:tcW w:w="780" w:type="dxa"/>
          </w:tcPr>
          <w:p w:rsidR="00E91372" w:rsidRDefault="00E91372" w:rsidP="007261C2">
            <w:pPr>
              <w:keepNext/>
              <w:keepLines/>
              <w:jc w:val="center"/>
            </w:pPr>
            <w:r>
              <w:rPr>
                <w:sz w:val="22"/>
                <w:szCs w:val="22"/>
              </w:rPr>
              <w:t>0,9</w:t>
            </w:r>
          </w:p>
        </w:tc>
        <w:tc>
          <w:tcPr>
            <w:tcW w:w="780" w:type="dxa"/>
          </w:tcPr>
          <w:p w:rsidR="00E91372" w:rsidRDefault="00E91372" w:rsidP="007261C2">
            <w:pPr>
              <w:keepNext/>
              <w:keepLines/>
              <w:jc w:val="center"/>
            </w:pPr>
            <w:r>
              <w:rPr>
                <w:sz w:val="22"/>
                <w:szCs w:val="22"/>
              </w:rPr>
              <w:t>0,6</w:t>
            </w:r>
          </w:p>
        </w:tc>
      </w:tr>
      <w:tr w:rsidR="00E91372">
        <w:trPr>
          <w:trHeight w:val="312"/>
        </w:trPr>
        <w:tc>
          <w:tcPr>
            <w:tcW w:w="648" w:type="dxa"/>
          </w:tcPr>
          <w:p w:rsidR="00E91372" w:rsidRDefault="00E91372" w:rsidP="007261C2">
            <w:pPr>
              <w:keepNext/>
              <w:keepLines/>
            </w:pPr>
            <w:r>
              <w:rPr>
                <w:sz w:val="22"/>
                <w:szCs w:val="22"/>
              </w:rPr>
              <w:t>25.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javnim prometnim sredstvima bez kupljene karte</w:t>
            </w:r>
          </w:p>
        </w:tc>
        <w:tc>
          <w:tcPr>
            <w:tcW w:w="625" w:type="dxa"/>
          </w:tcPr>
          <w:p w:rsidR="00E91372" w:rsidRDefault="00E91372" w:rsidP="007261C2">
            <w:pPr>
              <w:keepNext/>
              <w:keepLines/>
              <w:jc w:val="center"/>
            </w:pPr>
            <w:r>
              <w:rPr>
                <w:sz w:val="22"/>
                <w:szCs w:val="22"/>
              </w:rPr>
              <w:t>47,6</w:t>
            </w:r>
          </w:p>
        </w:tc>
        <w:tc>
          <w:tcPr>
            <w:tcW w:w="721" w:type="dxa"/>
          </w:tcPr>
          <w:p w:rsidR="00E91372" w:rsidRDefault="00E91372" w:rsidP="007261C2">
            <w:pPr>
              <w:keepNext/>
              <w:keepLines/>
              <w:jc w:val="center"/>
            </w:pPr>
            <w:r>
              <w:rPr>
                <w:sz w:val="22"/>
                <w:szCs w:val="22"/>
              </w:rPr>
              <w:t>20,1</w:t>
            </w:r>
          </w:p>
        </w:tc>
        <w:tc>
          <w:tcPr>
            <w:tcW w:w="780" w:type="dxa"/>
          </w:tcPr>
          <w:p w:rsidR="00E91372" w:rsidRDefault="00E91372" w:rsidP="007261C2">
            <w:pPr>
              <w:keepNext/>
              <w:keepLines/>
              <w:jc w:val="center"/>
            </w:pPr>
            <w:r>
              <w:rPr>
                <w:sz w:val="22"/>
                <w:szCs w:val="22"/>
              </w:rPr>
              <w:t>7,7</w:t>
            </w:r>
          </w:p>
        </w:tc>
        <w:tc>
          <w:tcPr>
            <w:tcW w:w="780" w:type="dxa"/>
          </w:tcPr>
          <w:p w:rsidR="00E91372" w:rsidRDefault="00E91372" w:rsidP="007261C2">
            <w:pPr>
              <w:keepNext/>
              <w:keepLines/>
              <w:jc w:val="center"/>
            </w:pPr>
            <w:r>
              <w:rPr>
                <w:sz w:val="22"/>
                <w:szCs w:val="22"/>
              </w:rPr>
              <w:t>8,3</w:t>
            </w:r>
          </w:p>
        </w:tc>
        <w:tc>
          <w:tcPr>
            <w:tcW w:w="780" w:type="dxa"/>
          </w:tcPr>
          <w:p w:rsidR="00E91372" w:rsidRDefault="00E91372" w:rsidP="007261C2">
            <w:pPr>
              <w:keepNext/>
              <w:keepLines/>
              <w:jc w:val="center"/>
            </w:pPr>
            <w:r>
              <w:rPr>
                <w:sz w:val="22"/>
                <w:szCs w:val="22"/>
              </w:rPr>
              <w:t>16,2</w:t>
            </w:r>
          </w:p>
          <w:p w:rsidR="00E91372" w:rsidRDefault="00E91372" w:rsidP="007261C2">
            <w:pPr>
              <w:keepNext/>
              <w:keepLines/>
              <w:jc w:val="center"/>
            </w:pP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rPr>
          <w:sz w:val="22"/>
          <w:szCs w:val="22"/>
        </w:rPr>
      </w:pPr>
    </w:p>
    <w:p w:rsidR="00E91372" w:rsidRDefault="00E91372" w:rsidP="007261C2">
      <w:pPr>
        <w:keepNext/>
        <w:keepLines/>
        <w:ind w:left="340" w:hanging="340"/>
        <w:rPr>
          <w:sz w:val="22"/>
          <w:szCs w:val="22"/>
        </w:rPr>
      </w:pPr>
      <w:r>
        <w:rPr>
          <w:b/>
          <w:bCs/>
          <w:sz w:val="22"/>
          <w:szCs w:val="22"/>
        </w:rPr>
        <w:lastRenderedPageBreak/>
        <w:t>29. U koju od sljedećih organizacija ili skupina ste učlanjeni</w:t>
      </w:r>
      <w:r>
        <w:rPr>
          <w:b/>
          <w:sz w:val="22"/>
          <w:szCs w:val="22"/>
        </w:rPr>
        <w:t>?</w:t>
      </w:r>
      <w:r>
        <w:rPr>
          <w:sz w:val="22"/>
          <w:szCs w:val="22"/>
        </w:rPr>
        <w:br/>
        <w:t>(Zaokružite SVE čega ste član/ica, a zatim znakom 'X' s lijeve strane označite gdje ste NAJAKTIVNIJI.)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2"/>
        <w:gridCol w:w="1171"/>
      </w:tblGrid>
      <w:tr w:rsidR="00E91372">
        <w:tc>
          <w:tcPr>
            <w:tcW w:w="8388" w:type="dxa"/>
            <w:gridSpan w:val="2"/>
          </w:tcPr>
          <w:p w:rsidR="00E91372" w:rsidRDefault="00E91372" w:rsidP="007261C2">
            <w:pPr>
              <w:keepNext/>
              <w:keepLines/>
            </w:pPr>
          </w:p>
        </w:tc>
        <w:tc>
          <w:tcPr>
            <w:tcW w:w="1257" w:type="dxa"/>
          </w:tcPr>
          <w:p w:rsidR="00E91372" w:rsidRDefault="00E91372" w:rsidP="007261C2">
            <w:pPr>
              <w:keepNext/>
              <w:keepLines/>
              <w:jc w:val="center"/>
            </w:pPr>
            <w:r>
              <w:rPr>
                <w:sz w:val="22"/>
                <w:szCs w:val="22"/>
              </w:rPr>
              <w:t>X</w:t>
            </w:r>
          </w:p>
        </w:tc>
      </w:tr>
      <w:tr w:rsidR="00E91372">
        <w:tc>
          <w:tcPr>
            <w:tcW w:w="7188" w:type="dxa"/>
          </w:tcPr>
          <w:p w:rsidR="00E91372" w:rsidRDefault="00E91372" w:rsidP="007261C2">
            <w:pPr>
              <w:keepNext/>
              <w:keepLines/>
            </w:pPr>
            <w:r>
              <w:rPr>
                <w:sz w:val="22"/>
                <w:szCs w:val="22"/>
              </w:rPr>
              <w:t>1.  politička stranka</w:t>
            </w:r>
          </w:p>
        </w:tc>
        <w:tc>
          <w:tcPr>
            <w:tcW w:w="1200" w:type="dxa"/>
          </w:tcPr>
          <w:p w:rsidR="00E91372" w:rsidRDefault="00E91372" w:rsidP="007261C2">
            <w:pPr>
              <w:keepNext/>
              <w:keepLines/>
              <w:jc w:val="center"/>
            </w:pPr>
            <w:r>
              <w:rPr>
                <w:sz w:val="22"/>
                <w:szCs w:val="22"/>
              </w:rPr>
              <w:t>10,6</w:t>
            </w:r>
          </w:p>
        </w:tc>
        <w:tc>
          <w:tcPr>
            <w:tcW w:w="1257" w:type="dxa"/>
          </w:tcPr>
          <w:p w:rsidR="00E91372" w:rsidRDefault="00E91372" w:rsidP="007261C2">
            <w:pPr>
              <w:keepNext/>
              <w:keepLines/>
              <w:jc w:val="center"/>
            </w:pPr>
            <w:r>
              <w:rPr>
                <w:sz w:val="22"/>
                <w:szCs w:val="22"/>
              </w:rPr>
              <w:t>9,1</w:t>
            </w:r>
          </w:p>
        </w:tc>
      </w:tr>
      <w:tr w:rsidR="00E91372">
        <w:tc>
          <w:tcPr>
            <w:tcW w:w="7188" w:type="dxa"/>
          </w:tcPr>
          <w:p w:rsidR="00E91372" w:rsidRDefault="00E91372" w:rsidP="007261C2">
            <w:pPr>
              <w:keepNext/>
              <w:keepLines/>
            </w:pPr>
            <w:r>
              <w:rPr>
                <w:sz w:val="22"/>
                <w:szCs w:val="22"/>
              </w:rPr>
              <w:t>2.  organizacija, udruga ili skupina za zaštitu ljudskih prava</w:t>
            </w:r>
          </w:p>
        </w:tc>
        <w:tc>
          <w:tcPr>
            <w:tcW w:w="1200" w:type="dxa"/>
          </w:tcPr>
          <w:p w:rsidR="00E91372" w:rsidRDefault="00E91372" w:rsidP="007261C2">
            <w:pPr>
              <w:keepNext/>
              <w:keepLines/>
              <w:jc w:val="center"/>
            </w:pPr>
            <w:r>
              <w:rPr>
                <w:sz w:val="22"/>
                <w:szCs w:val="22"/>
              </w:rPr>
              <w:t>2,3</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tabs>
                <w:tab w:val="num" w:pos="1134"/>
              </w:tabs>
            </w:pPr>
            <w:r>
              <w:rPr>
                <w:sz w:val="22"/>
                <w:szCs w:val="22"/>
              </w:rPr>
              <w:t>3.  organizacija, udruga ili skupina za zaštitu ženskih prava</w:t>
            </w:r>
          </w:p>
        </w:tc>
        <w:tc>
          <w:tcPr>
            <w:tcW w:w="1200" w:type="dxa"/>
          </w:tcPr>
          <w:p w:rsidR="00E91372" w:rsidRDefault="00E91372" w:rsidP="007261C2">
            <w:pPr>
              <w:keepNext/>
              <w:keepLines/>
              <w:jc w:val="center"/>
            </w:pPr>
            <w:r>
              <w:rPr>
                <w:sz w:val="22"/>
                <w:szCs w:val="22"/>
              </w:rPr>
              <w:t>0,8</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pPr>
            <w:r>
              <w:rPr>
                <w:sz w:val="22"/>
                <w:szCs w:val="22"/>
              </w:rPr>
              <w:t>4.  organizacija, udruga ili skupina za zaštitu radničkih prava</w:t>
            </w:r>
          </w:p>
        </w:tc>
        <w:tc>
          <w:tcPr>
            <w:tcW w:w="1200" w:type="dxa"/>
          </w:tcPr>
          <w:p w:rsidR="00E91372" w:rsidRDefault="00E91372" w:rsidP="007261C2">
            <w:pPr>
              <w:keepNext/>
              <w:keepLines/>
              <w:jc w:val="center"/>
            </w:pPr>
            <w:r>
              <w:rPr>
                <w:sz w:val="22"/>
                <w:szCs w:val="22"/>
              </w:rPr>
              <w:t>1,1</w:t>
            </w:r>
          </w:p>
        </w:tc>
        <w:tc>
          <w:tcPr>
            <w:tcW w:w="1257" w:type="dxa"/>
          </w:tcPr>
          <w:p w:rsidR="00E91372" w:rsidRDefault="00E91372" w:rsidP="007261C2">
            <w:pPr>
              <w:keepNext/>
              <w:keepLines/>
              <w:jc w:val="center"/>
            </w:pPr>
            <w:r>
              <w:rPr>
                <w:sz w:val="22"/>
                <w:szCs w:val="22"/>
              </w:rPr>
              <w:t>1,0</w:t>
            </w:r>
          </w:p>
        </w:tc>
      </w:tr>
      <w:tr w:rsidR="00E91372">
        <w:tc>
          <w:tcPr>
            <w:tcW w:w="7188" w:type="dxa"/>
          </w:tcPr>
          <w:p w:rsidR="00E91372" w:rsidRDefault="00E91372" w:rsidP="007261C2">
            <w:pPr>
              <w:keepNext/>
              <w:keepLines/>
              <w:tabs>
                <w:tab w:val="num" w:pos="1134"/>
              </w:tabs>
            </w:pPr>
            <w:r>
              <w:rPr>
                <w:sz w:val="22"/>
                <w:szCs w:val="22"/>
              </w:rPr>
              <w:t>5.  mirotvorna organizacija, udruga ili skupina</w:t>
            </w:r>
          </w:p>
        </w:tc>
        <w:tc>
          <w:tcPr>
            <w:tcW w:w="1200" w:type="dxa"/>
          </w:tcPr>
          <w:p w:rsidR="00E91372" w:rsidRDefault="00E91372" w:rsidP="007261C2">
            <w:pPr>
              <w:keepNext/>
              <w:keepLines/>
              <w:jc w:val="center"/>
            </w:pPr>
            <w:r>
              <w:rPr>
                <w:sz w:val="22"/>
                <w:szCs w:val="22"/>
              </w:rPr>
              <w:t>1,5</w:t>
            </w:r>
          </w:p>
        </w:tc>
        <w:tc>
          <w:tcPr>
            <w:tcW w:w="1257" w:type="dxa"/>
          </w:tcPr>
          <w:p w:rsidR="00E91372" w:rsidRDefault="00E91372" w:rsidP="007261C2">
            <w:pPr>
              <w:keepNext/>
              <w:keepLines/>
              <w:jc w:val="center"/>
            </w:pPr>
            <w:r>
              <w:rPr>
                <w:sz w:val="22"/>
                <w:szCs w:val="22"/>
              </w:rPr>
              <w:t>0,4</w:t>
            </w:r>
          </w:p>
        </w:tc>
      </w:tr>
      <w:tr w:rsidR="00E91372">
        <w:tc>
          <w:tcPr>
            <w:tcW w:w="7188" w:type="dxa"/>
          </w:tcPr>
          <w:p w:rsidR="00E91372" w:rsidRDefault="00E91372" w:rsidP="007261C2">
            <w:pPr>
              <w:keepNext/>
              <w:keepLines/>
              <w:tabs>
                <w:tab w:val="num" w:pos="1134"/>
              </w:tabs>
            </w:pPr>
            <w:r>
              <w:rPr>
                <w:sz w:val="22"/>
                <w:szCs w:val="22"/>
              </w:rPr>
              <w:t>6.  organizacija, udruga ili skupina za zaštitu okoliša</w:t>
            </w:r>
          </w:p>
        </w:tc>
        <w:tc>
          <w:tcPr>
            <w:tcW w:w="1200" w:type="dxa"/>
          </w:tcPr>
          <w:p w:rsidR="00E91372" w:rsidRDefault="00E91372" w:rsidP="007261C2">
            <w:pPr>
              <w:keepNext/>
              <w:keepLines/>
              <w:jc w:val="center"/>
            </w:pPr>
            <w:r>
              <w:rPr>
                <w:sz w:val="22"/>
                <w:szCs w:val="22"/>
              </w:rPr>
              <w:t>1,9</w:t>
            </w:r>
          </w:p>
        </w:tc>
        <w:tc>
          <w:tcPr>
            <w:tcW w:w="1257" w:type="dxa"/>
          </w:tcPr>
          <w:p w:rsidR="00E91372" w:rsidRDefault="00E91372" w:rsidP="007261C2">
            <w:pPr>
              <w:keepNext/>
              <w:keepLines/>
              <w:jc w:val="center"/>
            </w:pPr>
            <w:r>
              <w:rPr>
                <w:sz w:val="22"/>
                <w:szCs w:val="22"/>
              </w:rPr>
              <w:t>2,9</w:t>
            </w:r>
          </w:p>
        </w:tc>
      </w:tr>
      <w:tr w:rsidR="00E91372">
        <w:tc>
          <w:tcPr>
            <w:tcW w:w="7188" w:type="dxa"/>
          </w:tcPr>
          <w:p w:rsidR="00E91372" w:rsidRDefault="00E91372" w:rsidP="007261C2">
            <w:pPr>
              <w:keepNext/>
              <w:keepLines/>
              <w:tabs>
                <w:tab w:val="num" w:pos="1134"/>
              </w:tabs>
            </w:pPr>
            <w:r>
              <w:rPr>
                <w:sz w:val="22"/>
                <w:szCs w:val="22"/>
              </w:rPr>
              <w:t>7.  sindikat</w:t>
            </w:r>
          </w:p>
        </w:tc>
        <w:tc>
          <w:tcPr>
            <w:tcW w:w="1200" w:type="dxa"/>
          </w:tcPr>
          <w:p w:rsidR="00E91372" w:rsidRDefault="00E91372" w:rsidP="007261C2">
            <w:pPr>
              <w:keepNext/>
              <w:keepLines/>
              <w:jc w:val="center"/>
            </w:pPr>
            <w:r>
              <w:rPr>
                <w:sz w:val="22"/>
                <w:szCs w:val="22"/>
              </w:rPr>
              <w:t>2,6</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tabs>
                <w:tab w:val="num" w:pos="1134"/>
              </w:tabs>
            </w:pPr>
            <w:r>
              <w:rPr>
                <w:sz w:val="22"/>
                <w:szCs w:val="22"/>
              </w:rPr>
              <w:t>8.  volonterska organizacija, udruga ili skupina</w:t>
            </w:r>
          </w:p>
        </w:tc>
        <w:tc>
          <w:tcPr>
            <w:tcW w:w="1200" w:type="dxa"/>
          </w:tcPr>
          <w:p w:rsidR="00E91372" w:rsidRDefault="00E91372" w:rsidP="007261C2">
            <w:pPr>
              <w:keepNext/>
              <w:keepLines/>
              <w:jc w:val="center"/>
            </w:pPr>
            <w:r>
              <w:rPr>
                <w:sz w:val="22"/>
                <w:szCs w:val="22"/>
              </w:rPr>
              <w:t>10,5</w:t>
            </w:r>
          </w:p>
        </w:tc>
        <w:tc>
          <w:tcPr>
            <w:tcW w:w="1257" w:type="dxa"/>
          </w:tcPr>
          <w:p w:rsidR="00E91372" w:rsidRDefault="00E91372" w:rsidP="007261C2">
            <w:pPr>
              <w:keepNext/>
              <w:keepLines/>
              <w:jc w:val="center"/>
            </w:pPr>
            <w:r>
              <w:rPr>
                <w:sz w:val="22"/>
                <w:szCs w:val="22"/>
              </w:rPr>
              <w:t>11,1</w:t>
            </w:r>
          </w:p>
        </w:tc>
      </w:tr>
      <w:tr w:rsidR="00E91372">
        <w:tc>
          <w:tcPr>
            <w:tcW w:w="7188" w:type="dxa"/>
          </w:tcPr>
          <w:p w:rsidR="00E91372" w:rsidRDefault="00E91372" w:rsidP="007261C2">
            <w:pPr>
              <w:keepNext/>
              <w:keepLines/>
              <w:tabs>
                <w:tab w:val="num" w:pos="1134"/>
              </w:tabs>
            </w:pPr>
            <w:r>
              <w:rPr>
                <w:sz w:val="22"/>
                <w:szCs w:val="22"/>
              </w:rPr>
              <w:t>9.  humanitarna organizacija, udruga ili skupina</w:t>
            </w:r>
          </w:p>
        </w:tc>
        <w:tc>
          <w:tcPr>
            <w:tcW w:w="1200" w:type="dxa"/>
          </w:tcPr>
          <w:p w:rsidR="00E91372" w:rsidRDefault="00E91372" w:rsidP="007261C2">
            <w:pPr>
              <w:keepNext/>
              <w:keepLines/>
              <w:jc w:val="center"/>
            </w:pPr>
            <w:r>
              <w:rPr>
                <w:sz w:val="22"/>
                <w:szCs w:val="22"/>
              </w:rPr>
              <w:t>4,6</w:t>
            </w:r>
          </w:p>
        </w:tc>
        <w:tc>
          <w:tcPr>
            <w:tcW w:w="1257" w:type="dxa"/>
          </w:tcPr>
          <w:p w:rsidR="00E91372" w:rsidRDefault="00E91372" w:rsidP="007261C2">
            <w:pPr>
              <w:keepNext/>
              <w:keepLines/>
              <w:jc w:val="center"/>
            </w:pPr>
            <w:r>
              <w:rPr>
                <w:sz w:val="22"/>
                <w:szCs w:val="22"/>
              </w:rPr>
              <w:t>2,3</w:t>
            </w:r>
          </w:p>
        </w:tc>
      </w:tr>
      <w:tr w:rsidR="00E91372">
        <w:tc>
          <w:tcPr>
            <w:tcW w:w="7188" w:type="dxa"/>
          </w:tcPr>
          <w:p w:rsidR="00E91372" w:rsidRDefault="00E91372" w:rsidP="007261C2">
            <w:pPr>
              <w:keepNext/>
              <w:keepLines/>
              <w:tabs>
                <w:tab w:val="num" w:pos="1134"/>
              </w:tabs>
            </w:pPr>
            <w:r>
              <w:rPr>
                <w:sz w:val="22"/>
                <w:szCs w:val="22"/>
              </w:rPr>
              <w:t>10. vjerska organizacija, udruga ili skupina</w:t>
            </w:r>
          </w:p>
        </w:tc>
        <w:tc>
          <w:tcPr>
            <w:tcW w:w="1200" w:type="dxa"/>
          </w:tcPr>
          <w:p w:rsidR="00E91372" w:rsidRDefault="00E91372" w:rsidP="007261C2">
            <w:pPr>
              <w:keepNext/>
              <w:keepLines/>
              <w:jc w:val="center"/>
            </w:pPr>
            <w:r>
              <w:rPr>
                <w:sz w:val="22"/>
                <w:szCs w:val="22"/>
              </w:rPr>
              <w:t>5,6</w:t>
            </w:r>
          </w:p>
        </w:tc>
        <w:tc>
          <w:tcPr>
            <w:tcW w:w="1257" w:type="dxa"/>
          </w:tcPr>
          <w:p w:rsidR="00E91372" w:rsidRDefault="00E91372" w:rsidP="007261C2">
            <w:pPr>
              <w:keepNext/>
              <w:keepLines/>
              <w:jc w:val="center"/>
            </w:pPr>
            <w:r>
              <w:rPr>
                <w:sz w:val="22"/>
                <w:szCs w:val="22"/>
              </w:rPr>
              <w:t>8,1</w:t>
            </w:r>
          </w:p>
        </w:tc>
      </w:tr>
      <w:tr w:rsidR="00E91372">
        <w:tc>
          <w:tcPr>
            <w:tcW w:w="7188" w:type="dxa"/>
          </w:tcPr>
          <w:p w:rsidR="00E91372" w:rsidRDefault="00E91372" w:rsidP="007261C2">
            <w:pPr>
              <w:keepNext/>
              <w:keepLines/>
              <w:tabs>
                <w:tab w:val="num" w:pos="1134"/>
              </w:tabs>
            </w:pPr>
            <w:r>
              <w:rPr>
                <w:sz w:val="22"/>
                <w:szCs w:val="22"/>
              </w:rPr>
              <w:t>11. sportski klub i sl.</w:t>
            </w:r>
          </w:p>
        </w:tc>
        <w:tc>
          <w:tcPr>
            <w:tcW w:w="1200" w:type="dxa"/>
          </w:tcPr>
          <w:p w:rsidR="00E91372" w:rsidRDefault="00E91372" w:rsidP="007261C2">
            <w:pPr>
              <w:keepNext/>
              <w:keepLines/>
              <w:jc w:val="center"/>
            </w:pPr>
            <w:r>
              <w:rPr>
                <w:sz w:val="22"/>
                <w:szCs w:val="22"/>
              </w:rPr>
              <w:t>23,4</w:t>
            </w:r>
          </w:p>
        </w:tc>
        <w:tc>
          <w:tcPr>
            <w:tcW w:w="1257" w:type="dxa"/>
          </w:tcPr>
          <w:p w:rsidR="00E91372" w:rsidRDefault="00E91372" w:rsidP="007261C2">
            <w:pPr>
              <w:keepNext/>
              <w:keepLines/>
              <w:jc w:val="center"/>
            </w:pPr>
            <w:r>
              <w:rPr>
                <w:sz w:val="22"/>
                <w:szCs w:val="22"/>
              </w:rPr>
              <w:t>38,0</w:t>
            </w:r>
          </w:p>
        </w:tc>
      </w:tr>
      <w:tr w:rsidR="00E91372">
        <w:tc>
          <w:tcPr>
            <w:tcW w:w="7188" w:type="dxa"/>
          </w:tcPr>
          <w:p w:rsidR="00E91372" w:rsidRDefault="00E91372" w:rsidP="007261C2">
            <w:pPr>
              <w:keepNext/>
              <w:keepLines/>
              <w:tabs>
                <w:tab w:val="num" w:pos="1134"/>
              </w:tabs>
            </w:pPr>
            <w:r>
              <w:rPr>
                <w:sz w:val="22"/>
                <w:szCs w:val="22"/>
              </w:rPr>
              <w:t>12. kulturna ili umjetnička organizacija, udruga ili skupina</w:t>
            </w:r>
          </w:p>
        </w:tc>
        <w:tc>
          <w:tcPr>
            <w:tcW w:w="1200" w:type="dxa"/>
          </w:tcPr>
          <w:p w:rsidR="00E91372" w:rsidRDefault="00E91372" w:rsidP="007261C2">
            <w:pPr>
              <w:keepNext/>
              <w:keepLines/>
              <w:jc w:val="center"/>
            </w:pPr>
            <w:r>
              <w:rPr>
                <w:sz w:val="22"/>
                <w:szCs w:val="22"/>
              </w:rPr>
              <w:t>9,2</w:t>
            </w:r>
          </w:p>
        </w:tc>
        <w:tc>
          <w:tcPr>
            <w:tcW w:w="1257" w:type="dxa"/>
          </w:tcPr>
          <w:p w:rsidR="00E91372" w:rsidRDefault="00E91372" w:rsidP="007261C2">
            <w:pPr>
              <w:keepNext/>
              <w:keepLines/>
              <w:jc w:val="center"/>
            </w:pPr>
            <w:r>
              <w:rPr>
                <w:sz w:val="22"/>
                <w:szCs w:val="22"/>
              </w:rPr>
              <w:t>10,9</w:t>
            </w:r>
          </w:p>
        </w:tc>
      </w:tr>
      <w:tr w:rsidR="00E91372">
        <w:tc>
          <w:tcPr>
            <w:tcW w:w="7188" w:type="dxa"/>
          </w:tcPr>
          <w:p w:rsidR="00E91372" w:rsidRDefault="00E91372" w:rsidP="007261C2">
            <w:pPr>
              <w:keepNext/>
              <w:keepLines/>
              <w:tabs>
                <w:tab w:val="num" w:pos="1134"/>
              </w:tabs>
            </w:pPr>
            <w:r>
              <w:rPr>
                <w:sz w:val="22"/>
                <w:szCs w:val="22"/>
              </w:rPr>
              <w:t>13. organizacija, udruga ili skupina mladih</w:t>
            </w:r>
          </w:p>
        </w:tc>
        <w:tc>
          <w:tcPr>
            <w:tcW w:w="1200" w:type="dxa"/>
          </w:tcPr>
          <w:p w:rsidR="00E91372" w:rsidRDefault="00E91372" w:rsidP="007261C2">
            <w:pPr>
              <w:keepNext/>
              <w:keepLines/>
              <w:jc w:val="center"/>
            </w:pPr>
            <w:r>
              <w:rPr>
                <w:sz w:val="22"/>
                <w:szCs w:val="22"/>
              </w:rPr>
              <w:t>7,4</w:t>
            </w:r>
          </w:p>
        </w:tc>
        <w:tc>
          <w:tcPr>
            <w:tcW w:w="1257" w:type="dxa"/>
          </w:tcPr>
          <w:p w:rsidR="00E91372" w:rsidRDefault="00E91372" w:rsidP="007261C2">
            <w:pPr>
              <w:keepNext/>
              <w:keepLines/>
              <w:jc w:val="center"/>
            </w:pPr>
            <w:r>
              <w:rPr>
                <w:sz w:val="22"/>
                <w:szCs w:val="22"/>
              </w:rPr>
              <w:t>6,2</w:t>
            </w:r>
          </w:p>
        </w:tc>
      </w:tr>
      <w:tr w:rsidR="00E91372">
        <w:tc>
          <w:tcPr>
            <w:tcW w:w="7188" w:type="dxa"/>
          </w:tcPr>
          <w:p w:rsidR="00E91372" w:rsidRDefault="00E91372" w:rsidP="007261C2">
            <w:pPr>
              <w:keepNext/>
              <w:keepLines/>
              <w:tabs>
                <w:tab w:val="num" w:pos="1134"/>
              </w:tabs>
            </w:pPr>
            <w:r>
              <w:rPr>
                <w:sz w:val="22"/>
                <w:szCs w:val="22"/>
              </w:rPr>
              <w:t xml:space="preserve">14. neka druga organizacija, udruga ili skupina (koja?) </w:t>
            </w:r>
          </w:p>
        </w:tc>
        <w:tc>
          <w:tcPr>
            <w:tcW w:w="1200" w:type="dxa"/>
          </w:tcPr>
          <w:p w:rsidR="00E91372" w:rsidRDefault="00E91372" w:rsidP="007261C2">
            <w:pPr>
              <w:keepNext/>
              <w:keepLines/>
              <w:jc w:val="center"/>
            </w:pPr>
            <w:r>
              <w:rPr>
                <w:sz w:val="22"/>
                <w:szCs w:val="22"/>
              </w:rPr>
              <w:t>1,5</w:t>
            </w:r>
          </w:p>
        </w:tc>
        <w:tc>
          <w:tcPr>
            <w:tcW w:w="1257" w:type="dxa"/>
          </w:tcPr>
          <w:p w:rsidR="00E91372" w:rsidRDefault="00E91372" w:rsidP="007261C2">
            <w:pPr>
              <w:keepNext/>
              <w:keepLines/>
              <w:jc w:val="center"/>
            </w:pPr>
            <w:r>
              <w:rPr>
                <w:sz w:val="22"/>
                <w:szCs w:val="22"/>
              </w:rPr>
              <w:t>1,8</w:t>
            </w:r>
          </w:p>
        </w:tc>
      </w:tr>
      <w:tr w:rsidR="00E91372">
        <w:tc>
          <w:tcPr>
            <w:tcW w:w="7188" w:type="dxa"/>
          </w:tcPr>
          <w:p w:rsidR="00E91372" w:rsidRDefault="00E91372" w:rsidP="007261C2">
            <w:pPr>
              <w:keepNext/>
              <w:keepLines/>
              <w:tabs>
                <w:tab w:val="num" w:pos="1134"/>
              </w:tabs>
            </w:pPr>
            <w:r>
              <w:rPr>
                <w:sz w:val="22"/>
                <w:szCs w:val="22"/>
              </w:rPr>
              <w:t>15. nisam član/ica ni jedne organizacije, udruge ili skupine</w:t>
            </w:r>
          </w:p>
        </w:tc>
        <w:tc>
          <w:tcPr>
            <w:tcW w:w="1200" w:type="dxa"/>
          </w:tcPr>
          <w:p w:rsidR="00E91372" w:rsidRDefault="00E91372" w:rsidP="007261C2">
            <w:pPr>
              <w:keepNext/>
              <w:keepLines/>
              <w:jc w:val="center"/>
            </w:pPr>
            <w:r>
              <w:rPr>
                <w:sz w:val="22"/>
                <w:szCs w:val="22"/>
              </w:rPr>
              <w:t>46,9</w:t>
            </w:r>
          </w:p>
        </w:tc>
        <w:tc>
          <w:tcPr>
            <w:tcW w:w="1257" w:type="dxa"/>
          </w:tcPr>
          <w:p w:rsidR="00E91372" w:rsidRDefault="00E91372" w:rsidP="007261C2">
            <w:pPr>
              <w:keepNext/>
              <w:keepLines/>
              <w:jc w:val="center"/>
            </w:pPr>
            <w:r>
              <w:rPr>
                <w:sz w:val="22"/>
                <w:szCs w:val="22"/>
              </w:rPr>
              <w:t>3,2</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866"/>
        <w:gridCol w:w="601"/>
        <w:gridCol w:w="601"/>
        <w:gridCol w:w="601"/>
        <w:gridCol w:w="601"/>
        <w:gridCol w:w="601"/>
        <w:gridCol w:w="711"/>
      </w:tblGrid>
      <w:tr w:rsidR="00E91372">
        <w:trPr>
          <w:cantSplit/>
          <w:trHeight w:val="1349"/>
        </w:trPr>
        <w:tc>
          <w:tcPr>
            <w:tcW w:w="491" w:type="dxa"/>
          </w:tcPr>
          <w:p w:rsidR="00E91372" w:rsidRDefault="00E91372" w:rsidP="007261C2">
            <w:pPr>
              <w:keepNext/>
              <w:keepLines/>
            </w:pPr>
            <w:r>
              <w:rPr>
                <w:b/>
                <w:sz w:val="22"/>
                <w:szCs w:val="22"/>
              </w:rPr>
              <w:t>30</w:t>
            </w:r>
            <w:r>
              <w:rPr>
                <w:sz w:val="22"/>
                <w:szCs w:val="22"/>
              </w:rPr>
              <w:t>.</w:t>
            </w:r>
          </w:p>
        </w:tc>
        <w:tc>
          <w:tcPr>
            <w:tcW w:w="5866" w:type="dxa"/>
          </w:tcPr>
          <w:p w:rsidR="00E91372" w:rsidRDefault="00E91372" w:rsidP="007261C2">
            <w:pPr>
              <w:keepNext/>
              <w:keepLines/>
              <w:rPr>
                <w:b/>
                <w:bCs/>
              </w:rPr>
            </w:pPr>
            <w:r>
              <w:rPr>
                <w:b/>
                <w:bCs/>
                <w:sz w:val="22"/>
                <w:szCs w:val="22"/>
              </w:rPr>
              <w:t>U kojoj mjeri Vas je sljedeće motiviralo na članstvo u prethodno navedenoj organizaciji, udruzi ili skupini u kojoj ste najaktivniji:</w:t>
            </w:r>
          </w:p>
          <w:p w:rsidR="00E91372" w:rsidRDefault="00E91372" w:rsidP="007261C2">
            <w:pPr>
              <w:keepNext/>
              <w:keepLines/>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601"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711" w:type="dxa"/>
            <w:textDirection w:val="btLr"/>
          </w:tcPr>
          <w:p w:rsidR="00E91372" w:rsidRDefault="00E91372" w:rsidP="007261C2">
            <w:pPr>
              <w:keepNext/>
              <w:keepLines/>
              <w:ind w:left="113" w:right="113"/>
            </w:pPr>
            <w:r>
              <w:rPr>
                <w:sz w:val="22"/>
                <w:szCs w:val="22"/>
              </w:rPr>
              <w:t>SD</w:t>
            </w:r>
          </w:p>
        </w:tc>
      </w:tr>
      <w:tr w:rsidR="00E91372">
        <w:trPr>
          <w:trHeight w:val="312"/>
        </w:trPr>
        <w:tc>
          <w:tcPr>
            <w:tcW w:w="491" w:type="dxa"/>
          </w:tcPr>
          <w:p w:rsidR="00E91372" w:rsidRDefault="00E91372" w:rsidP="007261C2">
            <w:pPr>
              <w:keepNext/>
              <w:keepLines/>
            </w:pPr>
            <w:r>
              <w:rPr>
                <w:sz w:val="22"/>
                <w:szCs w:val="22"/>
              </w:rPr>
              <w:t>1.</w:t>
            </w:r>
          </w:p>
        </w:tc>
        <w:tc>
          <w:tcPr>
            <w:tcW w:w="5866" w:type="dxa"/>
            <w:vAlign w:val="center"/>
          </w:tcPr>
          <w:p w:rsidR="00E91372" w:rsidRDefault="00E91372" w:rsidP="007261C2">
            <w:pPr>
              <w:keepNext/>
              <w:keepLines/>
            </w:pPr>
            <w:r>
              <w:rPr>
                <w:sz w:val="22"/>
                <w:szCs w:val="22"/>
              </w:rPr>
              <w:t>ostvarivanje svojih potreba i interesa</w:t>
            </w:r>
          </w:p>
        </w:tc>
        <w:tc>
          <w:tcPr>
            <w:tcW w:w="601" w:type="dxa"/>
            <w:vAlign w:val="center"/>
          </w:tcPr>
          <w:p w:rsidR="00E91372" w:rsidRDefault="00E91372" w:rsidP="007261C2">
            <w:pPr>
              <w:keepNext/>
              <w:keepLines/>
              <w:jc w:val="center"/>
            </w:pPr>
            <w:r>
              <w:rPr>
                <w:sz w:val="22"/>
                <w:szCs w:val="22"/>
              </w:rPr>
              <w:t>24,2</w:t>
            </w:r>
          </w:p>
        </w:tc>
        <w:tc>
          <w:tcPr>
            <w:tcW w:w="601" w:type="dxa"/>
            <w:vAlign w:val="center"/>
          </w:tcPr>
          <w:p w:rsidR="00E91372" w:rsidRDefault="00E91372" w:rsidP="007261C2">
            <w:pPr>
              <w:keepNext/>
              <w:keepLines/>
              <w:jc w:val="center"/>
            </w:pPr>
            <w:r>
              <w:rPr>
                <w:sz w:val="22"/>
                <w:szCs w:val="22"/>
              </w:rPr>
              <w:t>24,6</w:t>
            </w:r>
          </w:p>
        </w:tc>
        <w:tc>
          <w:tcPr>
            <w:tcW w:w="601" w:type="dxa"/>
            <w:vAlign w:val="center"/>
          </w:tcPr>
          <w:p w:rsidR="00E91372" w:rsidRDefault="00E91372" w:rsidP="007261C2">
            <w:pPr>
              <w:keepNext/>
              <w:keepLines/>
              <w:jc w:val="center"/>
            </w:pPr>
            <w:r>
              <w:rPr>
                <w:sz w:val="22"/>
                <w:szCs w:val="22"/>
              </w:rPr>
              <w:t>30,0</w:t>
            </w:r>
          </w:p>
        </w:tc>
        <w:tc>
          <w:tcPr>
            <w:tcW w:w="601" w:type="dxa"/>
            <w:vAlign w:val="center"/>
          </w:tcPr>
          <w:p w:rsidR="00E91372" w:rsidRDefault="00E91372" w:rsidP="007261C2">
            <w:pPr>
              <w:keepNext/>
              <w:keepLines/>
              <w:jc w:val="center"/>
            </w:pPr>
            <w:r>
              <w:rPr>
                <w:sz w:val="22"/>
                <w:szCs w:val="22"/>
              </w:rPr>
              <w:t>21,2</w:t>
            </w:r>
          </w:p>
        </w:tc>
        <w:tc>
          <w:tcPr>
            <w:tcW w:w="601" w:type="dxa"/>
          </w:tcPr>
          <w:p w:rsidR="00E91372" w:rsidRDefault="00E91372" w:rsidP="007261C2">
            <w:pPr>
              <w:keepNext/>
              <w:keepLines/>
              <w:jc w:val="center"/>
            </w:pPr>
            <w:r>
              <w:rPr>
                <w:sz w:val="22"/>
                <w:szCs w:val="22"/>
              </w:rPr>
              <w:t>2,48</w:t>
            </w:r>
          </w:p>
        </w:tc>
        <w:tc>
          <w:tcPr>
            <w:tcW w:w="711" w:type="dxa"/>
          </w:tcPr>
          <w:p w:rsidR="00E91372" w:rsidRDefault="00E91372" w:rsidP="007261C2">
            <w:pPr>
              <w:keepNext/>
              <w:keepLines/>
              <w:jc w:val="center"/>
            </w:pPr>
            <w:r>
              <w:rPr>
                <w:sz w:val="22"/>
                <w:szCs w:val="22"/>
              </w:rPr>
              <w:t>1,076</w:t>
            </w:r>
          </w:p>
        </w:tc>
      </w:tr>
      <w:tr w:rsidR="00E91372">
        <w:trPr>
          <w:trHeight w:val="312"/>
        </w:trPr>
        <w:tc>
          <w:tcPr>
            <w:tcW w:w="491" w:type="dxa"/>
          </w:tcPr>
          <w:p w:rsidR="00E91372" w:rsidRDefault="00E91372" w:rsidP="007261C2">
            <w:pPr>
              <w:keepNext/>
              <w:keepLines/>
            </w:pPr>
            <w:r>
              <w:rPr>
                <w:sz w:val="22"/>
                <w:szCs w:val="22"/>
              </w:rPr>
              <w:t>2.</w:t>
            </w:r>
          </w:p>
        </w:tc>
        <w:tc>
          <w:tcPr>
            <w:tcW w:w="5866" w:type="dxa"/>
            <w:vAlign w:val="center"/>
          </w:tcPr>
          <w:p w:rsidR="00E91372" w:rsidRDefault="00E91372" w:rsidP="007261C2">
            <w:pPr>
              <w:keepNext/>
              <w:keepLines/>
            </w:pPr>
            <w:r>
              <w:rPr>
                <w:sz w:val="22"/>
                <w:szCs w:val="22"/>
              </w:rPr>
              <w:t>želja za druženjem i upoznavanjem novih ljudi</w:t>
            </w:r>
          </w:p>
        </w:tc>
        <w:tc>
          <w:tcPr>
            <w:tcW w:w="601" w:type="dxa"/>
            <w:vAlign w:val="center"/>
          </w:tcPr>
          <w:p w:rsidR="00E91372" w:rsidRDefault="00E91372" w:rsidP="007261C2">
            <w:pPr>
              <w:keepNext/>
              <w:keepLines/>
              <w:jc w:val="center"/>
            </w:pPr>
            <w:r>
              <w:rPr>
                <w:sz w:val="22"/>
                <w:szCs w:val="22"/>
              </w:rPr>
              <w:t>12,5</w:t>
            </w:r>
          </w:p>
        </w:tc>
        <w:tc>
          <w:tcPr>
            <w:tcW w:w="601" w:type="dxa"/>
            <w:vAlign w:val="center"/>
          </w:tcPr>
          <w:p w:rsidR="00E91372" w:rsidRDefault="00E91372" w:rsidP="007261C2">
            <w:pPr>
              <w:keepNext/>
              <w:keepLines/>
              <w:jc w:val="center"/>
            </w:pPr>
            <w:r>
              <w:rPr>
                <w:sz w:val="22"/>
                <w:szCs w:val="22"/>
              </w:rPr>
              <w:t>20,9</w:t>
            </w:r>
          </w:p>
        </w:tc>
        <w:tc>
          <w:tcPr>
            <w:tcW w:w="601" w:type="dxa"/>
            <w:vAlign w:val="center"/>
          </w:tcPr>
          <w:p w:rsidR="00E91372" w:rsidRDefault="00E91372" w:rsidP="007261C2">
            <w:pPr>
              <w:keepNext/>
              <w:keepLines/>
              <w:jc w:val="center"/>
            </w:pPr>
            <w:r>
              <w:rPr>
                <w:sz w:val="22"/>
                <w:szCs w:val="22"/>
              </w:rPr>
              <w:t>36,4</w:t>
            </w:r>
          </w:p>
        </w:tc>
        <w:tc>
          <w:tcPr>
            <w:tcW w:w="601" w:type="dxa"/>
            <w:vAlign w:val="center"/>
          </w:tcPr>
          <w:p w:rsidR="00E91372" w:rsidRDefault="00E91372" w:rsidP="007261C2">
            <w:pPr>
              <w:keepNext/>
              <w:keepLines/>
              <w:jc w:val="center"/>
            </w:pPr>
            <w:r>
              <w:rPr>
                <w:sz w:val="22"/>
                <w:szCs w:val="22"/>
              </w:rPr>
              <w:t>30,2</w:t>
            </w:r>
          </w:p>
        </w:tc>
        <w:tc>
          <w:tcPr>
            <w:tcW w:w="601" w:type="dxa"/>
          </w:tcPr>
          <w:p w:rsidR="00E91372" w:rsidRDefault="00E91372" w:rsidP="007261C2">
            <w:pPr>
              <w:keepNext/>
              <w:keepLines/>
              <w:jc w:val="center"/>
            </w:pPr>
            <w:r>
              <w:rPr>
                <w:sz w:val="22"/>
                <w:szCs w:val="22"/>
              </w:rPr>
              <w:t>2,84</w:t>
            </w:r>
          </w:p>
        </w:tc>
        <w:tc>
          <w:tcPr>
            <w:tcW w:w="711" w:type="dxa"/>
          </w:tcPr>
          <w:p w:rsidR="00E91372" w:rsidRDefault="00E91372" w:rsidP="007261C2">
            <w:pPr>
              <w:keepNext/>
              <w:keepLines/>
              <w:jc w:val="center"/>
            </w:pPr>
            <w:r>
              <w:rPr>
                <w:sz w:val="22"/>
                <w:szCs w:val="22"/>
              </w:rPr>
              <w:t>0,993</w:t>
            </w:r>
          </w:p>
        </w:tc>
      </w:tr>
      <w:tr w:rsidR="00E91372">
        <w:trPr>
          <w:trHeight w:val="312"/>
        </w:trPr>
        <w:tc>
          <w:tcPr>
            <w:tcW w:w="491" w:type="dxa"/>
          </w:tcPr>
          <w:p w:rsidR="00E91372" w:rsidRDefault="00E91372" w:rsidP="007261C2">
            <w:pPr>
              <w:keepNext/>
              <w:keepLines/>
            </w:pPr>
            <w:r>
              <w:rPr>
                <w:sz w:val="22"/>
                <w:szCs w:val="22"/>
              </w:rPr>
              <w:t>3.</w:t>
            </w:r>
          </w:p>
        </w:tc>
        <w:tc>
          <w:tcPr>
            <w:tcW w:w="5866" w:type="dxa"/>
            <w:vAlign w:val="center"/>
          </w:tcPr>
          <w:p w:rsidR="00E91372" w:rsidRDefault="00E91372" w:rsidP="007261C2">
            <w:pPr>
              <w:keepNext/>
              <w:keepLines/>
            </w:pPr>
            <w:r>
              <w:rPr>
                <w:sz w:val="22"/>
                <w:szCs w:val="22"/>
              </w:rPr>
              <w:t>potreba da se moj glas čuje</w:t>
            </w:r>
          </w:p>
        </w:tc>
        <w:tc>
          <w:tcPr>
            <w:tcW w:w="601" w:type="dxa"/>
            <w:vAlign w:val="center"/>
          </w:tcPr>
          <w:p w:rsidR="00E91372" w:rsidRDefault="00E91372" w:rsidP="007261C2">
            <w:pPr>
              <w:keepNext/>
              <w:keepLines/>
              <w:jc w:val="center"/>
            </w:pPr>
            <w:r>
              <w:rPr>
                <w:sz w:val="22"/>
                <w:szCs w:val="22"/>
              </w:rPr>
              <w:t>36,8</w:t>
            </w:r>
          </w:p>
        </w:tc>
        <w:tc>
          <w:tcPr>
            <w:tcW w:w="601" w:type="dxa"/>
            <w:vAlign w:val="center"/>
          </w:tcPr>
          <w:p w:rsidR="00E91372" w:rsidRDefault="00E91372" w:rsidP="007261C2">
            <w:pPr>
              <w:keepNext/>
              <w:keepLines/>
              <w:jc w:val="center"/>
            </w:pPr>
            <w:r>
              <w:rPr>
                <w:sz w:val="22"/>
                <w:szCs w:val="22"/>
              </w:rPr>
              <w:t>31,7</w:t>
            </w:r>
          </w:p>
        </w:tc>
        <w:tc>
          <w:tcPr>
            <w:tcW w:w="601" w:type="dxa"/>
            <w:vAlign w:val="center"/>
          </w:tcPr>
          <w:p w:rsidR="00E91372" w:rsidRDefault="00E91372" w:rsidP="007261C2">
            <w:pPr>
              <w:keepNext/>
              <w:keepLines/>
              <w:jc w:val="center"/>
            </w:pPr>
            <w:r>
              <w:rPr>
                <w:sz w:val="22"/>
                <w:szCs w:val="22"/>
              </w:rPr>
              <w:t>20,5</w:t>
            </w:r>
          </w:p>
        </w:tc>
        <w:tc>
          <w:tcPr>
            <w:tcW w:w="601" w:type="dxa"/>
            <w:vAlign w:val="center"/>
          </w:tcPr>
          <w:p w:rsidR="00E91372" w:rsidRDefault="00E91372" w:rsidP="007261C2">
            <w:pPr>
              <w:keepNext/>
              <w:keepLines/>
              <w:jc w:val="center"/>
            </w:pPr>
            <w:r>
              <w:rPr>
                <w:sz w:val="22"/>
                <w:szCs w:val="22"/>
              </w:rPr>
              <w:t>10,9</w:t>
            </w:r>
          </w:p>
        </w:tc>
        <w:tc>
          <w:tcPr>
            <w:tcW w:w="601" w:type="dxa"/>
          </w:tcPr>
          <w:p w:rsidR="00E91372" w:rsidRDefault="00E91372" w:rsidP="007261C2">
            <w:pPr>
              <w:keepNext/>
              <w:keepLines/>
              <w:jc w:val="center"/>
            </w:pPr>
            <w:r>
              <w:rPr>
                <w:sz w:val="22"/>
                <w:szCs w:val="22"/>
              </w:rPr>
              <w:t>2,06</w:t>
            </w:r>
          </w:p>
        </w:tc>
        <w:tc>
          <w:tcPr>
            <w:tcW w:w="711" w:type="dxa"/>
          </w:tcPr>
          <w:p w:rsidR="00E91372" w:rsidRDefault="00E91372" w:rsidP="007261C2">
            <w:pPr>
              <w:keepNext/>
              <w:keepLines/>
              <w:jc w:val="center"/>
            </w:pPr>
            <w:r>
              <w:rPr>
                <w:sz w:val="22"/>
                <w:szCs w:val="22"/>
              </w:rPr>
              <w:t>1,004</w:t>
            </w:r>
          </w:p>
        </w:tc>
      </w:tr>
      <w:tr w:rsidR="00E91372">
        <w:trPr>
          <w:trHeight w:val="312"/>
        </w:trPr>
        <w:tc>
          <w:tcPr>
            <w:tcW w:w="491" w:type="dxa"/>
          </w:tcPr>
          <w:p w:rsidR="00E91372" w:rsidRDefault="00E91372" w:rsidP="007261C2">
            <w:pPr>
              <w:keepNext/>
              <w:keepLines/>
            </w:pPr>
            <w:r>
              <w:rPr>
                <w:sz w:val="22"/>
                <w:szCs w:val="22"/>
              </w:rPr>
              <w:t>4.</w:t>
            </w:r>
          </w:p>
        </w:tc>
        <w:tc>
          <w:tcPr>
            <w:tcW w:w="5866" w:type="dxa"/>
            <w:vAlign w:val="center"/>
          </w:tcPr>
          <w:p w:rsidR="00E91372" w:rsidRDefault="00E91372" w:rsidP="007261C2">
            <w:pPr>
              <w:keepNext/>
              <w:keepLines/>
            </w:pPr>
            <w:r>
              <w:rPr>
                <w:sz w:val="22"/>
                <w:szCs w:val="22"/>
              </w:rPr>
              <w:t>potreba da radim nešto što je korisno</w:t>
            </w:r>
          </w:p>
        </w:tc>
        <w:tc>
          <w:tcPr>
            <w:tcW w:w="601" w:type="dxa"/>
            <w:vAlign w:val="center"/>
          </w:tcPr>
          <w:p w:rsidR="00E91372" w:rsidRDefault="00E91372" w:rsidP="007261C2">
            <w:pPr>
              <w:keepNext/>
              <w:keepLines/>
              <w:jc w:val="center"/>
            </w:pPr>
            <w:r>
              <w:rPr>
                <w:sz w:val="22"/>
                <w:szCs w:val="22"/>
              </w:rPr>
              <w:t>14,5</w:t>
            </w:r>
          </w:p>
        </w:tc>
        <w:tc>
          <w:tcPr>
            <w:tcW w:w="601" w:type="dxa"/>
            <w:vAlign w:val="center"/>
          </w:tcPr>
          <w:p w:rsidR="00E91372" w:rsidRDefault="00E91372" w:rsidP="007261C2">
            <w:pPr>
              <w:keepNext/>
              <w:keepLines/>
              <w:jc w:val="center"/>
            </w:pPr>
            <w:r>
              <w:rPr>
                <w:sz w:val="22"/>
                <w:szCs w:val="22"/>
              </w:rPr>
              <w:t>17,0</w:t>
            </w:r>
          </w:p>
        </w:tc>
        <w:tc>
          <w:tcPr>
            <w:tcW w:w="601" w:type="dxa"/>
            <w:vAlign w:val="center"/>
          </w:tcPr>
          <w:p w:rsidR="00E91372" w:rsidRDefault="00E91372" w:rsidP="007261C2">
            <w:pPr>
              <w:keepNext/>
              <w:keepLines/>
              <w:jc w:val="center"/>
            </w:pPr>
            <w:r>
              <w:rPr>
                <w:sz w:val="22"/>
                <w:szCs w:val="22"/>
              </w:rPr>
              <w:t>37,5</w:t>
            </w:r>
          </w:p>
        </w:tc>
        <w:tc>
          <w:tcPr>
            <w:tcW w:w="601" w:type="dxa"/>
            <w:vAlign w:val="center"/>
          </w:tcPr>
          <w:p w:rsidR="00E91372" w:rsidRDefault="00E91372" w:rsidP="007261C2">
            <w:pPr>
              <w:keepNext/>
              <w:keepLines/>
              <w:jc w:val="center"/>
            </w:pPr>
            <w:r>
              <w:rPr>
                <w:sz w:val="22"/>
                <w:szCs w:val="22"/>
              </w:rPr>
              <w:t>31,1</w:t>
            </w:r>
          </w:p>
        </w:tc>
        <w:tc>
          <w:tcPr>
            <w:tcW w:w="601" w:type="dxa"/>
          </w:tcPr>
          <w:p w:rsidR="00E91372" w:rsidRDefault="00E91372" w:rsidP="007261C2">
            <w:pPr>
              <w:keepNext/>
              <w:keepLines/>
              <w:jc w:val="center"/>
            </w:pPr>
            <w:r>
              <w:rPr>
                <w:sz w:val="22"/>
                <w:szCs w:val="22"/>
              </w:rPr>
              <w:t>2,85</w:t>
            </w:r>
          </w:p>
        </w:tc>
        <w:tc>
          <w:tcPr>
            <w:tcW w:w="711" w:type="dxa"/>
          </w:tcPr>
          <w:p w:rsidR="00E91372" w:rsidRDefault="00E91372" w:rsidP="007261C2">
            <w:pPr>
              <w:keepNext/>
              <w:keepLines/>
              <w:jc w:val="center"/>
            </w:pPr>
            <w:r>
              <w:rPr>
                <w:sz w:val="22"/>
                <w:szCs w:val="22"/>
              </w:rPr>
              <w:t>1,019</w:t>
            </w:r>
          </w:p>
        </w:tc>
      </w:tr>
      <w:tr w:rsidR="00E91372">
        <w:trPr>
          <w:trHeight w:val="312"/>
        </w:trPr>
        <w:tc>
          <w:tcPr>
            <w:tcW w:w="491" w:type="dxa"/>
          </w:tcPr>
          <w:p w:rsidR="00E91372" w:rsidRDefault="00E91372" w:rsidP="007261C2">
            <w:pPr>
              <w:keepNext/>
              <w:keepLines/>
            </w:pPr>
            <w:r>
              <w:rPr>
                <w:sz w:val="22"/>
                <w:szCs w:val="22"/>
              </w:rPr>
              <w:t>5.</w:t>
            </w:r>
          </w:p>
        </w:tc>
        <w:tc>
          <w:tcPr>
            <w:tcW w:w="5866" w:type="dxa"/>
            <w:vAlign w:val="center"/>
          </w:tcPr>
          <w:p w:rsidR="00E91372" w:rsidRDefault="00E91372" w:rsidP="007261C2">
            <w:pPr>
              <w:keepNext/>
              <w:keepLines/>
            </w:pPr>
            <w:r>
              <w:rPr>
                <w:sz w:val="22"/>
                <w:szCs w:val="22"/>
              </w:rPr>
              <w:t>osjećaj da u suradnji s drugima mogu stvari mijenjati na bolje</w:t>
            </w:r>
          </w:p>
        </w:tc>
        <w:tc>
          <w:tcPr>
            <w:tcW w:w="601" w:type="dxa"/>
            <w:vAlign w:val="center"/>
          </w:tcPr>
          <w:p w:rsidR="00E91372" w:rsidRDefault="00E91372" w:rsidP="007261C2">
            <w:pPr>
              <w:keepNext/>
              <w:keepLines/>
              <w:jc w:val="center"/>
            </w:pPr>
            <w:r>
              <w:rPr>
                <w:sz w:val="22"/>
                <w:szCs w:val="22"/>
              </w:rPr>
              <w:t>16,6</w:t>
            </w:r>
          </w:p>
        </w:tc>
        <w:tc>
          <w:tcPr>
            <w:tcW w:w="601" w:type="dxa"/>
            <w:vAlign w:val="center"/>
          </w:tcPr>
          <w:p w:rsidR="00E91372" w:rsidRDefault="00E91372" w:rsidP="007261C2">
            <w:pPr>
              <w:keepNext/>
              <w:keepLines/>
              <w:jc w:val="center"/>
            </w:pPr>
            <w:r>
              <w:rPr>
                <w:sz w:val="22"/>
                <w:szCs w:val="22"/>
              </w:rPr>
              <w:t>18,4</w:t>
            </w:r>
          </w:p>
        </w:tc>
        <w:tc>
          <w:tcPr>
            <w:tcW w:w="601" w:type="dxa"/>
            <w:vAlign w:val="center"/>
          </w:tcPr>
          <w:p w:rsidR="00E91372" w:rsidRDefault="00E91372" w:rsidP="007261C2">
            <w:pPr>
              <w:keepNext/>
              <w:keepLines/>
              <w:jc w:val="center"/>
            </w:pPr>
            <w:r>
              <w:rPr>
                <w:sz w:val="22"/>
                <w:szCs w:val="22"/>
              </w:rPr>
              <w:t>35,1</w:t>
            </w:r>
          </w:p>
        </w:tc>
        <w:tc>
          <w:tcPr>
            <w:tcW w:w="601" w:type="dxa"/>
            <w:vAlign w:val="center"/>
          </w:tcPr>
          <w:p w:rsidR="00E91372" w:rsidRDefault="00E91372" w:rsidP="007261C2">
            <w:pPr>
              <w:keepNext/>
              <w:keepLines/>
              <w:jc w:val="center"/>
            </w:pPr>
            <w:r>
              <w:rPr>
                <w:sz w:val="22"/>
                <w:szCs w:val="22"/>
              </w:rPr>
              <w:t>29,9</w:t>
            </w:r>
          </w:p>
        </w:tc>
        <w:tc>
          <w:tcPr>
            <w:tcW w:w="601" w:type="dxa"/>
          </w:tcPr>
          <w:p w:rsidR="00E91372" w:rsidRDefault="00E91372" w:rsidP="007261C2">
            <w:pPr>
              <w:keepNext/>
              <w:keepLines/>
              <w:jc w:val="center"/>
            </w:pPr>
            <w:r>
              <w:rPr>
                <w:sz w:val="22"/>
                <w:szCs w:val="22"/>
              </w:rPr>
              <w:t>2,78</w:t>
            </w:r>
          </w:p>
        </w:tc>
        <w:tc>
          <w:tcPr>
            <w:tcW w:w="711" w:type="dxa"/>
          </w:tcPr>
          <w:p w:rsidR="00E91372" w:rsidRDefault="00E91372" w:rsidP="007261C2">
            <w:pPr>
              <w:keepNext/>
              <w:keepLines/>
              <w:jc w:val="center"/>
            </w:pPr>
            <w:r>
              <w:rPr>
                <w:sz w:val="22"/>
                <w:szCs w:val="22"/>
              </w:rPr>
              <w:t>1,049</w:t>
            </w:r>
          </w:p>
        </w:tc>
      </w:tr>
      <w:tr w:rsidR="00E91372">
        <w:trPr>
          <w:trHeight w:val="312"/>
        </w:trPr>
        <w:tc>
          <w:tcPr>
            <w:tcW w:w="491" w:type="dxa"/>
          </w:tcPr>
          <w:p w:rsidR="00E91372" w:rsidRDefault="00E91372" w:rsidP="007261C2">
            <w:pPr>
              <w:keepNext/>
              <w:keepLines/>
            </w:pPr>
            <w:r>
              <w:rPr>
                <w:sz w:val="22"/>
                <w:szCs w:val="22"/>
              </w:rPr>
              <w:t>6.</w:t>
            </w:r>
          </w:p>
        </w:tc>
        <w:tc>
          <w:tcPr>
            <w:tcW w:w="5866" w:type="dxa"/>
            <w:vAlign w:val="center"/>
          </w:tcPr>
          <w:p w:rsidR="00E91372" w:rsidRDefault="00E91372" w:rsidP="007261C2">
            <w:pPr>
              <w:keepNext/>
              <w:keepLines/>
            </w:pPr>
            <w:r>
              <w:rPr>
                <w:sz w:val="22"/>
                <w:szCs w:val="22"/>
              </w:rPr>
              <w:t>stjecanje novih znanja i vještina na neformalan način</w:t>
            </w:r>
          </w:p>
        </w:tc>
        <w:tc>
          <w:tcPr>
            <w:tcW w:w="601" w:type="dxa"/>
            <w:vAlign w:val="center"/>
          </w:tcPr>
          <w:p w:rsidR="00E91372" w:rsidRDefault="00E91372" w:rsidP="007261C2">
            <w:pPr>
              <w:keepNext/>
              <w:keepLines/>
              <w:jc w:val="center"/>
            </w:pPr>
            <w:r>
              <w:rPr>
                <w:sz w:val="22"/>
                <w:szCs w:val="22"/>
              </w:rPr>
              <w:t>14,4</w:t>
            </w:r>
          </w:p>
        </w:tc>
        <w:tc>
          <w:tcPr>
            <w:tcW w:w="601" w:type="dxa"/>
            <w:vAlign w:val="center"/>
          </w:tcPr>
          <w:p w:rsidR="00E91372" w:rsidRDefault="00E91372" w:rsidP="007261C2">
            <w:pPr>
              <w:keepNext/>
              <w:keepLines/>
              <w:jc w:val="center"/>
            </w:pPr>
            <w:r>
              <w:rPr>
                <w:sz w:val="22"/>
                <w:szCs w:val="22"/>
              </w:rPr>
              <w:t>19,6</w:t>
            </w:r>
          </w:p>
        </w:tc>
        <w:tc>
          <w:tcPr>
            <w:tcW w:w="601" w:type="dxa"/>
            <w:vAlign w:val="center"/>
          </w:tcPr>
          <w:p w:rsidR="00E91372" w:rsidRDefault="00E91372" w:rsidP="007261C2">
            <w:pPr>
              <w:keepNext/>
              <w:keepLines/>
              <w:jc w:val="center"/>
            </w:pPr>
            <w:r>
              <w:rPr>
                <w:sz w:val="22"/>
                <w:szCs w:val="22"/>
              </w:rPr>
              <w:t>36,4</w:t>
            </w:r>
          </w:p>
        </w:tc>
        <w:tc>
          <w:tcPr>
            <w:tcW w:w="601" w:type="dxa"/>
            <w:vAlign w:val="center"/>
          </w:tcPr>
          <w:p w:rsidR="00E91372" w:rsidRDefault="00E91372" w:rsidP="007261C2">
            <w:pPr>
              <w:keepNext/>
              <w:keepLines/>
              <w:jc w:val="center"/>
            </w:pPr>
            <w:r>
              <w:rPr>
                <w:sz w:val="22"/>
                <w:szCs w:val="22"/>
              </w:rPr>
              <w:t>29,6</w:t>
            </w:r>
          </w:p>
        </w:tc>
        <w:tc>
          <w:tcPr>
            <w:tcW w:w="601" w:type="dxa"/>
          </w:tcPr>
          <w:p w:rsidR="00E91372" w:rsidRDefault="00E91372" w:rsidP="007261C2">
            <w:pPr>
              <w:keepNext/>
              <w:keepLines/>
              <w:jc w:val="center"/>
            </w:pPr>
            <w:r>
              <w:rPr>
                <w:sz w:val="22"/>
                <w:szCs w:val="22"/>
              </w:rPr>
              <w:t>2,81</w:t>
            </w:r>
          </w:p>
        </w:tc>
        <w:tc>
          <w:tcPr>
            <w:tcW w:w="711" w:type="dxa"/>
          </w:tcPr>
          <w:p w:rsidR="00E91372" w:rsidRDefault="00E91372" w:rsidP="007261C2">
            <w:pPr>
              <w:keepNext/>
              <w:keepLines/>
              <w:jc w:val="center"/>
            </w:pPr>
            <w:r>
              <w:rPr>
                <w:sz w:val="22"/>
                <w:szCs w:val="22"/>
              </w:rPr>
              <w:t>1,016</w:t>
            </w:r>
          </w:p>
        </w:tc>
      </w:tr>
      <w:tr w:rsidR="00E91372">
        <w:trPr>
          <w:trHeight w:val="312"/>
        </w:trPr>
        <w:tc>
          <w:tcPr>
            <w:tcW w:w="491" w:type="dxa"/>
          </w:tcPr>
          <w:p w:rsidR="00E91372" w:rsidRDefault="00E91372" w:rsidP="007261C2">
            <w:pPr>
              <w:keepNext/>
              <w:keepLines/>
            </w:pPr>
            <w:r>
              <w:rPr>
                <w:sz w:val="22"/>
                <w:szCs w:val="22"/>
              </w:rPr>
              <w:t>7.</w:t>
            </w:r>
          </w:p>
        </w:tc>
        <w:tc>
          <w:tcPr>
            <w:tcW w:w="5866" w:type="dxa"/>
            <w:vAlign w:val="center"/>
          </w:tcPr>
          <w:p w:rsidR="00E91372" w:rsidRDefault="00E91372" w:rsidP="007261C2">
            <w:pPr>
              <w:keepNext/>
              <w:keepLines/>
            </w:pPr>
            <w:r>
              <w:rPr>
                <w:sz w:val="22"/>
                <w:szCs w:val="22"/>
              </w:rPr>
              <w:t>nagovor prijatelja/poznanika/obitelji</w:t>
            </w:r>
          </w:p>
        </w:tc>
        <w:tc>
          <w:tcPr>
            <w:tcW w:w="601" w:type="dxa"/>
            <w:vAlign w:val="center"/>
          </w:tcPr>
          <w:p w:rsidR="00E91372" w:rsidRDefault="00E91372" w:rsidP="007261C2">
            <w:pPr>
              <w:keepNext/>
              <w:keepLines/>
              <w:jc w:val="center"/>
            </w:pPr>
            <w:r>
              <w:rPr>
                <w:sz w:val="22"/>
                <w:szCs w:val="22"/>
              </w:rPr>
              <w:t>49,7</w:t>
            </w:r>
          </w:p>
        </w:tc>
        <w:tc>
          <w:tcPr>
            <w:tcW w:w="601" w:type="dxa"/>
            <w:vAlign w:val="center"/>
          </w:tcPr>
          <w:p w:rsidR="00E91372" w:rsidRDefault="00E91372" w:rsidP="007261C2">
            <w:pPr>
              <w:keepNext/>
              <w:keepLines/>
              <w:jc w:val="center"/>
            </w:pPr>
            <w:r>
              <w:rPr>
                <w:sz w:val="22"/>
                <w:szCs w:val="22"/>
              </w:rPr>
              <w:t>28,4</w:t>
            </w:r>
          </w:p>
        </w:tc>
        <w:tc>
          <w:tcPr>
            <w:tcW w:w="601" w:type="dxa"/>
            <w:vAlign w:val="center"/>
          </w:tcPr>
          <w:p w:rsidR="00E91372" w:rsidRDefault="00E91372" w:rsidP="007261C2">
            <w:pPr>
              <w:keepNext/>
              <w:keepLines/>
              <w:jc w:val="center"/>
            </w:pPr>
            <w:r>
              <w:rPr>
                <w:sz w:val="22"/>
                <w:szCs w:val="22"/>
              </w:rPr>
              <w:t>15,2</w:t>
            </w:r>
          </w:p>
        </w:tc>
        <w:tc>
          <w:tcPr>
            <w:tcW w:w="601" w:type="dxa"/>
            <w:vAlign w:val="center"/>
          </w:tcPr>
          <w:p w:rsidR="00E91372" w:rsidRDefault="00E91372" w:rsidP="007261C2">
            <w:pPr>
              <w:keepNext/>
              <w:keepLines/>
              <w:jc w:val="center"/>
            </w:pPr>
            <w:r>
              <w:rPr>
                <w:sz w:val="22"/>
                <w:szCs w:val="22"/>
              </w:rPr>
              <w:t>6,7</w:t>
            </w:r>
          </w:p>
        </w:tc>
        <w:tc>
          <w:tcPr>
            <w:tcW w:w="601" w:type="dxa"/>
          </w:tcPr>
          <w:p w:rsidR="00E91372" w:rsidRDefault="00E91372" w:rsidP="007261C2">
            <w:pPr>
              <w:keepNext/>
              <w:keepLines/>
              <w:jc w:val="center"/>
            </w:pPr>
            <w:r>
              <w:rPr>
                <w:sz w:val="22"/>
                <w:szCs w:val="22"/>
              </w:rPr>
              <w:t>1,79</w:t>
            </w:r>
          </w:p>
        </w:tc>
        <w:tc>
          <w:tcPr>
            <w:tcW w:w="711" w:type="dxa"/>
          </w:tcPr>
          <w:p w:rsidR="00E91372" w:rsidRDefault="00E91372" w:rsidP="007261C2">
            <w:pPr>
              <w:keepNext/>
              <w:keepLines/>
              <w:jc w:val="center"/>
            </w:pPr>
            <w:r>
              <w:rPr>
                <w:sz w:val="22"/>
                <w:szCs w:val="22"/>
              </w:rPr>
              <w:t>0,935</w:t>
            </w:r>
          </w:p>
        </w:tc>
      </w:tr>
      <w:tr w:rsidR="00E91372">
        <w:trPr>
          <w:trHeight w:val="312"/>
        </w:trPr>
        <w:tc>
          <w:tcPr>
            <w:tcW w:w="491" w:type="dxa"/>
          </w:tcPr>
          <w:p w:rsidR="00E91372" w:rsidRDefault="00E91372" w:rsidP="007261C2">
            <w:pPr>
              <w:keepNext/>
              <w:keepLines/>
            </w:pPr>
            <w:r>
              <w:rPr>
                <w:sz w:val="22"/>
                <w:szCs w:val="22"/>
              </w:rPr>
              <w:t>8.</w:t>
            </w:r>
          </w:p>
        </w:tc>
        <w:tc>
          <w:tcPr>
            <w:tcW w:w="5866" w:type="dxa"/>
            <w:vAlign w:val="center"/>
          </w:tcPr>
          <w:p w:rsidR="00E91372" w:rsidRDefault="00E91372" w:rsidP="007261C2">
            <w:pPr>
              <w:keepNext/>
              <w:keepLines/>
            </w:pPr>
            <w:r>
              <w:rPr>
                <w:sz w:val="22"/>
                <w:szCs w:val="22"/>
              </w:rPr>
              <w:t>višak slobodnog vremena</w:t>
            </w:r>
          </w:p>
        </w:tc>
        <w:tc>
          <w:tcPr>
            <w:tcW w:w="601" w:type="dxa"/>
            <w:vAlign w:val="center"/>
          </w:tcPr>
          <w:p w:rsidR="00E91372" w:rsidRDefault="00E91372" w:rsidP="007261C2">
            <w:pPr>
              <w:keepNext/>
              <w:keepLines/>
              <w:jc w:val="center"/>
            </w:pPr>
            <w:r>
              <w:rPr>
                <w:sz w:val="22"/>
                <w:szCs w:val="22"/>
              </w:rPr>
              <w:t>36,2</w:t>
            </w:r>
          </w:p>
        </w:tc>
        <w:tc>
          <w:tcPr>
            <w:tcW w:w="601" w:type="dxa"/>
            <w:vAlign w:val="center"/>
          </w:tcPr>
          <w:p w:rsidR="00E91372" w:rsidRDefault="00E91372" w:rsidP="007261C2">
            <w:pPr>
              <w:keepNext/>
              <w:keepLines/>
              <w:jc w:val="center"/>
            </w:pPr>
            <w:r>
              <w:rPr>
                <w:sz w:val="22"/>
                <w:szCs w:val="22"/>
              </w:rPr>
              <w:t>35,7</w:t>
            </w:r>
          </w:p>
        </w:tc>
        <w:tc>
          <w:tcPr>
            <w:tcW w:w="601" w:type="dxa"/>
            <w:vAlign w:val="center"/>
          </w:tcPr>
          <w:p w:rsidR="00E91372" w:rsidRDefault="00E91372" w:rsidP="007261C2">
            <w:pPr>
              <w:keepNext/>
              <w:keepLines/>
              <w:jc w:val="center"/>
            </w:pPr>
            <w:r>
              <w:rPr>
                <w:sz w:val="22"/>
                <w:szCs w:val="22"/>
              </w:rPr>
              <w:t>18,3</w:t>
            </w:r>
          </w:p>
        </w:tc>
        <w:tc>
          <w:tcPr>
            <w:tcW w:w="601" w:type="dxa"/>
            <w:vAlign w:val="center"/>
          </w:tcPr>
          <w:p w:rsidR="00E91372" w:rsidRDefault="00E91372" w:rsidP="007261C2">
            <w:pPr>
              <w:keepNext/>
              <w:keepLines/>
              <w:jc w:val="center"/>
            </w:pPr>
            <w:r>
              <w:rPr>
                <w:sz w:val="22"/>
                <w:szCs w:val="22"/>
              </w:rPr>
              <w:t>9,9</w:t>
            </w:r>
          </w:p>
        </w:tc>
        <w:tc>
          <w:tcPr>
            <w:tcW w:w="601" w:type="dxa"/>
          </w:tcPr>
          <w:p w:rsidR="00E91372" w:rsidRDefault="00E91372" w:rsidP="007261C2">
            <w:pPr>
              <w:keepNext/>
              <w:keepLines/>
              <w:jc w:val="center"/>
            </w:pPr>
            <w:r>
              <w:rPr>
                <w:sz w:val="22"/>
                <w:szCs w:val="22"/>
              </w:rPr>
              <w:t>2,02</w:t>
            </w:r>
          </w:p>
        </w:tc>
        <w:tc>
          <w:tcPr>
            <w:tcW w:w="711" w:type="dxa"/>
          </w:tcPr>
          <w:p w:rsidR="00E91372" w:rsidRDefault="00E91372" w:rsidP="007261C2">
            <w:pPr>
              <w:keepNext/>
              <w:keepLines/>
              <w:jc w:val="center"/>
            </w:pPr>
            <w:r>
              <w:rPr>
                <w:sz w:val="22"/>
                <w:szCs w:val="22"/>
              </w:rPr>
              <w:t>0,970</w:t>
            </w:r>
          </w:p>
        </w:tc>
      </w:tr>
      <w:tr w:rsidR="00E91372" w:rsidRPr="00C943E8">
        <w:trPr>
          <w:trHeight w:val="312"/>
        </w:trPr>
        <w:tc>
          <w:tcPr>
            <w:tcW w:w="491" w:type="dxa"/>
          </w:tcPr>
          <w:p w:rsidR="00E91372" w:rsidRPr="00E62D05" w:rsidRDefault="00E91372" w:rsidP="007261C2">
            <w:pPr>
              <w:keepNext/>
              <w:keepLines/>
            </w:pPr>
            <w:r w:rsidRPr="00E62D05">
              <w:rPr>
                <w:sz w:val="22"/>
                <w:szCs w:val="22"/>
              </w:rPr>
              <w:t>9.</w:t>
            </w:r>
          </w:p>
        </w:tc>
        <w:tc>
          <w:tcPr>
            <w:tcW w:w="5866" w:type="dxa"/>
            <w:vAlign w:val="center"/>
          </w:tcPr>
          <w:p w:rsidR="00E91372" w:rsidRPr="00E62D05" w:rsidRDefault="00E91372" w:rsidP="007261C2">
            <w:pPr>
              <w:keepNext/>
              <w:keepLines/>
            </w:pPr>
            <w:r w:rsidRPr="00E62D05">
              <w:rPr>
                <w:sz w:val="22"/>
                <w:szCs w:val="22"/>
              </w:rPr>
              <w:t xml:space="preserve">nešto drugo (što?) </w:t>
            </w: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r w:rsidRPr="00E62D05">
              <w:rPr>
                <w:sz w:val="22"/>
                <w:szCs w:val="22"/>
              </w:rPr>
              <w:t>3,1</w:t>
            </w:r>
          </w:p>
        </w:tc>
        <w:tc>
          <w:tcPr>
            <w:tcW w:w="601" w:type="dxa"/>
          </w:tcPr>
          <w:p w:rsidR="00E91372" w:rsidRPr="00E62D05" w:rsidRDefault="00E91372" w:rsidP="007261C2">
            <w:pPr>
              <w:keepNext/>
              <w:keepLines/>
              <w:jc w:val="center"/>
            </w:pPr>
          </w:p>
        </w:tc>
        <w:tc>
          <w:tcPr>
            <w:tcW w:w="711" w:type="dxa"/>
          </w:tcPr>
          <w:p w:rsidR="00E91372" w:rsidRPr="00E62D05" w:rsidRDefault="00E91372" w:rsidP="007261C2">
            <w:pPr>
              <w:keepNext/>
              <w:keepLines/>
              <w:jc w:val="center"/>
            </w:pP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676"/>
        <w:gridCol w:w="601"/>
        <w:gridCol w:w="601"/>
        <w:gridCol w:w="601"/>
        <w:gridCol w:w="601"/>
        <w:gridCol w:w="601"/>
        <w:gridCol w:w="711"/>
      </w:tblGrid>
      <w:tr w:rsidR="00E91372">
        <w:trPr>
          <w:cantSplit/>
          <w:trHeight w:val="1349"/>
        </w:trPr>
        <w:tc>
          <w:tcPr>
            <w:tcW w:w="641" w:type="dxa"/>
          </w:tcPr>
          <w:p w:rsidR="00E91372" w:rsidRDefault="00E91372" w:rsidP="007261C2">
            <w:pPr>
              <w:keepNext/>
              <w:keepLines/>
            </w:pPr>
            <w:r>
              <w:rPr>
                <w:b/>
                <w:sz w:val="22"/>
                <w:szCs w:val="22"/>
              </w:rPr>
              <w:lastRenderedPageBreak/>
              <w:t>31</w:t>
            </w:r>
            <w:r>
              <w:rPr>
                <w:sz w:val="22"/>
                <w:szCs w:val="22"/>
              </w:rPr>
              <w:t>.</w:t>
            </w:r>
          </w:p>
        </w:tc>
        <w:tc>
          <w:tcPr>
            <w:tcW w:w="5782" w:type="dxa"/>
          </w:tcPr>
          <w:p w:rsidR="00E91372" w:rsidRDefault="00E91372" w:rsidP="007261C2">
            <w:pPr>
              <w:keepNext/>
              <w:keepLines/>
              <w:rPr>
                <w:b/>
                <w:bCs/>
              </w:rPr>
            </w:pPr>
            <w:r>
              <w:rPr>
                <w:b/>
                <w:bCs/>
                <w:sz w:val="22"/>
                <w:szCs w:val="22"/>
              </w:rPr>
              <w:t>U kojoj mjeri utječete na važne odluke koje se donose na sljedećim razinama:</w:t>
            </w:r>
          </w:p>
          <w:p w:rsidR="00E91372" w:rsidRDefault="00E91372" w:rsidP="007261C2">
            <w:pPr>
              <w:keepNext/>
              <w:keepLines/>
              <w:rPr>
                <w:b/>
                <w:bCs/>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601"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601" w:type="dxa"/>
            <w:textDirection w:val="btLr"/>
          </w:tcPr>
          <w:p w:rsidR="00E91372" w:rsidRDefault="00E91372" w:rsidP="007261C2">
            <w:pPr>
              <w:keepNext/>
              <w:keepLines/>
              <w:ind w:left="113" w:right="113"/>
            </w:pPr>
            <w:r>
              <w:rPr>
                <w:sz w:val="22"/>
                <w:szCs w:val="22"/>
              </w:rPr>
              <w:t>SD</w:t>
            </w:r>
          </w:p>
        </w:tc>
      </w:tr>
      <w:tr w:rsidR="00E91372">
        <w:trPr>
          <w:trHeight w:val="312"/>
        </w:trPr>
        <w:tc>
          <w:tcPr>
            <w:tcW w:w="641" w:type="dxa"/>
          </w:tcPr>
          <w:p w:rsidR="00E91372" w:rsidRDefault="00E91372" w:rsidP="007261C2">
            <w:pPr>
              <w:keepNext/>
              <w:keepLines/>
            </w:pPr>
            <w:r>
              <w:rPr>
                <w:sz w:val="22"/>
                <w:szCs w:val="22"/>
              </w:rPr>
              <w:t>1.</w:t>
            </w:r>
          </w:p>
        </w:tc>
        <w:tc>
          <w:tcPr>
            <w:tcW w:w="5782" w:type="dxa"/>
            <w:vAlign w:val="center"/>
          </w:tcPr>
          <w:p w:rsidR="00E91372" w:rsidRDefault="00E91372" w:rsidP="007261C2">
            <w:pPr>
              <w:keepNext/>
              <w:keepLines/>
            </w:pPr>
            <w:r>
              <w:rPr>
                <w:sz w:val="22"/>
                <w:szCs w:val="22"/>
              </w:rPr>
              <w:t>na poslu ili u školi, odnosno fakultetu</w:t>
            </w:r>
          </w:p>
        </w:tc>
        <w:tc>
          <w:tcPr>
            <w:tcW w:w="601" w:type="dxa"/>
            <w:vAlign w:val="center"/>
          </w:tcPr>
          <w:p w:rsidR="00E91372" w:rsidRDefault="00E91372" w:rsidP="007261C2">
            <w:pPr>
              <w:keepNext/>
              <w:keepLines/>
              <w:jc w:val="center"/>
            </w:pPr>
            <w:r>
              <w:rPr>
                <w:sz w:val="22"/>
                <w:szCs w:val="22"/>
              </w:rPr>
              <w:t>34,8</w:t>
            </w:r>
          </w:p>
        </w:tc>
        <w:tc>
          <w:tcPr>
            <w:tcW w:w="601" w:type="dxa"/>
            <w:vAlign w:val="center"/>
          </w:tcPr>
          <w:p w:rsidR="00E91372" w:rsidRDefault="00E91372" w:rsidP="007261C2">
            <w:pPr>
              <w:keepNext/>
              <w:keepLines/>
              <w:jc w:val="center"/>
            </w:pPr>
            <w:r>
              <w:rPr>
                <w:sz w:val="22"/>
                <w:szCs w:val="22"/>
              </w:rPr>
              <w:t>36,7</w:t>
            </w:r>
          </w:p>
        </w:tc>
        <w:tc>
          <w:tcPr>
            <w:tcW w:w="601" w:type="dxa"/>
            <w:vAlign w:val="center"/>
          </w:tcPr>
          <w:p w:rsidR="00E91372" w:rsidRDefault="00E91372" w:rsidP="007261C2">
            <w:pPr>
              <w:keepNext/>
              <w:keepLines/>
              <w:jc w:val="center"/>
            </w:pPr>
            <w:r>
              <w:rPr>
                <w:sz w:val="22"/>
                <w:szCs w:val="22"/>
              </w:rPr>
              <w:t>20,6</w:t>
            </w:r>
          </w:p>
        </w:tc>
        <w:tc>
          <w:tcPr>
            <w:tcW w:w="601" w:type="dxa"/>
            <w:vAlign w:val="center"/>
          </w:tcPr>
          <w:p w:rsidR="00E91372" w:rsidRDefault="00E91372" w:rsidP="007261C2">
            <w:pPr>
              <w:keepNext/>
              <w:keepLines/>
              <w:jc w:val="center"/>
            </w:pPr>
            <w:r>
              <w:rPr>
                <w:sz w:val="22"/>
                <w:szCs w:val="22"/>
              </w:rPr>
              <w:t>8,0</w:t>
            </w:r>
          </w:p>
        </w:tc>
        <w:tc>
          <w:tcPr>
            <w:tcW w:w="601" w:type="dxa"/>
          </w:tcPr>
          <w:p w:rsidR="00E91372" w:rsidRDefault="00E91372" w:rsidP="007261C2">
            <w:pPr>
              <w:keepNext/>
              <w:keepLines/>
              <w:jc w:val="center"/>
            </w:pPr>
            <w:r>
              <w:rPr>
                <w:sz w:val="22"/>
                <w:szCs w:val="22"/>
              </w:rPr>
              <w:t>2,02</w:t>
            </w:r>
          </w:p>
        </w:tc>
        <w:tc>
          <w:tcPr>
            <w:tcW w:w="601" w:type="dxa"/>
          </w:tcPr>
          <w:p w:rsidR="00E91372" w:rsidRDefault="00E91372" w:rsidP="007261C2">
            <w:pPr>
              <w:keepNext/>
              <w:keepLines/>
              <w:jc w:val="center"/>
            </w:pPr>
            <w:r>
              <w:rPr>
                <w:sz w:val="22"/>
                <w:szCs w:val="22"/>
              </w:rPr>
              <w:t>0,934</w:t>
            </w:r>
          </w:p>
        </w:tc>
      </w:tr>
      <w:tr w:rsidR="00E91372">
        <w:trPr>
          <w:trHeight w:val="312"/>
        </w:trPr>
        <w:tc>
          <w:tcPr>
            <w:tcW w:w="641" w:type="dxa"/>
          </w:tcPr>
          <w:p w:rsidR="00E91372" w:rsidRDefault="00E91372" w:rsidP="007261C2">
            <w:pPr>
              <w:keepNext/>
              <w:keepLines/>
            </w:pPr>
            <w:r>
              <w:rPr>
                <w:sz w:val="22"/>
                <w:szCs w:val="22"/>
              </w:rPr>
              <w:t>2.</w:t>
            </w:r>
          </w:p>
        </w:tc>
        <w:tc>
          <w:tcPr>
            <w:tcW w:w="5782" w:type="dxa"/>
            <w:vAlign w:val="center"/>
          </w:tcPr>
          <w:p w:rsidR="00E91372" w:rsidRDefault="00E91372" w:rsidP="007261C2">
            <w:pPr>
              <w:keepNext/>
              <w:keepLines/>
            </w:pPr>
            <w:r>
              <w:rPr>
                <w:sz w:val="22"/>
                <w:szCs w:val="22"/>
              </w:rPr>
              <w:t>u svojoj obitelji</w:t>
            </w:r>
          </w:p>
        </w:tc>
        <w:tc>
          <w:tcPr>
            <w:tcW w:w="601" w:type="dxa"/>
            <w:vAlign w:val="center"/>
          </w:tcPr>
          <w:p w:rsidR="00E91372" w:rsidRDefault="00E91372" w:rsidP="007261C2">
            <w:pPr>
              <w:keepNext/>
              <w:keepLines/>
              <w:jc w:val="center"/>
            </w:pPr>
            <w:r>
              <w:rPr>
                <w:sz w:val="22"/>
                <w:szCs w:val="22"/>
              </w:rPr>
              <w:t>4,3</w:t>
            </w:r>
          </w:p>
        </w:tc>
        <w:tc>
          <w:tcPr>
            <w:tcW w:w="601" w:type="dxa"/>
            <w:vAlign w:val="center"/>
          </w:tcPr>
          <w:p w:rsidR="00E91372" w:rsidRDefault="00E91372" w:rsidP="007261C2">
            <w:pPr>
              <w:keepNext/>
              <w:keepLines/>
              <w:jc w:val="center"/>
            </w:pPr>
            <w:r>
              <w:rPr>
                <w:sz w:val="22"/>
                <w:szCs w:val="22"/>
              </w:rPr>
              <w:t>29,0</w:t>
            </w:r>
          </w:p>
        </w:tc>
        <w:tc>
          <w:tcPr>
            <w:tcW w:w="601" w:type="dxa"/>
            <w:vAlign w:val="center"/>
          </w:tcPr>
          <w:p w:rsidR="00E91372" w:rsidRDefault="00E91372" w:rsidP="007261C2">
            <w:pPr>
              <w:keepNext/>
              <w:keepLines/>
              <w:jc w:val="center"/>
            </w:pPr>
            <w:r>
              <w:rPr>
                <w:sz w:val="22"/>
                <w:szCs w:val="22"/>
              </w:rPr>
              <w:t>47,7</w:t>
            </w:r>
          </w:p>
        </w:tc>
        <w:tc>
          <w:tcPr>
            <w:tcW w:w="601" w:type="dxa"/>
            <w:vAlign w:val="center"/>
          </w:tcPr>
          <w:p w:rsidR="00E91372" w:rsidRDefault="00E91372" w:rsidP="007261C2">
            <w:pPr>
              <w:keepNext/>
              <w:keepLines/>
              <w:jc w:val="center"/>
            </w:pPr>
            <w:r>
              <w:rPr>
                <w:sz w:val="22"/>
                <w:szCs w:val="22"/>
              </w:rPr>
              <w:t>19,0</w:t>
            </w:r>
          </w:p>
        </w:tc>
        <w:tc>
          <w:tcPr>
            <w:tcW w:w="601" w:type="dxa"/>
          </w:tcPr>
          <w:p w:rsidR="00E91372" w:rsidRDefault="00E91372" w:rsidP="007261C2">
            <w:pPr>
              <w:keepNext/>
              <w:keepLines/>
              <w:jc w:val="center"/>
            </w:pPr>
            <w:r>
              <w:rPr>
                <w:sz w:val="22"/>
                <w:szCs w:val="22"/>
              </w:rPr>
              <w:t>2,81</w:t>
            </w:r>
          </w:p>
        </w:tc>
        <w:tc>
          <w:tcPr>
            <w:tcW w:w="601" w:type="dxa"/>
          </w:tcPr>
          <w:p w:rsidR="00E91372" w:rsidRDefault="00E91372" w:rsidP="007261C2">
            <w:pPr>
              <w:keepNext/>
              <w:keepLines/>
              <w:jc w:val="center"/>
            </w:pPr>
            <w:r>
              <w:rPr>
                <w:sz w:val="22"/>
                <w:szCs w:val="22"/>
              </w:rPr>
              <w:t>0,786</w:t>
            </w:r>
          </w:p>
        </w:tc>
      </w:tr>
      <w:tr w:rsidR="00E91372">
        <w:trPr>
          <w:trHeight w:val="312"/>
        </w:trPr>
        <w:tc>
          <w:tcPr>
            <w:tcW w:w="641" w:type="dxa"/>
          </w:tcPr>
          <w:p w:rsidR="00E91372" w:rsidRDefault="00E91372" w:rsidP="007261C2">
            <w:pPr>
              <w:keepNext/>
              <w:keepLines/>
            </w:pPr>
            <w:r>
              <w:rPr>
                <w:sz w:val="22"/>
                <w:szCs w:val="22"/>
              </w:rPr>
              <w:t>3.</w:t>
            </w:r>
          </w:p>
        </w:tc>
        <w:tc>
          <w:tcPr>
            <w:tcW w:w="5782" w:type="dxa"/>
            <w:vAlign w:val="center"/>
          </w:tcPr>
          <w:p w:rsidR="00E91372" w:rsidRDefault="00E91372" w:rsidP="007261C2">
            <w:pPr>
              <w:keepNext/>
              <w:keepLines/>
            </w:pPr>
            <w:r>
              <w:rPr>
                <w:sz w:val="22"/>
                <w:szCs w:val="22"/>
              </w:rPr>
              <w:t>među svojim prijateljima</w:t>
            </w:r>
          </w:p>
        </w:tc>
        <w:tc>
          <w:tcPr>
            <w:tcW w:w="601" w:type="dxa"/>
            <w:vAlign w:val="center"/>
          </w:tcPr>
          <w:p w:rsidR="00E91372" w:rsidRDefault="00E91372" w:rsidP="007261C2">
            <w:pPr>
              <w:keepNext/>
              <w:keepLines/>
              <w:jc w:val="center"/>
            </w:pPr>
            <w:r>
              <w:rPr>
                <w:sz w:val="22"/>
                <w:szCs w:val="22"/>
              </w:rPr>
              <w:t>2,9</w:t>
            </w:r>
          </w:p>
        </w:tc>
        <w:tc>
          <w:tcPr>
            <w:tcW w:w="601" w:type="dxa"/>
            <w:vAlign w:val="center"/>
          </w:tcPr>
          <w:p w:rsidR="00E91372" w:rsidRDefault="00E91372" w:rsidP="007261C2">
            <w:pPr>
              <w:keepNext/>
              <w:keepLines/>
              <w:jc w:val="center"/>
            </w:pPr>
            <w:r>
              <w:rPr>
                <w:sz w:val="22"/>
                <w:szCs w:val="22"/>
              </w:rPr>
              <w:t>25,9</w:t>
            </w:r>
          </w:p>
        </w:tc>
        <w:tc>
          <w:tcPr>
            <w:tcW w:w="601" w:type="dxa"/>
            <w:vAlign w:val="center"/>
          </w:tcPr>
          <w:p w:rsidR="00E91372" w:rsidRDefault="00E91372" w:rsidP="007261C2">
            <w:pPr>
              <w:keepNext/>
              <w:keepLines/>
              <w:jc w:val="center"/>
            </w:pPr>
            <w:r>
              <w:rPr>
                <w:sz w:val="22"/>
                <w:szCs w:val="22"/>
              </w:rPr>
              <w:t>56,4</w:t>
            </w:r>
          </w:p>
        </w:tc>
        <w:tc>
          <w:tcPr>
            <w:tcW w:w="601" w:type="dxa"/>
            <w:vAlign w:val="center"/>
          </w:tcPr>
          <w:p w:rsidR="00E91372" w:rsidRDefault="00E91372" w:rsidP="007261C2">
            <w:pPr>
              <w:keepNext/>
              <w:keepLines/>
              <w:jc w:val="center"/>
            </w:pPr>
            <w:r>
              <w:rPr>
                <w:sz w:val="22"/>
                <w:szCs w:val="22"/>
              </w:rPr>
              <w:t>14,8</w:t>
            </w:r>
          </w:p>
        </w:tc>
        <w:tc>
          <w:tcPr>
            <w:tcW w:w="601" w:type="dxa"/>
          </w:tcPr>
          <w:p w:rsidR="00E91372" w:rsidRDefault="00E91372" w:rsidP="007261C2">
            <w:pPr>
              <w:keepNext/>
              <w:keepLines/>
              <w:jc w:val="center"/>
            </w:pPr>
            <w:r>
              <w:rPr>
                <w:sz w:val="22"/>
                <w:szCs w:val="22"/>
              </w:rPr>
              <w:t>2,83</w:t>
            </w:r>
          </w:p>
        </w:tc>
        <w:tc>
          <w:tcPr>
            <w:tcW w:w="601" w:type="dxa"/>
          </w:tcPr>
          <w:p w:rsidR="00E91372" w:rsidRDefault="00E91372" w:rsidP="007261C2">
            <w:pPr>
              <w:keepNext/>
              <w:keepLines/>
              <w:jc w:val="center"/>
            </w:pPr>
            <w:r>
              <w:rPr>
                <w:sz w:val="22"/>
                <w:szCs w:val="22"/>
              </w:rPr>
              <w:t>0,704</w:t>
            </w:r>
          </w:p>
        </w:tc>
      </w:tr>
      <w:tr w:rsidR="00E91372">
        <w:trPr>
          <w:trHeight w:val="312"/>
        </w:trPr>
        <w:tc>
          <w:tcPr>
            <w:tcW w:w="641" w:type="dxa"/>
          </w:tcPr>
          <w:p w:rsidR="00E91372" w:rsidRDefault="00E91372" w:rsidP="007261C2">
            <w:pPr>
              <w:keepNext/>
              <w:keepLines/>
            </w:pPr>
            <w:r>
              <w:rPr>
                <w:sz w:val="22"/>
                <w:szCs w:val="22"/>
              </w:rPr>
              <w:t>4.</w:t>
            </w:r>
          </w:p>
        </w:tc>
        <w:tc>
          <w:tcPr>
            <w:tcW w:w="5782" w:type="dxa"/>
            <w:vAlign w:val="center"/>
          </w:tcPr>
          <w:p w:rsidR="00E91372" w:rsidRDefault="00E91372" w:rsidP="007261C2">
            <w:pPr>
              <w:keepNext/>
              <w:keepLines/>
            </w:pPr>
            <w:r>
              <w:rPr>
                <w:sz w:val="22"/>
                <w:szCs w:val="22"/>
              </w:rPr>
              <w:t>u lokalnoj zajednici (mjestu, gradu) kojoj pripadate</w:t>
            </w:r>
          </w:p>
        </w:tc>
        <w:tc>
          <w:tcPr>
            <w:tcW w:w="601" w:type="dxa"/>
            <w:vAlign w:val="center"/>
          </w:tcPr>
          <w:p w:rsidR="00E91372" w:rsidRDefault="00E91372" w:rsidP="007261C2">
            <w:pPr>
              <w:keepNext/>
              <w:keepLines/>
              <w:jc w:val="center"/>
            </w:pPr>
            <w:r>
              <w:rPr>
                <w:sz w:val="22"/>
                <w:szCs w:val="22"/>
              </w:rPr>
              <w:t>58,8</w:t>
            </w:r>
          </w:p>
        </w:tc>
        <w:tc>
          <w:tcPr>
            <w:tcW w:w="601" w:type="dxa"/>
            <w:vAlign w:val="center"/>
          </w:tcPr>
          <w:p w:rsidR="00E91372" w:rsidRDefault="00E91372" w:rsidP="007261C2">
            <w:pPr>
              <w:keepNext/>
              <w:keepLines/>
              <w:jc w:val="center"/>
            </w:pPr>
            <w:r>
              <w:rPr>
                <w:sz w:val="22"/>
                <w:szCs w:val="22"/>
              </w:rPr>
              <w:t>31,8</w:t>
            </w:r>
          </w:p>
        </w:tc>
        <w:tc>
          <w:tcPr>
            <w:tcW w:w="601" w:type="dxa"/>
            <w:vAlign w:val="center"/>
          </w:tcPr>
          <w:p w:rsidR="00E91372" w:rsidRDefault="00E91372" w:rsidP="007261C2">
            <w:pPr>
              <w:keepNext/>
              <w:keepLines/>
              <w:jc w:val="center"/>
            </w:pPr>
            <w:r>
              <w:rPr>
                <w:sz w:val="22"/>
                <w:szCs w:val="22"/>
              </w:rPr>
              <w:t>7,1</w:t>
            </w:r>
          </w:p>
        </w:tc>
        <w:tc>
          <w:tcPr>
            <w:tcW w:w="601" w:type="dxa"/>
            <w:vAlign w:val="center"/>
          </w:tcPr>
          <w:p w:rsidR="00E91372" w:rsidRDefault="00E91372" w:rsidP="007261C2">
            <w:pPr>
              <w:keepNext/>
              <w:keepLines/>
              <w:jc w:val="center"/>
            </w:pPr>
            <w:r>
              <w:rPr>
                <w:sz w:val="22"/>
                <w:szCs w:val="22"/>
              </w:rPr>
              <w:t>2,3</w:t>
            </w:r>
          </w:p>
        </w:tc>
        <w:tc>
          <w:tcPr>
            <w:tcW w:w="601" w:type="dxa"/>
          </w:tcPr>
          <w:p w:rsidR="00E91372" w:rsidRDefault="00E91372" w:rsidP="007261C2">
            <w:pPr>
              <w:keepNext/>
              <w:keepLines/>
              <w:jc w:val="center"/>
            </w:pPr>
            <w:r>
              <w:rPr>
                <w:sz w:val="22"/>
                <w:szCs w:val="22"/>
              </w:rPr>
              <w:t>1,53</w:t>
            </w:r>
          </w:p>
        </w:tc>
        <w:tc>
          <w:tcPr>
            <w:tcW w:w="601" w:type="dxa"/>
          </w:tcPr>
          <w:p w:rsidR="00E91372" w:rsidRDefault="00E91372" w:rsidP="007261C2">
            <w:pPr>
              <w:keepNext/>
              <w:keepLines/>
              <w:jc w:val="center"/>
            </w:pPr>
            <w:r>
              <w:rPr>
                <w:sz w:val="22"/>
                <w:szCs w:val="22"/>
              </w:rPr>
              <w:t>0,727</w:t>
            </w:r>
          </w:p>
        </w:tc>
      </w:tr>
      <w:tr w:rsidR="00E91372">
        <w:trPr>
          <w:trHeight w:val="312"/>
        </w:trPr>
        <w:tc>
          <w:tcPr>
            <w:tcW w:w="641" w:type="dxa"/>
          </w:tcPr>
          <w:p w:rsidR="00E91372" w:rsidRDefault="00E91372" w:rsidP="007261C2">
            <w:pPr>
              <w:keepNext/>
              <w:keepLines/>
            </w:pPr>
            <w:r>
              <w:rPr>
                <w:sz w:val="22"/>
                <w:szCs w:val="22"/>
              </w:rPr>
              <w:t>5.</w:t>
            </w:r>
          </w:p>
        </w:tc>
        <w:tc>
          <w:tcPr>
            <w:tcW w:w="5782" w:type="dxa"/>
            <w:vAlign w:val="center"/>
          </w:tcPr>
          <w:p w:rsidR="00E91372" w:rsidRDefault="00E91372" w:rsidP="007261C2">
            <w:pPr>
              <w:keepNext/>
              <w:keepLines/>
            </w:pPr>
            <w:r>
              <w:rPr>
                <w:sz w:val="22"/>
                <w:szCs w:val="22"/>
              </w:rPr>
              <w:t>na razini županije</w:t>
            </w:r>
          </w:p>
        </w:tc>
        <w:tc>
          <w:tcPr>
            <w:tcW w:w="601" w:type="dxa"/>
            <w:vAlign w:val="center"/>
          </w:tcPr>
          <w:p w:rsidR="00E91372" w:rsidRDefault="00E91372" w:rsidP="007261C2">
            <w:pPr>
              <w:keepNext/>
              <w:keepLines/>
              <w:jc w:val="center"/>
            </w:pPr>
            <w:r>
              <w:rPr>
                <w:sz w:val="22"/>
                <w:szCs w:val="22"/>
              </w:rPr>
              <w:t>81,6</w:t>
            </w:r>
          </w:p>
        </w:tc>
        <w:tc>
          <w:tcPr>
            <w:tcW w:w="601" w:type="dxa"/>
            <w:vAlign w:val="center"/>
          </w:tcPr>
          <w:p w:rsidR="00E91372" w:rsidRDefault="00E91372" w:rsidP="007261C2">
            <w:pPr>
              <w:keepNext/>
              <w:keepLines/>
              <w:jc w:val="center"/>
            </w:pPr>
            <w:r>
              <w:rPr>
                <w:sz w:val="22"/>
                <w:szCs w:val="22"/>
              </w:rPr>
              <w:t>13,2</w:t>
            </w:r>
          </w:p>
        </w:tc>
        <w:tc>
          <w:tcPr>
            <w:tcW w:w="601" w:type="dxa"/>
            <w:vAlign w:val="center"/>
          </w:tcPr>
          <w:p w:rsidR="00E91372" w:rsidRDefault="00E91372" w:rsidP="007261C2">
            <w:pPr>
              <w:keepNext/>
              <w:keepLines/>
              <w:jc w:val="center"/>
            </w:pPr>
            <w:r>
              <w:rPr>
                <w:sz w:val="22"/>
                <w:szCs w:val="22"/>
              </w:rPr>
              <w:t>3,7</w:t>
            </w:r>
          </w:p>
        </w:tc>
        <w:tc>
          <w:tcPr>
            <w:tcW w:w="601" w:type="dxa"/>
            <w:vAlign w:val="center"/>
          </w:tcPr>
          <w:p w:rsidR="00E91372" w:rsidRDefault="00E91372" w:rsidP="007261C2">
            <w:pPr>
              <w:keepNext/>
              <w:keepLines/>
              <w:jc w:val="center"/>
            </w:pPr>
            <w:r>
              <w:rPr>
                <w:sz w:val="22"/>
                <w:szCs w:val="22"/>
              </w:rPr>
              <w:t>1,5</w:t>
            </w:r>
          </w:p>
        </w:tc>
        <w:tc>
          <w:tcPr>
            <w:tcW w:w="601" w:type="dxa"/>
          </w:tcPr>
          <w:p w:rsidR="00E91372" w:rsidRDefault="00E91372" w:rsidP="007261C2">
            <w:pPr>
              <w:keepNext/>
              <w:keepLines/>
              <w:jc w:val="center"/>
            </w:pPr>
            <w:r>
              <w:rPr>
                <w:sz w:val="22"/>
                <w:szCs w:val="22"/>
              </w:rPr>
              <w:t>1,25</w:t>
            </w:r>
          </w:p>
        </w:tc>
        <w:tc>
          <w:tcPr>
            <w:tcW w:w="601" w:type="dxa"/>
          </w:tcPr>
          <w:p w:rsidR="00E91372" w:rsidRDefault="00E91372" w:rsidP="007261C2">
            <w:pPr>
              <w:keepNext/>
              <w:keepLines/>
              <w:jc w:val="center"/>
            </w:pPr>
            <w:r>
              <w:rPr>
                <w:sz w:val="22"/>
                <w:szCs w:val="22"/>
              </w:rPr>
              <w:t>0,594</w:t>
            </w:r>
          </w:p>
        </w:tc>
      </w:tr>
      <w:tr w:rsidR="00E91372">
        <w:trPr>
          <w:trHeight w:val="312"/>
        </w:trPr>
        <w:tc>
          <w:tcPr>
            <w:tcW w:w="641" w:type="dxa"/>
          </w:tcPr>
          <w:p w:rsidR="00E91372" w:rsidRDefault="00E91372" w:rsidP="007261C2">
            <w:pPr>
              <w:keepNext/>
              <w:keepLines/>
            </w:pPr>
            <w:r>
              <w:rPr>
                <w:sz w:val="22"/>
                <w:szCs w:val="22"/>
              </w:rPr>
              <w:t>6.</w:t>
            </w:r>
          </w:p>
        </w:tc>
        <w:tc>
          <w:tcPr>
            <w:tcW w:w="5782" w:type="dxa"/>
            <w:vAlign w:val="center"/>
          </w:tcPr>
          <w:p w:rsidR="00E91372" w:rsidRDefault="00E91372" w:rsidP="007261C2">
            <w:pPr>
              <w:keepNext/>
              <w:keepLines/>
            </w:pPr>
            <w:r>
              <w:rPr>
                <w:sz w:val="22"/>
                <w:szCs w:val="22"/>
              </w:rPr>
              <w:t>na razini države Hrvatske</w:t>
            </w:r>
          </w:p>
        </w:tc>
        <w:tc>
          <w:tcPr>
            <w:tcW w:w="601" w:type="dxa"/>
            <w:vAlign w:val="center"/>
          </w:tcPr>
          <w:p w:rsidR="00E91372" w:rsidRDefault="00E91372" w:rsidP="007261C2">
            <w:pPr>
              <w:keepNext/>
              <w:keepLines/>
              <w:jc w:val="center"/>
            </w:pPr>
            <w:r>
              <w:rPr>
                <w:sz w:val="22"/>
                <w:szCs w:val="22"/>
              </w:rPr>
              <w:t>84,6</w:t>
            </w:r>
          </w:p>
        </w:tc>
        <w:tc>
          <w:tcPr>
            <w:tcW w:w="601" w:type="dxa"/>
            <w:vAlign w:val="center"/>
          </w:tcPr>
          <w:p w:rsidR="00E91372" w:rsidRDefault="00E91372" w:rsidP="007261C2">
            <w:pPr>
              <w:keepNext/>
              <w:keepLines/>
              <w:jc w:val="center"/>
            </w:pPr>
            <w:r>
              <w:rPr>
                <w:sz w:val="22"/>
                <w:szCs w:val="22"/>
              </w:rPr>
              <w:t>10,7</w:t>
            </w:r>
          </w:p>
        </w:tc>
        <w:tc>
          <w:tcPr>
            <w:tcW w:w="601" w:type="dxa"/>
            <w:vAlign w:val="center"/>
          </w:tcPr>
          <w:p w:rsidR="00E91372" w:rsidRDefault="00E91372" w:rsidP="007261C2">
            <w:pPr>
              <w:keepNext/>
              <w:keepLines/>
              <w:jc w:val="center"/>
            </w:pPr>
            <w:r>
              <w:rPr>
                <w:sz w:val="22"/>
                <w:szCs w:val="22"/>
              </w:rPr>
              <w:t>3,2</w:t>
            </w:r>
          </w:p>
        </w:tc>
        <w:tc>
          <w:tcPr>
            <w:tcW w:w="601" w:type="dxa"/>
            <w:vAlign w:val="center"/>
          </w:tcPr>
          <w:p w:rsidR="00E91372" w:rsidRDefault="00E91372" w:rsidP="007261C2">
            <w:pPr>
              <w:keepNext/>
              <w:keepLines/>
              <w:jc w:val="center"/>
            </w:pPr>
            <w:r>
              <w:rPr>
                <w:sz w:val="22"/>
                <w:szCs w:val="22"/>
              </w:rPr>
              <w:t>1,5</w:t>
            </w:r>
          </w:p>
        </w:tc>
        <w:tc>
          <w:tcPr>
            <w:tcW w:w="601" w:type="dxa"/>
          </w:tcPr>
          <w:p w:rsidR="00E91372" w:rsidRDefault="00E91372" w:rsidP="007261C2">
            <w:pPr>
              <w:keepNext/>
              <w:keepLines/>
              <w:jc w:val="center"/>
            </w:pPr>
            <w:r>
              <w:rPr>
                <w:sz w:val="22"/>
                <w:szCs w:val="22"/>
              </w:rPr>
              <w:t>1,22</w:t>
            </w:r>
          </w:p>
        </w:tc>
        <w:tc>
          <w:tcPr>
            <w:tcW w:w="601" w:type="dxa"/>
          </w:tcPr>
          <w:p w:rsidR="00E91372" w:rsidRDefault="00E91372" w:rsidP="007261C2">
            <w:pPr>
              <w:keepNext/>
              <w:keepLines/>
              <w:jc w:val="center"/>
            </w:pPr>
            <w:r>
              <w:rPr>
                <w:sz w:val="22"/>
                <w:szCs w:val="22"/>
              </w:rPr>
              <w:t>0,568</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674"/>
        <w:gridCol w:w="601"/>
        <w:gridCol w:w="601"/>
        <w:gridCol w:w="601"/>
        <w:gridCol w:w="601"/>
        <w:gridCol w:w="601"/>
        <w:gridCol w:w="711"/>
      </w:tblGrid>
      <w:tr w:rsidR="00E91372">
        <w:trPr>
          <w:cantSplit/>
          <w:trHeight w:val="1349"/>
        </w:trPr>
        <w:tc>
          <w:tcPr>
            <w:tcW w:w="643" w:type="dxa"/>
          </w:tcPr>
          <w:p w:rsidR="00E91372" w:rsidRDefault="00E91372" w:rsidP="007261C2">
            <w:pPr>
              <w:keepNext/>
              <w:keepLines/>
            </w:pPr>
            <w:r>
              <w:rPr>
                <w:b/>
                <w:sz w:val="22"/>
                <w:szCs w:val="22"/>
              </w:rPr>
              <w:t>32</w:t>
            </w:r>
            <w:r>
              <w:rPr>
                <w:sz w:val="22"/>
                <w:szCs w:val="22"/>
              </w:rPr>
              <w:t>.</w:t>
            </w:r>
          </w:p>
        </w:tc>
        <w:tc>
          <w:tcPr>
            <w:tcW w:w="5780" w:type="dxa"/>
          </w:tcPr>
          <w:p w:rsidR="00E91372" w:rsidRDefault="00E91372" w:rsidP="007261C2">
            <w:pPr>
              <w:keepNext/>
              <w:keepLines/>
              <w:rPr>
                <w:b/>
                <w:bCs/>
              </w:rPr>
            </w:pPr>
            <w:r>
              <w:rPr>
                <w:b/>
                <w:bCs/>
                <w:sz w:val="22"/>
                <w:szCs w:val="22"/>
              </w:rPr>
              <w:t>Poznato je da se mali broj mladih bavi politikom, a to se objašnjava raznim razlozima. Koliko se Vi slažete s dolje navedenim tvrdnjama?</w:t>
            </w:r>
          </w:p>
          <w:p w:rsidR="00E91372" w:rsidRDefault="00E91372" w:rsidP="007261C2">
            <w:pPr>
              <w:keepNext/>
              <w:keepLines/>
              <w:rPr>
                <w:bCs/>
              </w:rPr>
            </w:pPr>
          </w:p>
          <w:p w:rsidR="00E91372" w:rsidRDefault="00E91372" w:rsidP="007261C2">
            <w:pPr>
              <w:keepNext/>
              <w:keepLines/>
              <w:rPr>
                <w:bCs/>
              </w:rPr>
            </w:pPr>
            <w:r>
              <w:rPr>
                <w:bCs/>
                <w:sz w:val="22"/>
                <w:szCs w:val="22"/>
              </w:rPr>
              <w:t xml:space="preserve">(U </w:t>
            </w:r>
            <w:r>
              <w:rPr>
                <w:bCs/>
                <w:sz w:val="22"/>
                <w:szCs w:val="22"/>
                <w:u w:val="single"/>
              </w:rPr>
              <w:t>svakom redu</w:t>
            </w:r>
            <w:r>
              <w:rPr>
                <w:bCs/>
                <w:sz w:val="22"/>
                <w:szCs w:val="22"/>
              </w:rPr>
              <w:t xml:space="preserve"> zaokružite samo JEDAN broj.)</w:t>
            </w:r>
          </w:p>
          <w:p w:rsidR="00E91372" w:rsidRDefault="00E91372" w:rsidP="007261C2">
            <w:pPr>
              <w:keepNext/>
              <w:keepLines/>
              <w:rPr>
                <w:b/>
              </w:rPr>
            </w:pPr>
          </w:p>
        </w:tc>
        <w:tc>
          <w:tcPr>
            <w:tcW w:w="601" w:type="dxa"/>
            <w:textDirection w:val="btLr"/>
            <w:vAlign w:val="center"/>
          </w:tcPr>
          <w:p w:rsidR="00E91372" w:rsidRDefault="00E91372" w:rsidP="007261C2">
            <w:pPr>
              <w:keepNext/>
              <w:keepLines/>
              <w:ind w:left="113" w:right="113"/>
            </w:pPr>
            <w:r>
              <w:rPr>
                <w:sz w:val="22"/>
                <w:szCs w:val="22"/>
              </w:rPr>
              <w:t>nimalo se ne slažem</w:t>
            </w:r>
          </w:p>
        </w:tc>
        <w:tc>
          <w:tcPr>
            <w:tcW w:w="601" w:type="dxa"/>
            <w:textDirection w:val="btLr"/>
            <w:vAlign w:val="center"/>
          </w:tcPr>
          <w:p w:rsidR="00E91372" w:rsidRDefault="00E91372" w:rsidP="007261C2">
            <w:pPr>
              <w:keepNext/>
              <w:keepLines/>
              <w:ind w:left="113" w:right="113"/>
            </w:pPr>
            <w:r>
              <w:rPr>
                <w:sz w:val="22"/>
                <w:szCs w:val="22"/>
              </w:rPr>
              <w:t>uglavnom se ne slažem</w:t>
            </w:r>
          </w:p>
        </w:tc>
        <w:tc>
          <w:tcPr>
            <w:tcW w:w="601" w:type="dxa"/>
            <w:textDirection w:val="btLr"/>
            <w:vAlign w:val="center"/>
          </w:tcPr>
          <w:p w:rsidR="00E91372" w:rsidRDefault="00E91372" w:rsidP="007261C2">
            <w:pPr>
              <w:keepNext/>
              <w:keepLines/>
              <w:ind w:left="113" w:right="113"/>
            </w:pPr>
            <w:r>
              <w:rPr>
                <w:sz w:val="22"/>
                <w:szCs w:val="22"/>
              </w:rPr>
              <w:t>uglavnom se slažem</w:t>
            </w:r>
          </w:p>
        </w:tc>
        <w:tc>
          <w:tcPr>
            <w:tcW w:w="601" w:type="dxa"/>
            <w:textDirection w:val="btLr"/>
            <w:vAlign w:val="center"/>
          </w:tcPr>
          <w:p w:rsidR="00E91372" w:rsidRDefault="00E91372" w:rsidP="007261C2">
            <w:pPr>
              <w:keepNext/>
              <w:keepLines/>
              <w:ind w:left="113" w:right="113"/>
            </w:pPr>
            <w:r>
              <w:rPr>
                <w:sz w:val="22"/>
                <w:szCs w:val="22"/>
              </w:rPr>
              <w:t>u potpunosti se slažem</w:t>
            </w:r>
          </w:p>
        </w:tc>
        <w:tc>
          <w:tcPr>
            <w:tcW w:w="601" w:type="dxa"/>
            <w:textDirection w:val="btLr"/>
          </w:tcPr>
          <w:p w:rsidR="00E91372" w:rsidRDefault="00E91372" w:rsidP="007261C2">
            <w:pPr>
              <w:keepNext/>
              <w:keepLines/>
              <w:ind w:left="113" w:right="113"/>
            </w:pPr>
            <w:r>
              <w:rPr>
                <w:sz w:val="22"/>
                <w:szCs w:val="22"/>
              </w:rPr>
              <w:t>M</w:t>
            </w:r>
          </w:p>
        </w:tc>
        <w:tc>
          <w:tcPr>
            <w:tcW w:w="601" w:type="dxa"/>
            <w:textDirection w:val="btLr"/>
          </w:tcPr>
          <w:p w:rsidR="00E91372" w:rsidRDefault="00E91372" w:rsidP="007261C2">
            <w:pPr>
              <w:keepNext/>
              <w:keepLines/>
              <w:ind w:left="113" w:right="113"/>
            </w:pPr>
            <w:r>
              <w:rPr>
                <w:sz w:val="22"/>
                <w:szCs w:val="22"/>
              </w:rPr>
              <w:t>SD</w:t>
            </w:r>
          </w:p>
        </w:tc>
      </w:tr>
      <w:tr w:rsidR="00E91372">
        <w:trPr>
          <w:trHeight w:val="312"/>
        </w:trPr>
        <w:tc>
          <w:tcPr>
            <w:tcW w:w="643" w:type="dxa"/>
          </w:tcPr>
          <w:p w:rsidR="00E91372" w:rsidRDefault="00E91372" w:rsidP="007261C2">
            <w:pPr>
              <w:keepNext/>
              <w:keepLines/>
            </w:pPr>
            <w:r>
              <w:rPr>
                <w:sz w:val="22"/>
                <w:szCs w:val="22"/>
              </w:rPr>
              <w:t>1.</w:t>
            </w:r>
          </w:p>
        </w:tc>
        <w:tc>
          <w:tcPr>
            <w:tcW w:w="5780" w:type="dxa"/>
          </w:tcPr>
          <w:p w:rsidR="00E91372" w:rsidRDefault="00E91372" w:rsidP="007261C2">
            <w:pPr>
              <w:keepNext/>
              <w:keepLines/>
            </w:pPr>
            <w:r>
              <w:rPr>
                <w:sz w:val="22"/>
                <w:szCs w:val="22"/>
              </w:rPr>
              <w:t>Mladi smatraju da je politika nepoštena i zato ne žele sudjelovati u tome.</w:t>
            </w:r>
          </w:p>
        </w:tc>
        <w:tc>
          <w:tcPr>
            <w:tcW w:w="601"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12,8</w:t>
            </w:r>
          </w:p>
        </w:tc>
        <w:tc>
          <w:tcPr>
            <w:tcW w:w="601" w:type="dxa"/>
            <w:vAlign w:val="center"/>
          </w:tcPr>
          <w:p w:rsidR="00E91372" w:rsidRDefault="00E91372" w:rsidP="007261C2">
            <w:pPr>
              <w:keepNext/>
              <w:keepLines/>
              <w:jc w:val="center"/>
            </w:pPr>
            <w:r>
              <w:rPr>
                <w:sz w:val="22"/>
                <w:szCs w:val="22"/>
              </w:rPr>
              <w:t>39,0</w:t>
            </w:r>
          </w:p>
        </w:tc>
        <w:tc>
          <w:tcPr>
            <w:tcW w:w="601" w:type="dxa"/>
            <w:vAlign w:val="center"/>
          </w:tcPr>
          <w:p w:rsidR="00E91372" w:rsidRDefault="00E91372" w:rsidP="007261C2">
            <w:pPr>
              <w:keepNext/>
              <w:keepLines/>
              <w:jc w:val="center"/>
            </w:pPr>
            <w:r>
              <w:rPr>
                <w:sz w:val="22"/>
                <w:szCs w:val="22"/>
              </w:rPr>
              <w:t>41,4</w:t>
            </w:r>
          </w:p>
        </w:tc>
        <w:tc>
          <w:tcPr>
            <w:tcW w:w="601" w:type="dxa"/>
          </w:tcPr>
          <w:p w:rsidR="00E91372" w:rsidRDefault="00E91372" w:rsidP="007261C2">
            <w:pPr>
              <w:keepNext/>
              <w:keepLines/>
              <w:jc w:val="center"/>
            </w:pPr>
            <w:r>
              <w:rPr>
                <w:sz w:val="22"/>
                <w:szCs w:val="22"/>
              </w:rPr>
              <w:t>3,15</w:t>
            </w:r>
          </w:p>
        </w:tc>
        <w:tc>
          <w:tcPr>
            <w:tcW w:w="601" w:type="dxa"/>
          </w:tcPr>
          <w:p w:rsidR="00E91372" w:rsidRDefault="00E91372" w:rsidP="007261C2">
            <w:pPr>
              <w:keepNext/>
              <w:keepLines/>
              <w:jc w:val="center"/>
            </w:pPr>
            <w:r>
              <w:rPr>
                <w:sz w:val="22"/>
                <w:szCs w:val="22"/>
              </w:rPr>
              <w:t>0,890</w:t>
            </w:r>
          </w:p>
        </w:tc>
      </w:tr>
      <w:tr w:rsidR="00E91372">
        <w:trPr>
          <w:trHeight w:val="312"/>
        </w:trPr>
        <w:tc>
          <w:tcPr>
            <w:tcW w:w="643" w:type="dxa"/>
          </w:tcPr>
          <w:p w:rsidR="00E91372" w:rsidRDefault="00E91372" w:rsidP="007261C2">
            <w:pPr>
              <w:keepNext/>
              <w:keepLines/>
            </w:pPr>
            <w:r>
              <w:rPr>
                <w:sz w:val="22"/>
                <w:szCs w:val="22"/>
              </w:rPr>
              <w:t>2.</w:t>
            </w:r>
          </w:p>
        </w:tc>
        <w:tc>
          <w:tcPr>
            <w:tcW w:w="5780" w:type="dxa"/>
          </w:tcPr>
          <w:p w:rsidR="00E91372" w:rsidRDefault="00E91372" w:rsidP="007261C2">
            <w:pPr>
              <w:keepNext/>
              <w:keepLines/>
            </w:pPr>
            <w:r>
              <w:rPr>
                <w:sz w:val="22"/>
                <w:szCs w:val="22"/>
              </w:rPr>
              <w:t>Mladi su zaokupljeni egzistencijalnim problemima i nemaju vremena za politiku.</w:t>
            </w:r>
          </w:p>
        </w:tc>
        <w:tc>
          <w:tcPr>
            <w:tcW w:w="601" w:type="dxa"/>
            <w:vAlign w:val="center"/>
          </w:tcPr>
          <w:p w:rsidR="00E91372" w:rsidRDefault="00E91372" w:rsidP="007261C2">
            <w:pPr>
              <w:keepNext/>
              <w:keepLines/>
              <w:jc w:val="center"/>
            </w:pPr>
            <w:r>
              <w:rPr>
                <w:sz w:val="22"/>
                <w:szCs w:val="22"/>
              </w:rPr>
              <w:t>7,3</w:t>
            </w:r>
          </w:p>
        </w:tc>
        <w:tc>
          <w:tcPr>
            <w:tcW w:w="601" w:type="dxa"/>
            <w:vAlign w:val="center"/>
          </w:tcPr>
          <w:p w:rsidR="00E91372" w:rsidRDefault="00E91372" w:rsidP="007261C2">
            <w:pPr>
              <w:keepNext/>
              <w:keepLines/>
              <w:jc w:val="center"/>
            </w:pPr>
            <w:r>
              <w:rPr>
                <w:sz w:val="22"/>
                <w:szCs w:val="22"/>
              </w:rPr>
              <w:t>21,7</w:t>
            </w:r>
          </w:p>
        </w:tc>
        <w:tc>
          <w:tcPr>
            <w:tcW w:w="601" w:type="dxa"/>
            <w:vAlign w:val="center"/>
          </w:tcPr>
          <w:p w:rsidR="00E91372" w:rsidRDefault="00E91372" w:rsidP="007261C2">
            <w:pPr>
              <w:keepNext/>
              <w:keepLines/>
              <w:jc w:val="center"/>
            </w:pPr>
            <w:r>
              <w:rPr>
                <w:sz w:val="22"/>
                <w:szCs w:val="22"/>
              </w:rPr>
              <w:t>45,9</w:t>
            </w:r>
          </w:p>
        </w:tc>
        <w:tc>
          <w:tcPr>
            <w:tcW w:w="601" w:type="dxa"/>
            <w:vAlign w:val="center"/>
          </w:tcPr>
          <w:p w:rsidR="00E91372" w:rsidRDefault="00E91372" w:rsidP="007261C2">
            <w:pPr>
              <w:keepNext/>
              <w:keepLines/>
              <w:jc w:val="center"/>
            </w:pPr>
            <w:r>
              <w:rPr>
                <w:sz w:val="22"/>
                <w:szCs w:val="22"/>
              </w:rPr>
              <w:t>25,1</w:t>
            </w:r>
          </w:p>
        </w:tc>
        <w:tc>
          <w:tcPr>
            <w:tcW w:w="601" w:type="dxa"/>
          </w:tcPr>
          <w:p w:rsidR="00E91372" w:rsidRDefault="00E91372" w:rsidP="007261C2">
            <w:pPr>
              <w:keepNext/>
              <w:keepLines/>
              <w:jc w:val="center"/>
            </w:pPr>
            <w:r>
              <w:rPr>
                <w:sz w:val="22"/>
                <w:szCs w:val="22"/>
              </w:rPr>
              <w:t>2,89</w:t>
            </w:r>
          </w:p>
        </w:tc>
        <w:tc>
          <w:tcPr>
            <w:tcW w:w="601" w:type="dxa"/>
          </w:tcPr>
          <w:p w:rsidR="00E91372" w:rsidRDefault="00E91372" w:rsidP="007261C2">
            <w:pPr>
              <w:keepNext/>
              <w:keepLines/>
              <w:jc w:val="center"/>
            </w:pPr>
            <w:r>
              <w:rPr>
                <w:sz w:val="22"/>
                <w:szCs w:val="22"/>
              </w:rPr>
              <w:t>0,865</w:t>
            </w:r>
          </w:p>
        </w:tc>
      </w:tr>
      <w:tr w:rsidR="00E91372">
        <w:trPr>
          <w:trHeight w:val="312"/>
        </w:trPr>
        <w:tc>
          <w:tcPr>
            <w:tcW w:w="643" w:type="dxa"/>
          </w:tcPr>
          <w:p w:rsidR="00E91372" w:rsidRDefault="00E91372" w:rsidP="007261C2">
            <w:pPr>
              <w:keepNext/>
              <w:keepLines/>
            </w:pPr>
            <w:r>
              <w:rPr>
                <w:sz w:val="22"/>
                <w:szCs w:val="22"/>
              </w:rPr>
              <w:t>3.</w:t>
            </w:r>
          </w:p>
        </w:tc>
        <w:tc>
          <w:tcPr>
            <w:tcW w:w="5780" w:type="dxa"/>
          </w:tcPr>
          <w:p w:rsidR="00E91372" w:rsidRDefault="00E91372" w:rsidP="007261C2">
            <w:pPr>
              <w:keepNext/>
              <w:keepLines/>
            </w:pPr>
            <w:r>
              <w:rPr>
                <w:sz w:val="22"/>
                <w:szCs w:val="22"/>
              </w:rPr>
              <w:t>Mladima je politika dosadna i mnogo više ih zanimaju druge stvari.</w:t>
            </w:r>
          </w:p>
        </w:tc>
        <w:tc>
          <w:tcPr>
            <w:tcW w:w="601" w:type="dxa"/>
            <w:vAlign w:val="center"/>
          </w:tcPr>
          <w:p w:rsidR="00E91372" w:rsidRDefault="00E91372" w:rsidP="007261C2">
            <w:pPr>
              <w:keepNext/>
              <w:keepLines/>
              <w:jc w:val="center"/>
            </w:pPr>
            <w:r>
              <w:rPr>
                <w:sz w:val="22"/>
                <w:szCs w:val="22"/>
              </w:rPr>
              <w:t>6,0</w:t>
            </w:r>
          </w:p>
        </w:tc>
        <w:tc>
          <w:tcPr>
            <w:tcW w:w="601" w:type="dxa"/>
            <w:vAlign w:val="center"/>
          </w:tcPr>
          <w:p w:rsidR="00E91372" w:rsidRDefault="00E91372" w:rsidP="007261C2">
            <w:pPr>
              <w:keepNext/>
              <w:keepLines/>
              <w:jc w:val="center"/>
            </w:pPr>
            <w:r>
              <w:rPr>
                <w:sz w:val="22"/>
                <w:szCs w:val="22"/>
              </w:rPr>
              <w:t>15,6</w:t>
            </w:r>
          </w:p>
        </w:tc>
        <w:tc>
          <w:tcPr>
            <w:tcW w:w="601" w:type="dxa"/>
            <w:vAlign w:val="center"/>
          </w:tcPr>
          <w:p w:rsidR="00E91372" w:rsidRDefault="00E91372" w:rsidP="007261C2">
            <w:pPr>
              <w:keepNext/>
              <w:keepLines/>
              <w:jc w:val="center"/>
            </w:pPr>
            <w:r>
              <w:rPr>
                <w:sz w:val="22"/>
                <w:szCs w:val="22"/>
              </w:rPr>
              <w:t>42,6</w:t>
            </w:r>
          </w:p>
        </w:tc>
        <w:tc>
          <w:tcPr>
            <w:tcW w:w="601" w:type="dxa"/>
            <w:vAlign w:val="center"/>
          </w:tcPr>
          <w:p w:rsidR="00E91372" w:rsidRDefault="00E91372" w:rsidP="007261C2">
            <w:pPr>
              <w:keepNext/>
              <w:keepLines/>
              <w:jc w:val="center"/>
            </w:pPr>
            <w:r>
              <w:rPr>
                <w:sz w:val="22"/>
                <w:szCs w:val="22"/>
              </w:rPr>
              <w:t>35,8</w:t>
            </w:r>
          </w:p>
        </w:tc>
        <w:tc>
          <w:tcPr>
            <w:tcW w:w="601" w:type="dxa"/>
          </w:tcPr>
          <w:p w:rsidR="00E91372" w:rsidRDefault="00E91372" w:rsidP="007261C2">
            <w:pPr>
              <w:keepNext/>
              <w:keepLines/>
              <w:jc w:val="center"/>
            </w:pPr>
            <w:r>
              <w:rPr>
                <w:sz w:val="22"/>
                <w:szCs w:val="22"/>
              </w:rPr>
              <w:t>3,08</w:t>
            </w:r>
          </w:p>
        </w:tc>
        <w:tc>
          <w:tcPr>
            <w:tcW w:w="601" w:type="dxa"/>
          </w:tcPr>
          <w:p w:rsidR="00E91372" w:rsidRDefault="00E91372" w:rsidP="007261C2">
            <w:pPr>
              <w:keepNext/>
              <w:keepLines/>
              <w:jc w:val="center"/>
            </w:pPr>
            <w:r>
              <w:rPr>
                <w:sz w:val="22"/>
                <w:szCs w:val="22"/>
              </w:rPr>
              <w:t>0,864</w:t>
            </w:r>
          </w:p>
        </w:tc>
      </w:tr>
      <w:tr w:rsidR="00E91372">
        <w:trPr>
          <w:trHeight w:val="312"/>
        </w:trPr>
        <w:tc>
          <w:tcPr>
            <w:tcW w:w="643" w:type="dxa"/>
          </w:tcPr>
          <w:p w:rsidR="00E91372" w:rsidRDefault="00E91372" w:rsidP="007261C2">
            <w:pPr>
              <w:keepNext/>
              <w:keepLines/>
            </w:pPr>
            <w:r>
              <w:rPr>
                <w:sz w:val="22"/>
                <w:szCs w:val="22"/>
              </w:rPr>
              <w:t>4.</w:t>
            </w:r>
          </w:p>
        </w:tc>
        <w:tc>
          <w:tcPr>
            <w:tcW w:w="5780" w:type="dxa"/>
          </w:tcPr>
          <w:p w:rsidR="00E91372" w:rsidRDefault="00E91372" w:rsidP="007261C2">
            <w:pPr>
              <w:keepNext/>
              <w:keepLines/>
            </w:pPr>
            <w:r>
              <w:rPr>
                <w:sz w:val="22"/>
                <w:szCs w:val="22"/>
              </w:rPr>
              <w:t>Mladi se osjećaju nedovoljno iskusnima i osposobljenima za bavljenje politikom.</w:t>
            </w:r>
          </w:p>
        </w:tc>
        <w:tc>
          <w:tcPr>
            <w:tcW w:w="601" w:type="dxa"/>
            <w:vAlign w:val="center"/>
          </w:tcPr>
          <w:p w:rsidR="00E91372" w:rsidRDefault="00E91372" w:rsidP="007261C2">
            <w:pPr>
              <w:keepNext/>
              <w:keepLines/>
              <w:jc w:val="center"/>
            </w:pPr>
            <w:r>
              <w:rPr>
                <w:sz w:val="22"/>
                <w:szCs w:val="22"/>
              </w:rPr>
              <w:t>14,8</w:t>
            </w:r>
          </w:p>
        </w:tc>
        <w:tc>
          <w:tcPr>
            <w:tcW w:w="601" w:type="dxa"/>
            <w:vAlign w:val="center"/>
          </w:tcPr>
          <w:p w:rsidR="00E91372" w:rsidRDefault="00E91372" w:rsidP="007261C2">
            <w:pPr>
              <w:keepNext/>
              <w:keepLines/>
              <w:jc w:val="center"/>
            </w:pPr>
            <w:r>
              <w:rPr>
                <w:sz w:val="22"/>
                <w:szCs w:val="22"/>
              </w:rPr>
              <w:t>28,2</w:t>
            </w:r>
          </w:p>
        </w:tc>
        <w:tc>
          <w:tcPr>
            <w:tcW w:w="601" w:type="dxa"/>
            <w:vAlign w:val="center"/>
          </w:tcPr>
          <w:p w:rsidR="00E91372" w:rsidRDefault="00E91372" w:rsidP="007261C2">
            <w:pPr>
              <w:keepNext/>
              <w:keepLines/>
              <w:jc w:val="center"/>
            </w:pPr>
            <w:r>
              <w:rPr>
                <w:sz w:val="22"/>
                <w:szCs w:val="22"/>
              </w:rPr>
              <w:t>39,6</w:t>
            </w:r>
          </w:p>
        </w:tc>
        <w:tc>
          <w:tcPr>
            <w:tcW w:w="601" w:type="dxa"/>
            <w:vAlign w:val="center"/>
          </w:tcPr>
          <w:p w:rsidR="00E91372" w:rsidRDefault="00E91372" w:rsidP="007261C2">
            <w:pPr>
              <w:keepNext/>
              <w:keepLines/>
              <w:jc w:val="center"/>
            </w:pPr>
            <w:r>
              <w:rPr>
                <w:sz w:val="22"/>
                <w:szCs w:val="22"/>
              </w:rPr>
              <w:t>17,4</w:t>
            </w:r>
          </w:p>
        </w:tc>
        <w:tc>
          <w:tcPr>
            <w:tcW w:w="601" w:type="dxa"/>
          </w:tcPr>
          <w:p w:rsidR="00E91372" w:rsidRDefault="00E91372" w:rsidP="007261C2">
            <w:pPr>
              <w:keepNext/>
              <w:keepLines/>
              <w:jc w:val="center"/>
            </w:pPr>
            <w:r>
              <w:rPr>
                <w:sz w:val="22"/>
                <w:szCs w:val="22"/>
              </w:rPr>
              <w:t>2,60</w:t>
            </w:r>
          </w:p>
        </w:tc>
        <w:tc>
          <w:tcPr>
            <w:tcW w:w="601" w:type="dxa"/>
          </w:tcPr>
          <w:p w:rsidR="00E91372" w:rsidRDefault="00E91372" w:rsidP="007261C2">
            <w:pPr>
              <w:keepNext/>
              <w:keepLines/>
              <w:jc w:val="center"/>
            </w:pPr>
            <w:r>
              <w:rPr>
                <w:sz w:val="22"/>
                <w:szCs w:val="22"/>
              </w:rPr>
              <w:t>0,941</w:t>
            </w:r>
          </w:p>
        </w:tc>
      </w:tr>
      <w:tr w:rsidR="00E91372">
        <w:trPr>
          <w:trHeight w:val="312"/>
        </w:trPr>
        <w:tc>
          <w:tcPr>
            <w:tcW w:w="643" w:type="dxa"/>
          </w:tcPr>
          <w:p w:rsidR="00E91372" w:rsidRDefault="00E91372" w:rsidP="007261C2">
            <w:pPr>
              <w:keepNext/>
              <w:keepLines/>
            </w:pPr>
            <w:r>
              <w:rPr>
                <w:sz w:val="22"/>
                <w:szCs w:val="22"/>
              </w:rPr>
              <w:t>5.</w:t>
            </w:r>
          </w:p>
        </w:tc>
        <w:tc>
          <w:tcPr>
            <w:tcW w:w="5780" w:type="dxa"/>
          </w:tcPr>
          <w:p w:rsidR="00E91372" w:rsidRDefault="00E91372" w:rsidP="007261C2">
            <w:pPr>
              <w:keepNext/>
              <w:keepLines/>
            </w:pPr>
            <w:r>
              <w:rPr>
                <w:sz w:val="22"/>
                <w:szCs w:val="22"/>
              </w:rPr>
              <w:t>Mladi se žele baviti politikom, ali stariji im ne poklanjaju dovoljno povjerenja.</w:t>
            </w:r>
          </w:p>
        </w:tc>
        <w:tc>
          <w:tcPr>
            <w:tcW w:w="601" w:type="dxa"/>
            <w:vAlign w:val="center"/>
          </w:tcPr>
          <w:p w:rsidR="00E91372" w:rsidRDefault="00E91372" w:rsidP="007261C2">
            <w:pPr>
              <w:keepNext/>
              <w:keepLines/>
              <w:jc w:val="center"/>
            </w:pPr>
            <w:r>
              <w:rPr>
                <w:sz w:val="22"/>
                <w:szCs w:val="22"/>
              </w:rPr>
              <w:t>9,5</w:t>
            </w:r>
          </w:p>
        </w:tc>
        <w:tc>
          <w:tcPr>
            <w:tcW w:w="601" w:type="dxa"/>
            <w:vAlign w:val="center"/>
          </w:tcPr>
          <w:p w:rsidR="00E91372" w:rsidRDefault="00E91372" w:rsidP="007261C2">
            <w:pPr>
              <w:keepNext/>
              <w:keepLines/>
              <w:jc w:val="center"/>
            </w:pPr>
            <w:r>
              <w:rPr>
                <w:sz w:val="22"/>
                <w:szCs w:val="22"/>
              </w:rPr>
              <w:t>27,6</w:t>
            </w:r>
          </w:p>
        </w:tc>
        <w:tc>
          <w:tcPr>
            <w:tcW w:w="601" w:type="dxa"/>
            <w:vAlign w:val="center"/>
          </w:tcPr>
          <w:p w:rsidR="00E91372" w:rsidRDefault="00E91372" w:rsidP="007261C2">
            <w:pPr>
              <w:keepNext/>
              <w:keepLines/>
              <w:jc w:val="center"/>
            </w:pPr>
            <w:r>
              <w:rPr>
                <w:sz w:val="22"/>
                <w:szCs w:val="22"/>
              </w:rPr>
              <w:t>40,6</w:t>
            </w:r>
          </w:p>
        </w:tc>
        <w:tc>
          <w:tcPr>
            <w:tcW w:w="601" w:type="dxa"/>
            <w:vAlign w:val="center"/>
          </w:tcPr>
          <w:p w:rsidR="00E91372" w:rsidRDefault="00E91372" w:rsidP="007261C2">
            <w:pPr>
              <w:keepNext/>
              <w:keepLines/>
              <w:jc w:val="center"/>
            </w:pPr>
            <w:r>
              <w:rPr>
                <w:sz w:val="22"/>
                <w:szCs w:val="22"/>
              </w:rPr>
              <w:t>22,2</w:t>
            </w:r>
          </w:p>
        </w:tc>
        <w:tc>
          <w:tcPr>
            <w:tcW w:w="601" w:type="dxa"/>
          </w:tcPr>
          <w:p w:rsidR="00E91372" w:rsidRDefault="00E91372" w:rsidP="007261C2">
            <w:pPr>
              <w:keepNext/>
              <w:keepLines/>
              <w:jc w:val="center"/>
            </w:pPr>
            <w:r>
              <w:rPr>
                <w:sz w:val="22"/>
                <w:szCs w:val="22"/>
              </w:rPr>
              <w:t>2,76</w:t>
            </w:r>
          </w:p>
        </w:tc>
        <w:tc>
          <w:tcPr>
            <w:tcW w:w="601" w:type="dxa"/>
          </w:tcPr>
          <w:p w:rsidR="00E91372" w:rsidRDefault="00E91372" w:rsidP="007261C2">
            <w:pPr>
              <w:keepNext/>
              <w:keepLines/>
              <w:jc w:val="center"/>
            </w:pPr>
            <w:r>
              <w:rPr>
                <w:sz w:val="22"/>
                <w:szCs w:val="22"/>
              </w:rPr>
              <w:t>0,906</w:t>
            </w:r>
          </w:p>
        </w:tc>
      </w:tr>
      <w:tr w:rsidR="00E91372">
        <w:trPr>
          <w:trHeight w:val="312"/>
        </w:trPr>
        <w:tc>
          <w:tcPr>
            <w:tcW w:w="643" w:type="dxa"/>
          </w:tcPr>
          <w:p w:rsidR="00E91372" w:rsidRDefault="00E91372" w:rsidP="007261C2">
            <w:pPr>
              <w:keepNext/>
              <w:keepLines/>
            </w:pPr>
            <w:r>
              <w:rPr>
                <w:sz w:val="22"/>
                <w:szCs w:val="22"/>
              </w:rPr>
              <w:t>6.</w:t>
            </w:r>
          </w:p>
        </w:tc>
        <w:tc>
          <w:tcPr>
            <w:tcW w:w="5780" w:type="dxa"/>
          </w:tcPr>
          <w:p w:rsidR="00E91372" w:rsidRDefault="00E91372" w:rsidP="007261C2">
            <w:pPr>
              <w:keepNext/>
              <w:keepLines/>
            </w:pPr>
            <w:r>
              <w:rPr>
                <w:sz w:val="22"/>
                <w:szCs w:val="22"/>
              </w:rPr>
              <w:t>Mladi smatraju da je potpuno prirodno da se samo stariji bave politikom.</w:t>
            </w:r>
          </w:p>
        </w:tc>
        <w:tc>
          <w:tcPr>
            <w:tcW w:w="601" w:type="dxa"/>
            <w:vAlign w:val="center"/>
          </w:tcPr>
          <w:p w:rsidR="00E91372" w:rsidRDefault="00E91372" w:rsidP="007261C2">
            <w:pPr>
              <w:keepNext/>
              <w:keepLines/>
              <w:jc w:val="center"/>
            </w:pPr>
            <w:r>
              <w:rPr>
                <w:sz w:val="22"/>
                <w:szCs w:val="22"/>
              </w:rPr>
              <w:t>23,4</w:t>
            </w:r>
          </w:p>
        </w:tc>
        <w:tc>
          <w:tcPr>
            <w:tcW w:w="601" w:type="dxa"/>
            <w:vAlign w:val="center"/>
          </w:tcPr>
          <w:p w:rsidR="00E91372" w:rsidRDefault="00E91372" w:rsidP="007261C2">
            <w:pPr>
              <w:keepNext/>
              <w:keepLines/>
              <w:jc w:val="center"/>
            </w:pPr>
            <w:r>
              <w:rPr>
                <w:sz w:val="22"/>
                <w:szCs w:val="22"/>
              </w:rPr>
              <w:t>33,5</w:t>
            </w:r>
          </w:p>
        </w:tc>
        <w:tc>
          <w:tcPr>
            <w:tcW w:w="601" w:type="dxa"/>
            <w:vAlign w:val="center"/>
          </w:tcPr>
          <w:p w:rsidR="00E91372" w:rsidRDefault="00E91372" w:rsidP="007261C2">
            <w:pPr>
              <w:keepNext/>
              <w:keepLines/>
              <w:jc w:val="center"/>
            </w:pPr>
            <w:r>
              <w:rPr>
                <w:sz w:val="22"/>
                <w:szCs w:val="22"/>
              </w:rPr>
              <w:t>30,8</w:t>
            </w:r>
          </w:p>
        </w:tc>
        <w:tc>
          <w:tcPr>
            <w:tcW w:w="601" w:type="dxa"/>
            <w:vAlign w:val="center"/>
          </w:tcPr>
          <w:p w:rsidR="00E91372" w:rsidRDefault="00E91372" w:rsidP="007261C2">
            <w:pPr>
              <w:keepNext/>
              <w:keepLines/>
              <w:jc w:val="center"/>
            </w:pPr>
            <w:r>
              <w:rPr>
                <w:sz w:val="22"/>
                <w:szCs w:val="22"/>
              </w:rPr>
              <w:t>12,3</w:t>
            </w:r>
          </w:p>
        </w:tc>
        <w:tc>
          <w:tcPr>
            <w:tcW w:w="601" w:type="dxa"/>
          </w:tcPr>
          <w:p w:rsidR="00E91372" w:rsidRDefault="00E91372" w:rsidP="007261C2">
            <w:pPr>
              <w:keepNext/>
              <w:keepLines/>
              <w:jc w:val="center"/>
            </w:pPr>
            <w:r>
              <w:rPr>
                <w:sz w:val="22"/>
                <w:szCs w:val="22"/>
              </w:rPr>
              <w:t>2,32</w:t>
            </w:r>
          </w:p>
        </w:tc>
        <w:tc>
          <w:tcPr>
            <w:tcW w:w="601" w:type="dxa"/>
          </w:tcPr>
          <w:p w:rsidR="00E91372" w:rsidRDefault="00E91372" w:rsidP="007261C2">
            <w:pPr>
              <w:keepNext/>
              <w:keepLines/>
              <w:jc w:val="center"/>
            </w:pPr>
            <w:r>
              <w:rPr>
                <w:sz w:val="22"/>
                <w:szCs w:val="22"/>
              </w:rPr>
              <w:t>0,965</w:t>
            </w:r>
          </w:p>
        </w:tc>
      </w:tr>
      <w:tr w:rsidR="00E91372">
        <w:trPr>
          <w:trHeight w:val="312"/>
        </w:trPr>
        <w:tc>
          <w:tcPr>
            <w:tcW w:w="643" w:type="dxa"/>
          </w:tcPr>
          <w:p w:rsidR="00E91372" w:rsidRDefault="00E91372" w:rsidP="007261C2">
            <w:pPr>
              <w:keepNext/>
              <w:keepLines/>
            </w:pPr>
            <w:r>
              <w:rPr>
                <w:sz w:val="22"/>
                <w:szCs w:val="22"/>
              </w:rPr>
              <w:t>7.</w:t>
            </w:r>
          </w:p>
        </w:tc>
        <w:tc>
          <w:tcPr>
            <w:tcW w:w="5780" w:type="dxa"/>
          </w:tcPr>
          <w:p w:rsidR="00E91372" w:rsidRDefault="00E91372" w:rsidP="007261C2">
            <w:pPr>
              <w:keepNext/>
              <w:keepLines/>
            </w:pPr>
            <w:r>
              <w:rPr>
                <w:sz w:val="22"/>
                <w:szCs w:val="22"/>
              </w:rPr>
              <w:t>Mladi smatraju da se politički akteri ne bave problemima koje oni (mladi) smatraju važnima i da njihova aktivnost to ne bi promijenila.</w:t>
            </w:r>
          </w:p>
        </w:tc>
        <w:tc>
          <w:tcPr>
            <w:tcW w:w="601" w:type="dxa"/>
            <w:vAlign w:val="center"/>
          </w:tcPr>
          <w:p w:rsidR="00E91372" w:rsidRDefault="00E91372" w:rsidP="007261C2">
            <w:pPr>
              <w:keepNext/>
              <w:keepLines/>
              <w:jc w:val="center"/>
            </w:pPr>
            <w:r>
              <w:rPr>
                <w:sz w:val="22"/>
                <w:szCs w:val="22"/>
              </w:rPr>
              <w:t>7,7</w:t>
            </w:r>
          </w:p>
        </w:tc>
        <w:tc>
          <w:tcPr>
            <w:tcW w:w="601" w:type="dxa"/>
            <w:vAlign w:val="center"/>
          </w:tcPr>
          <w:p w:rsidR="00E91372" w:rsidRDefault="00E91372" w:rsidP="007261C2">
            <w:pPr>
              <w:keepNext/>
              <w:keepLines/>
              <w:jc w:val="center"/>
            </w:pPr>
            <w:r>
              <w:rPr>
                <w:sz w:val="22"/>
                <w:szCs w:val="22"/>
              </w:rPr>
              <w:t>19,4</w:t>
            </w:r>
          </w:p>
        </w:tc>
        <w:tc>
          <w:tcPr>
            <w:tcW w:w="601" w:type="dxa"/>
            <w:vAlign w:val="center"/>
          </w:tcPr>
          <w:p w:rsidR="00E91372" w:rsidRDefault="00E91372" w:rsidP="007261C2">
            <w:pPr>
              <w:keepNext/>
              <w:keepLines/>
              <w:jc w:val="center"/>
            </w:pPr>
            <w:r>
              <w:rPr>
                <w:sz w:val="22"/>
                <w:szCs w:val="22"/>
              </w:rPr>
              <w:t>45,0</w:t>
            </w:r>
          </w:p>
        </w:tc>
        <w:tc>
          <w:tcPr>
            <w:tcW w:w="601" w:type="dxa"/>
            <w:vAlign w:val="center"/>
          </w:tcPr>
          <w:p w:rsidR="00E91372" w:rsidRDefault="00E91372" w:rsidP="007261C2">
            <w:pPr>
              <w:keepNext/>
              <w:keepLines/>
              <w:jc w:val="center"/>
            </w:pPr>
            <w:r>
              <w:rPr>
                <w:sz w:val="22"/>
                <w:szCs w:val="22"/>
              </w:rPr>
              <w:t>27,8</w:t>
            </w:r>
          </w:p>
        </w:tc>
        <w:tc>
          <w:tcPr>
            <w:tcW w:w="601" w:type="dxa"/>
          </w:tcPr>
          <w:p w:rsidR="00E91372" w:rsidRDefault="00E91372" w:rsidP="007261C2">
            <w:pPr>
              <w:keepNext/>
              <w:keepLines/>
              <w:jc w:val="center"/>
            </w:pPr>
            <w:r>
              <w:rPr>
                <w:sz w:val="22"/>
                <w:szCs w:val="22"/>
              </w:rPr>
              <w:t>2,93</w:t>
            </w:r>
          </w:p>
        </w:tc>
        <w:tc>
          <w:tcPr>
            <w:tcW w:w="601" w:type="dxa"/>
          </w:tcPr>
          <w:p w:rsidR="00E91372" w:rsidRDefault="00E91372" w:rsidP="007261C2">
            <w:pPr>
              <w:keepNext/>
              <w:keepLines/>
              <w:jc w:val="center"/>
            </w:pPr>
            <w:r>
              <w:rPr>
                <w:sz w:val="22"/>
                <w:szCs w:val="22"/>
              </w:rPr>
              <w:t>0,881</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5809"/>
        <w:gridCol w:w="720"/>
        <w:gridCol w:w="609"/>
        <w:gridCol w:w="601"/>
        <w:gridCol w:w="601"/>
        <w:gridCol w:w="601"/>
        <w:gridCol w:w="828"/>
      </w:tblGrid>
      <w:tr w:rsidR="00E91372">
        <w:trPr>
          <w:cantSplit/>
          <w:trHeight w:val="1349"/>
        </w:trPr>
        <w:tc>
          <w:tcPr>
            <w:tcW w:w="491" w:type="dxa"/>
          </w:tcPr>
          <w:p w:rsidR="00E91372" w:rsidRDefault="00E91372" w:rsidP="007261C2">
            <w:pPr>
              <w:keepNext/>
              <w:keepLines/>
            </w:pPr>
            <w:r>
              <w:rPr>
                <w:b/>
                <w:sz w:val="22"/>
                <w:szCs w:val="22"/>
              </w:rPr>
              <w:lastRenderedPageBreak/>
              <w:t>33</w:t>
            </w:r>
            <w:r>
              <w:rPr>
                <w:sz w:val="22"/>
                <w:szCs w:val="22"/>
              </w:rPr>
              <w:t>.</w:t>
            </w:r>
          </w:p>
        </w:tc>
        <w:tc>
          <w:tcPr>
            <w:tcW w:w="5809" w:type="dxa"/>
          </w:tcPr>
          <w:p w:rsidR="00E91372" w:rsidRDefault="00E91372" w:rsidP="007261C2">
            <w:pPr>
              <w:keepNext/>
              <w:keepLines/>
              <w:rPr>
                <w:b/>
                <w:bCs/>
              </w:rPr>
            </w:pPr>
            <w:r>
              <w:rPr>
                <w:b/>
                <w:bCs/>
                <w:sz w:val="22"/>
                <w:szCs w:val="22"/>
              </w:rPr>
              <w:t>U kojoj mjeri sljedeće institucije, strukture ili skupine potiču mlade na aktivno sudjelovanje u društvu?:</w:t>
            </w:r>
          </w:p>
          <w:p w:rsidR="00E91372" w:rsidRDefault="00E91372" w:rsidP="007261C2">
            <w:pPr>
              <w:keepNext/>
              <w:keepLines/>
              <w:rPr>
                <w:b/>
                <w:bCs/>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720" w:type="dxa"/>
            <w:textDirection w:val="btLr"/>
            <w:vAlign w:val="center"/>
          </w:tcPr>
          <w:p w:rsidR="00E91372" w:rsidRDefault="00E91372" w:rsidP="007261C2">
            <w:pPr>
              <w:keepNext/>
              <w:keepLines/>
              <w:ind w:left="113" w:right="113"/>
            </w:pPr>
            <w:r>
              <w:rPr>
                <w:sz w:val="22"/>
                <w:szCs w:val="22"/>
              </w:rPr>
              <w:t>nimalo</w:t>
            </w:r>
          </w:p>
        </w:tc>
        <w:tc>
          <w:tcPr>
            <w:tcW w:w="609"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828" w:type="dxa"/>
            <w:textDirection w:val="btLr"/>
          </w:tcPr>
          <w:p w:rsidR="00E91372" w:rsidRDefault="00E91372" w:rsidP="007261C2">
            <w:pPr>
              <w:keepNext/>
              <w:keepLines/>
              <w:ind w:left="113" w:right="113"/>
            </w:pPr>
            <w:r>
              <w:rPr>
                <w:sz w:val="22"/>
                <w:szCs w:val="22"/>
              </w:rPr>
              <w:t>SD</w:t>
            </w:r>
          </w:p>
        </w:tc>
      </w:tr>
      <w:tr w:rsidR="00E91372">
        <w:trPr>
          <w:trHeight w:val="312"/>
        </w:trPr>
        <w:tc>
          <w:tcPr>
            <w:tcW w:w="491" w:type="dxa"/>
          </w:tcPr>
          <w:p w:rsidR="00E91372" w:rsidRDefault="00E91372" w:rsidP="007261C2">
            <w:pPr>
              <w:keepNext/>
              <w:keepLines/>
            </w:pPr>
            <w:r>
              <w:rPr>
                <w:sz w:val="22"/>
                <w:szCs w:val="22"/>
              </w:rPr>
              <w:t>1.</w:t>
            </w:r>
          </w:p>
        </w:tc>
        <w:tc>
          <w:tcPr>
            <w:tcW w:w="5809" w:type="dxa"/>
            <w:vAlign w:val="center"/>
          </w:tcPr>
          <w:p w:rsidR="00E91372" w:rsidRDefault="00E91372" w:rsidP="007261C2">
            <w:pPr>
              <w:keepNext/>
              <w:keepLines/>
            </w:pPr>
            <w:r>
              <w:rPr>
                <w:sz w:val="22"/>
                <w:szCs w:val="22"/>
              </w:rPr>
              <w:t>obitelj</w:t>
            </w:r>
          </w:p>
        </w:tc>
        <w:tc>
          <w:tcPr>
            <w:tcW w:w="720" w:type="dxa"/>
            <w:vAlign w:val="center"/>
          </w:tcPr>
          <w:p w:rsidR="00E91372" w:rsidRDefault="00E91372" w:rsidP="007261C2">
            <w:pPr>
              <w:keepNext/>
              <w:keepLines/>
              <w:jc w:val="center"/>
            </w:pPr>
            <w:r>
              <w:rPr>
                <w:sz w:val="22"/>
                <w:szCs w:val="22"/>
              </w:rPr>
              <w:t>8,3</w:t>
            </w:r>
          </w:p>
        </w:tc>
        <w:tc>
          <w:tcPr>
            <w:tcW w:w="609" w:type="dxa"/>
            <w:vAlign w:val="center"/>
          </w:tcPr>
          <w:p w:rsidR="00E91372" w:rsidRDefault="00E91372" w:rsidP="007261C2">
            <w:pPr>
              <w:keepNext/>
              <w:keepLines/>
              <w:jc w:val="center"/>
            </w:pPr>
            <w:r>
              <w:rPr>
                <w:sz w:val="22"/>
                <w:szCs w:val="22"/>
              </w:rPr>
              <w:t>33,9</w:t>
            </w:r>
          </w:p>
        </w:tc>
        <w:tc>
          <w:tcPr>
            <w:tcW w:w="601" w:type="dxa"/>
            <w:vAlign w:val="center"/>
          </w:tcPr>
          <w:p w:rsidR="00E91372" w:rsidRDefault="00E91372" w:rsidP="007261C2">
            <w:pPr>
              <w:keepNext/>
              <w:keepLines/>
              <w:jc w:val="center"/>
            </w:pPr>
            <w:r>
              <w:rPr>
                <w:sz w:val="22"/>
                <w:szCs w:val="22"/>
              </w:rPr>
              <w:t>38,7</w:t>
            </w:r>
          </w:p>
        </w:tc>
        <w:tc>
          <w:tcPr>
            <w:tcW w:w="601" w:type="dxa"/>
            <w:vAlign w:val="center"/>
          </w:tcPr>
          <w:p w:rsidR="00E91372" w:rsidRDefault="00E91372" w:rsidP="007261C2">
            <w:pPr>
              <w:keepNext/>
              <w:keepLines/>
              <w:jc w:val="center"/>
            </w:pPr>
            <w:r>
              <w:rPr>
                <w:sz w:val="22"/>
                <w:szCs w:val="22"/>
              </w:rPr>
              <w:t>19,1</w:t>
            </w:r>
          </w:p>
        </w:tc>
        <w:tc>
          <w:tcPr>
            <w:tcW w:w="601" w:type="dxa"/>
          </w:tcPr>
          <w:p w:rsidR="00E91372" w:rsidRDefault="00E91372" w:rsidP="007261C2">
            <w:pPr>
              <w:keepNext/>
              <w:keepLines/>
              <w:jc w:val="center"/>
            </w:pPr>
            <w:r>
              <w:rPr>
                <w:sz w:val="22"/>
                <w:szCs w:val="22"/>
              </w:rPr>
              <w:t>2,69</w:t>
            </w:r>
          </w:p>
        </w:tc>
        <w:tc>
          <w:tcPr>
            <w:tcW w:w="828" w:type="dxa"/>
          </w:tcPr>
          <w:p w:rsidR="00E91372" w:rsidRDefault="00E91372" w:rsidP="007261C2">
            <w:pPr>
              <w:keepNext/>
              <w:keepLines/>
              <w:jc w:val="center"/>
            </w:pPr>
            <w:r>
              <w:rPr>
                <w:sz w:val="22"/>
                <w:szCs w:val="22"/>
              </w:rPr>
              <w:t>0, 874</w:t>
            </w:r>
          </w:p>
        </w:tc>
      </w:tr>
      <w:tr w:rsidR="00E91372">
        <w:trPr>
          <w:trHeight w:val="312"/>
        </w:trPr>
        <w:tc>
          <w:tcPr>
            <w:tcW w:w="491" w:type="dxa"/>
          </w:tcPr>
          <w:p w:rsidR="00E91372" w:rsidRDefault="00E91372" w:rsidP="007261C2">
            <w:pPr>
              <w:keepNext/>
              <w:keepLines/>
            </w:pPr>
            <w:r>
              <w:rPr>
                <w:sz w:val="22"/>
                <w:szCs w:val="22"/>
              </w:rPr>
              <w:t>2.</w:t>
            </w:r>
          </w:p>
        </w:tc>
        <w:tc>
          <w:tcPr>
            <w:tcW w:w="5809" w:type="dxa"/>
            <w:vAlign w:val="center"/>
          </w:tcPr>
          <w:p w:rsidR="00E91372" w:rsidRDefault="00E91372" w:rsidP="007261C2">
            <w:pPr>
              <w:keepNext/>
              <w:keepLines/>
            </w:pPr>
            <w:r>
              <w:rPr>
                <w:sz w:val="22"/>
                <w:szCs w:val="22"/>
              </w:rPr>
              <w:t>prijatelji</w:t>
            </w:r>
          </w:p>
        </w:tc>
        <w:tc>
          <w:tcPr>
            <w:tcW w:w="720" w:type="dxa"/>
            <w:vAlign w:val="center"/>
          </w:tcPr>
          <w:p w:rsidR="00E91372" w:rsidRDefault="00E91372" w:rsidP="007261C2">
            <w:pPr>
              <w:keepNext/>
              <w:keepLines/>
              <w:jc w:val="center"/>
            </w:pPr>
            <w:r>
              <w:rPr>
                <w:sz w:val="22"/>
                <w:szCs w:val="22"/>
              </w:rPr>
              <w:t>6,4</w:t>
            </w:r>
          </w:p>
        </w:tc>
        <w:tc>
          <w:tcPr>
            <w:tcW w:w="609" w:type="dxa"/>
            <w:vAlign w:val="center"/>
          </w:tcPr>
          <w:p w:rsidR="00E91372" w:rsidRDefault="00E91372" w:rsidP="007261C2">
            <w:pPr>
              <w:keepNext/>
              <w:keepLines/>
              <w:jc w:val="center"/>
            </w:pPr>
            <w:r>
              <w:rPr>
                <w:sz w:val="22"/>
                <w:szCs w:val="22"/>
              </w:rPr>
              <w:t>32,8</w:t>
            </w:r>
          </w:p>
        </w:tc>
        <w:tc>
          <w:tcPr>
            <w:tcW w:w="601"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18,7</w:t>
            </w:r>
          </w:p>
        </w:tc>
        <w:tc>
          <w:tcPr>
            <w:tcW w:w="601" w:type="dxa"/>
          </w:tcPr>
          <w:p w:rsidR="00E91372" w:rsidRDefault="00E91372" w:rsidP="007261C2">
            <w:pPr>
              <w:keepNext/>
              <w:keepLines/>
              <w:jc w:val="center"/>
            </w:pPr>
            <w:r>
              <w:rPr>
                <w:sz w:val="22"/>
                <w:szCs w:val="22"/>
              </w:rPr>
              <w:t>2,73</w:t>
            </w:r>
          </w:p>
        </w:tc>
        <w:tc>
          <w:tcPr>
            <w:tcW w:w="828" w:type="dxa"/>
          </w:tcPr>
          <w:p w:rsidR="00E91372" w:rsidRDefault="00E91372" w:rsidP="007261C2">
            <w:pPr>
              <w:keepNext/>
              <w:keepLines/>
              <w:jc w:val="center"/>
            </w:pPr>
            <w:r>
              <w:rPr>
                <w:sz w:val="22"/>
                <w:szCs w:val="22"/>
              </w:rPr>
              <w:t>0,836</w:t>
            </w:r>
          </w:p>
        </w:tc>
      </w:tr>
      <w:tr w:rsidR="00E91372">
        <w:trPr>
          <w:trHeight w:val="312"/>
        </w:trPr>
        <w:tc>
          <w:tcPr>
            <w:tcW w:w="491" w:type="dxa"/>
          </w:tcPr>
          <w:p w:rsidR="00E91372" w:rsidRDefault="00E91372" w:rsidP="007261C2">
            <w:pPr>
              <w:keepNext/>
              <w:keepLines/>
            </w:pPr>
            <w:r>
              <w:rPr>
                <w:sz w:val="22"/>
                <w:szCs w:val="22"/>
              </w:rPr>
              <w:t>3.</w:t>
            </w:r>
          </w:p>
        </w:tc>
        <w:tc>
          <w:tcPr>
            <w:tcW w:w="5809" w:type="dxa"/>
            <w:vAlign w:val="center"/>
          </w:tcPr>
          <w:p w:rsidR="00E91372" w:rsidRDefault="00E91372" w:rsidP="007261C2">
            <w:pPr>
              <w:keepNext/>
              <w:keepLines/>
            </w:pPr>
            <w:r>
              <w:rPr>
                <w:sz w:val="22"/>
                <w:szCs w:val="22"/>
              </w:rPr>
              <w:t>poznate javne osobe</w:t>
            </w:r>
          </w:p>
        </w:tc>
        <w:tc>
          <w:tcPr>
            <w:tcW w:w="720" w:type="dxa"/>
            <w:vAlign w:val="center"/>
          </w:tcPr>
          <w:p w:rsidR="00E91372" w:rsidRDefault="00E91372" w:rsidP="007261C2">
            <w:pPr>
              <w:keepNext/>
              <w:keepLines/>
              <w:jc w:val="center"/>
            </w:pPr>
            <w:r>
              <w:rPr>
                <w:sz w:val="22"/>
                <w:szCs w:val="22"/>
              </w:rPr>
              <w:t>30,4</w:t>
            </w:r>
          </w:p>
        </w:tc>
        <w:tc>
          <w:tcPr>
            <w:tcW w:w="609" w:type="dxa"/>
            <w:vAlign w:val="center"/>
          </w:tcPr>
          <w:p w:rsidR="00E91372" w:rsidRDefault="00E91372" w:rsidP="007261C2">
            <w:pPr>
              <w:keepNext/>
              <w:keepLines/>
              <w:jc w:val="center"/>
            </w:pPr>
            <w:r>
              <w:rPr>
                <w:sz w:val="22"/>
                <w:szCs w:val="22"/>
              </w:rPr>
              <w:t>43,5</w:t>
            </w:r>
          </w:p>
        </w:tc>
        <w:tc>
          <w:tcPr>
            <w:tcW w:w="601" w:type="dxa"/>
            <w:vAlign w:val="center"/>
          </w:tcPr>
          <w:p w:rsidR="00E91372" w:rsidRDefault="00E91372" w:rsidP="007261C2">
            <w:pPr>
              <w:keepNext/>
              <w:keepLines/>
              <w:jc w:val="center"/>
            </w:pPr>
            <w:r>
              <w:rPr>
                <w:sz w:val="22"/>
                <w:szCs w:val="22"/>
              </w:rPr>
              <w:t>20,8</w:t>
            </w:r>
          </w:p>
        </w:tc>
        <w:tc>
          <w:tcPr>
            <w:tcW w:w="601" w:type="dxa"/>
            <w:vAlign w:val="center"/>
          </w:tcPr>
          <w:p w:rsidR="00E91372" w:rsidRDefault="00E91372" w:rsidP="007261C2">
            <w:pPr>
              <w:keepNext/>
              <w:keepLines/>
              <w:jc w:val="center"/>
            </w:pPr>
            <w:r>
              <w:rPr>
                <w:sz w:val="22"/>
                <w:szCs w:val="22"/>
              </w:rPr>
              <w:t>5,3</w:t>
            </w:r>
          </w:p>
        </w:tc>
        <w:tc>
          <w:tcPr>
            <w:tcW w:w="601" w:type="dxa"/>
          </w:tcPr>
          <w:p w:rsidR="00E91372" w:rsidRDefault="00E91372" w:rsidP="007261C2">
            <w:pPr>
              <w:keepNext/>
              <w:keepLines/>
              <w:jc w:val="center"/>
            </w:pPr>
            <w:r>
              <w:rPr>
                <w:sz w:val="22"/>
                <w:szCs w:val="22"/>
              </w:rPr>
              <w:t>2,01</w:t>
            </w:r>
          </w:p>
        </w:tc>
        <w:tc>
          <w:tcPr>
            <w:tcW w:w="828" w:type="dxa"/>
          </w:tcPr>
          <w:p w:rsidR="00E91372" w:rsidRDefault="00E91372" w:rsidP="007261C2">
            <w:pPr>
              <w:keepNext/>
              <w:keepLines/>
              <w:jc w:val="center"/>
            </w:pPr>
            <w:r>
              <w:rPr>
                <w:sz w:val="22"/>
                <w:szCs w:val="22"/>
              </w:rPr>
              <w:t>0,851</w:t>
            </w:r>
          </w:p>
        </w:tc>
      </w:tr>
      <w:tr w:rsidR="00E91372">
        <w:trPr>
          <w:trHeight w:val="312"/>
        </w:trPr>
        <w:tc>
          <w:tcPr>
            <w:tcW w:w="491" w:type="dxa"/>
          </w:tcPr>
          <w:p w:rsidR="00E91372" w:rsidRDefault="00E91372" w:rsidP="007261C2">
            <w:pPr>
              <w:keepNext/>
              <w:keepLines/>
            </w:pPr>
            <w:r>
              <w:rPr>
                <w:sz w:val="22"/>
                <w:szCs w:val="22"/>
              </w:rPr>
              <w:t>4.</w:t>
            </w:r>
          </w:p>
        </w:tc>
        <w:tc>
          <w:tcPr>
            <w:tcW w:w="5809" w:type="dxa"/>
            <w:vAlign w:val="center"/>
          </w:tcPr>
          <w:p w:rsidR="00E91372" w:rsidRDefault="00E91372" w:rsidP="007261C2">
            <w:pPr>
              <w:keepNext/>
              <w:keepLines/>
            </w:pPr>
            <w:r>
              <w:rPr>
                <w:sz w:val="22"/>
                <w:szCs w:val="22"/>
              </w:rPr>
              <w:t>TV</w:t>
            </w:r>
          </w:p>
        </w:tc>
        <w:tc>
          <w:tcPr>
            <w:tcW w:w="720" w:type="dxa"/>
            <w:vAlign w:val="center"/>
          </w:tcPr>
          <w:p w:rsidR="00E91372" w:rsidRDefault="00E91372" w:rsidP="007261C2">
            <w:pPr>
              <w:keepNext/>
              <w:keepLines/>
              <w:jc w:val="center"/>
            </w:pPr>
            <w:r>
              <w:rPr>
                <w:sz w:val="22"/>
                <w:szCs w:val="22"/>
              </w:rPr>
              <w:t>20,6</w:t>
            </w:r>
          </w:p>
        </w:tc>
        <w:tc>
          <w:tcPr>
            <w:tcW w:w="609"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29,4</w:t>
            </w:r>
          </w:p>
        </w:tc>
        <w:tc>
          <w:tcPr>
            <w:tcW w:w="601" w:type="dxa"/>
            <w:vAlign w:val="center"/>
          </w:tcPr>
          <w:p w:rsidR="00E91372" w:rsidRDefault="00E91372" w:rsidP="007261C2">
            <w:pPr>
              <w:keepNext/>
              <w:keepLines/>
              <w:jc w:val="center"/>
            </w:pPr>
            <w:r>
              <w:rPr>
                <w:sz w:val="22"/>
                <w:szCs w:val="22"/>
              </w:rPr>
              <w:t>7,8</w:t>
            </w:r>
          </w:p>
        </w:tc>
        <w:tc>
          <w:tcPr>
            <w:tcW w:w="601" w:type="dxa"/>
          </w:tcPr>
          <w:p w:rsidR="00E91372" w:rsidRDefault="00E91372" w:rsidP="007261C2">
            <w:pPr>
              <w:keepNext/>
              <w:keepLines/>
              <w:jc w:val="center"/>
            </w:pPr>
            <w:r>
              <w:rPr>
                <w:sz w:val="22"/>
                <w:szCs w:val="22"/>
              </w:rPr>
              <w:t>2,24</w:t>
            </w:r>
          </w:p>
        </w:tc>
        <w:tc>
          <w:tcPr>
            <w:tcW w:w="828" w:type="dxa"/>
          </w:tcPr>
          <w:p w:rsidR="00E91372" w:rsidRDefault="00E91372" w:rsidP="007261C2">
            <w:pPr>
              <w:keepNext/>
              <w:keepLines/>
              <w:jc w:val="center"/>
            </w:pPr>
            <w:r>
              <w:rPr>
                <w:sz w:val="22"/>
                <w:szCs w:val="22"/>
              </w:rPr>
              <w:t>0,868</w:t>
            </w:r>
          </w:p>
        </w:tc>
      </w:tr>
      <w:tr w:rsidR="00E91372">
        <w:trPr>
          <w:trHeight w:val="312"/>
        </w:trPr>
        <w:tc>
          <w:tcPr>
            <w:tcW w:w="491" w:type="dxa"/>
          </w:tcPr>
          <w:p w:rsidR="00E91372" w:rsidRDefault="00E91372" w:rsidP="007261C2">
            <w:pPr>
              <w:keepNext/>
              <w:keepLines/>
            </w:pPr>
            <w:r>
              <w:rPr>
                <w:sz w:val="22"/>
                <w:szCs w:val="22"/>
              </w:rPr>
              <w:t>5.</w:t>
            </w:r>
          </w:p>
        </w:tc>
        <w:tc>
          <w:tcPr>
            <w:tcW w:w="5809" w:type="dxa"/>
            <w:vAlign w:val="center"/>
          </w:tcPr>
          <w:p w:rsidR="00E91372" w:rsidRDefault="00E91372" w:rsidP="007261C2">
            <w:pPr>
              <w:keepNext/>
              <w:keepLines/>
            </w:pPr>
            <w:r>
              <w:rPr>
                <w:sz w:val="22"/>
                <w:szCs w:val="22"/>
              </w:rPr>
              <w:t>novine, tisak, internetski portali</w:t>
            </w:r>
          </w:p>
        </w:tc>
        <w:tc>
          <w:tcPr>
            <w:tcW w:w="720" w:type="dxa"/>
            <w:vAlign w:val="center"/>
          </w:tcPr>
          <w:p w:rsidR="00E91372" w:rsidRDefault="00E91372" w:rsidP="007261C2">
            <w:pPr>
              <w:keepNext/>
              <w:keepLines/>
              <w:jc w:val="center"/>
            </w:pPr>
            <w:r>
              <w:rPr>
                <w:sz w:val="22"/>
                <w:szCs w:val="22"/>
              </w:rPr>
              <w:t>16,6</w:t>
            </w:r>
          </w:p>
        </w:tc>
        <w:tc>
          <w:tcPr>
            <w:tcW w:w="609" w:type="dxa"/>
            <w:vAlign w:val="center"/>
          </w:tcPr>
          <w:p w:rsidR="00E91372" w:rsidRDefault="00E91372" w:rsidP="007261C2">
            <w:pPr>
              <w:keepNext/>
              <w:keepLines/>
              <w:jc w:val="center"/>
            </w:pPr>
            <w:r>
              <w:rPr>
                <w:sz w:val="22"/>
                <w:szCs w:val="22"/>
              </w:rPr>
              <w:t>40,8</w:t>
            </w:r>
          </w:p>
        </w:tc>
        <w:tc>
          <w:tcPr>
            <w:tcW w:w="601" w:type="dxa"/>
            <w:vAlign w:val="center"/>
          </w:tcPr>
          <w:p w:rsidR="00E91372" w:rsidRDefault="00E91372" w:rsidP="007261C2">
            <w:pPr>
              <w:keepNext/>
              <w:keepLines/>
              <w:jc w:val="center"/>
            </w:pPr>
            <w:r>
              <w:rPr>
                <w:sz w:val="22"/>
                <w:szCs w:val="22"/>
              </w:rPr>
              <w:t>34,0</w:t>
            </w:r>
          </w:p>
        </w:tc>
        <w:tc>
          <w:tcPr>
            <w:tcW w:w="601" w:type="dxa"/>
            <w:vAlign w:val="center"/>
          </w:tcPr>
          <w:p w:rsidR="00E91372" w:rsidRDefault="00E91372" w:rsidP="007261C2">
            <w:pPr>
              <w:keepNext/>
              <w:keepLines/>
              <w:jc w:val="center"/>
            </w:pPr>
            <w:r>
              <w:rPr>
                <w:sz w:val="22"/>
                <w:szCs w:val="22"/>
              </w:rPr>
              <w:t>8,6</w:t>
            </w:r>
          </w:p>
        </w:tc>
        <w:tc>
          <w:tcPr>
            <w:tcW w:w="601" w:type="dxa"/>
          </w:tcPr>
          <w:p w:rsidR="00E91372" w:rsidRDefault="00E91372" w:rsidP="007261C2">
            <w:pPr>
              <w:keepNext/>
              <w:keepLines/>
              <w:jc w:val="center"/>
            </w:pPr>
            <w:r>
              <w:rPr>
                <w:sz w:val="22"/>
                <w:szCs w:val="22"/>
              </w:rPr>
              <w:t>2,35</w:t>
            </w:r>
          </w:p>
        </w:tc>
        <w:tc>
          <w:tcPr>
            <w:tcW w:w="828" w:type="dxa"/>
          </w:tcPr>
          <w:p w:rsidR="00E91372" w:rsidRDefault="00E91372" w:rsidP="007261C2">
            <w:pPr>
              <w:keepNext/>
              <w:keepLines/>
              <w:jc w:val="center"/>
            </w:pPr>
            <w:r>
              <w:rPr>
                <w:sz w:val="22"/>
                <w:szCs w:val="22"/>
              </w:rPr>
              <w:t>0,855</w:t>
            </w:r>
          </w:p>
        </w:tc>
      </w:tr>
      <w:tr w:rsidR="00E91372">
        <w:trPr>
          <w:trHeight w:val="312"/>
        </w:trPr>
        <w:tc>
          <w:tcPr>
            <w:tcW w:w="491" w:type="dxa"/>
          </w:tcPr>
          <w:p w:rsidR="00E91372" w:rsidRDefault="00E91372" w:rsidP="007261C2">
            <w:pPr>
              <w:keepNext/>
              <w:keepLines/>
            </w:pPr>
            <w:r>
              <w:rPr>
                <w:sz w:val="22"/>
                <w:szCs w:val="22"/>
              </w:rPr>
              <w:t>6.</w:t>
            </w:r>
          </w:p>
        </w:tc>
        <w:tc>
          <w:tcPr>
            <w:tcW w:w="5809" w:type="dxa"/>
            <w:vAlign w:val="center"/>
          </w:tcPr>
          <w:p w:rsidR="00E91372" w:rsidRDefault="00E91372" w:rsidP="007261C2">
            <w:pPr>
              <w:keepNext/>
              <w:keepLines/>
            </w:pPr>
            <w:r>
              <w:rPr>
                <w:sz w:val="22"/>
                <w:szCs w:val="22"/>
              </w:rPr>
              <w:t>internetski forumi i društvene mreže</w:t>
            </w:r>
          </w:p>
        </w:tc>
        <w:tc>
          <w:tcPr>
            <w:tcW w:w="720" w:type="dxa"/>
            <w:vAlign w:val="center"/>
          </w:tcPr>
          <w:p w:rsidR="00E91372" w:rsidRDefault="00E91372" w:rsidP="007261C2">
            <w:pPr>
              <w:keepNext/>
              <w:keepLines/>
              <w:jc w:val="center"/>
            </w:pPr>
            <w:r>
              <w:rPr>
                <w:sz w:val="22"/>
                <w:szCs w:val="22"/>
              </w:rPr>
              <w:t>11,5</w:t>
            </w:r>
          </w:p>
        </w:tc>
        <w:tc>
          <w:tcPr>
            <w:tcW w:w="609" w:type="dxa"/>
            <w:vAlign w:val="center"/>
          </w:tcPr>
          <w:p w:rsidR="00E91372" w:rsidRDefault="00E91372" w:rsidP="007261C2">
            <w:pPr>
              <w:keepNext/>
              <w:keepLines/>
              <w:jc w:val="center"/>
            </w:pPr>
            <w:r>
              <w:rPr>
                <w:sz w:val="22"/>
                <w:szCs w:val="22"/>
              </w:rPr>
              <w:t>32,3</w:t>
            </w:r>
          </w:p>
        </w:tc>
        <w:tc>
          <w:tcPr>
            <w:tcW w:w="601"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14,1</w:t>
            </w:r>
          </w:p>
        </w:tc>
        <w:tc>
          <w:tcPr>
            <w:tcW w:w="601" w:type="dxa"/>
          </w:tcPr>
          <w:p w:rsidR="00E91372" w:rsidRDefault="00E91372" w:rsidP="007261C2">
            <w:pPr>
              <w:keepNext/>
              <w:keepLines/>
              <w:jc w:val="center"/>
            </w:pPr>
            <w:r>
              <w:rPr>
                <w:sz w:val="22"/>
                <w:szCs w:val="22"/>
              </w:rPr>
              <w:t>2,59</w:t>
            </w:r>
          </w:p>
        </w:tc>
        <w:tc>
          <w:tcPr>
            <w:tcW w:w="828" w:type="dxa"/>
          </w:tcPr>
          <w:p w:rsidR="00E91372" w:rsidRDefault="00E91372" w:rsidP="007261C2">
            <w:pPr>
              <w:keepNext/>
              <w:keepLines/>
              <w:jc w:val="center"/>
            </w:pPr>
            <w:r>
              <w:rPr>
                <w:sz w:val="22"/>
                <w:szCs w:val="22"/>
              </w:rPr>
              <w:t>0,868</w:t>
            </w:r>
          </w:p>
        </w:tc>
      </w:tr>
      <w:tr w:rsidR="00E91372">
        <w:trPr>
          <w:trHeight w:val="312"/>
        </w:trPr>
        <w:tc>
          <w:tcPr>
            <w:tcW w:w="491" w:type="dxa"/>
          </w:tcPr>
          <w:p w:rsidR="00E91372" w:rsidRDefault="00E91372" w:rsidP="007261C2">
            <w:pPr>
              <w:keepNext/>
              <w:keepLines/>
            </w:pPr>
            <w:r>
              <w:rPr>
                <w:sz w:val="22"/>
                <w:szCs w:val="22"/>
              </w:rPr>
              <w:t>7.</w:t>
            </w:r>
          </w:p>
        </w:tc>
        <w:tc>
          <w:tcPr>
            <w:tcW w:w="5809" w:type="dxa"/>
            <w:vAlign w:val="center"/>
          </w:tcPr>
          <w:p w:rsidR="00E91372" w:rsidRDefault="00E91372" w:rsidP="007261C2">
            <w:pPr>
              <w:keepNext/>
              <w:keepLines/>
            </w:pPr>
            <w:r>
              <w:rPr>
                <w:sz w:val="22"/>
                <w:szCs w:val="22"/>
              </w:rPr>
              <w:t>obrazovni sustav</w:t>
            </w:r>
          </w:p>
        </w:tc>
        <w:tc>
          <w:tcPr>
            <w:tcW w:w="720" w:type="dxa"/>
            <w:vAlign w:val="center"/>
          </w:tcPr>
          <w:p w:rsidR="00E91372" w:rsidRDefault="00E91372" w:rsidP="007261C2">
            <w:pPr>
              <w:keepNext/>
              <w:keepLines/>
              <w:jc w:val="center"/>
            </w:pPr>
            <w:r>
              <w:rPr>
                <w:sz w:val="22"/>
                <w:szCs w:val="22"/>
              </w:rPr>
              <w:t>12,1</w:t>
            </w:r>
          </w:p>
        </w:tc>
        <w:tc>
          <w:tcPr>
            <w:tcW w:w="609" w:type="dxa"/>
            <w:vAlign w:val="center"/>
          </w:tcPr>
          <w:p w:rsidR="00E91372" w:rsidRDefault="00E91372" w:rsidP="007261C2">
            <w:pPr>
              <w:keepNext/>
              <w:keepLines/>
              <w:jc w:val="center"/>
            </w:pPr>
            <w:r>
              <w:rPr>
                <w:sz w:val="22"/>
                <w:szCs w:val="22"/>
              </w:rPr>
              <w:t>39,9</w:t>
            </w:r>
          </w:p>
        </w:tc>
        <w:tc>
          <w:tcPr>
            <w:tcW w:w="601" w:type="dxa"/>
            <w:vAlign w:val="center"/>
          </w:tcPr>
          <w:p w:rsidR="00E91372" w:rsidRDefault="00E91372" w:rsidP="007261C2">
            <w:pPr>
              <w:keepNext/>
              <w:keepLines/>
              <w:jc w:val="center"/>
            </w:pPr>
            <w:r>
              <w:rPr>
                <w:sz w:val="22"/>
                <w:szCs w:val="22"/>
              </w:rPr>
              <w:t>37,8</w:t>
            </w:r>
          </w:p>
        </w:tc>
        <w:tc>
          <w:tcPr>
            <w:tcW w:w="601" w:type="dxa"/>
            <w:vAlign w:val="center"/>
          </w:tcPr>
          <w:p w:rsidR="00E91372" w:rsidRDefault="00E91372" w:rsidP="007261C2">
            <w:pPr>
              <w:keepNext/>
              <w:keepLines/>
              <w:jc w:val="center"/>
            </w:pPr>
            <w:r>
              <w:rPr>
                <w:sz w:val="22"/>
                <w:szCs w:val="22"/>
              </w:rPr>
              <w:t>10,2</w:t>
            </w:r>
          </w:p>
        </w:tc>
        <w:tc>
          <w:tcPr>
            <w:tcW w:w="601" w:type="dxa"/>
          </w:tcPr>
          <w:p w:rsidR="00E91372" w:rsidRDefault="00E91372" w:rsidP="007261C2">
            <w:pPr>
              <w:keepNext/>
              <w:keepLines/>
              <w:jc w:val="center"/>
            </w:pPr>
            <w:r>
              <w:rPr>
                <w:sz w:val="22"/>
                <w:szCs w:val="22"/>
              </w:rPr>
              <w:t>2,46</w:t>
            </w:r>
          </w:p>
        </w:tc>
        <w:tc>
          <w:tcPr>
            <w:tcW w:w="828" w:type="dxa"/>
          </w:tcPr>
          <w:p w:rsidR="00E91372" w:rsidRDefault="00E91372" w:rsidP="007261C2">
            <w:pPr>
              <w:keepNext/>
              <w:keepLines/>
              <w:jc w:val="center"/>
            </w:pPr>
            <w:r>
              <w:rPr>
                <w:sz w:val="22"/>
                <w:szCs w:val="22"/>
              </w:rPr>
              <w:t>0,834</w:t>
            </w:r>
          </w:p>
        </w:tc>
      </w:tr>
      <w:tr w:rsidR="00E91372">
        <w:trPr>
          <w:trHeight w:val="312"/>
        </w:trPr>
        <w:tc>
          <w:tcPr>
            <w:tcW w:w="491" w:type="dxa"/>
          </w:tcPr>
          <w:p w:rsidR="00E91372" w:rsidRDefault="00E91372" w:rsidP="007261C2">
            <w:pPr>
              <w:keepNext/>
              <w:keepLines/>
            </w:pPr>
            <w:r>
              <w:rPr>
                <w:sz w:val="22"/>
                <w:szCs w:val="22"/>
              </w:rPr>
              <w:t>8.</w:t>
            </w:r>
          </w:p>
        </w:tc>
        <w:tc>
          <w:tcPr>
            <w:tcW w:w="5809" w:type="dxa"/>
            <w:vAlign w:val="center"/>
          </w:tcPr>
          <w:p w:rsidR="00E91372" w:rsidRDefault="00E91372" w:rsidP="007261C2">
            <w:pPr>
              <w:keepNext/>
              <w:keepLines/>
            </w:pPr>
            <w:r>
              <w:rPr>
                <w:sz w:val="22"/>
                <w:szCs w:val="22"/>
              </w:rPr>
              <w:t>političke stranke</w:t>
            </w:r>
          </w:p>
        </w:tc>
        <w:tc>
          <w:tcPr>
            <w:tcW w:w="720" w:type="dxa"/>
            <w:vAlign w:val="center"/>
          </w:tcPr>
          <w:p w:rsidR="00E91372" w:rsidRDefault="00E91372" w:rsidP="007261C2">
            <w:pPr>
              <w:keepNext/>
              <w:keepLines/>
              <w:jc w:val="center"/>
            </w:pPr>
            <w:r>
              <w:rPr>
                <w:sz w:val="22"/>
                <w:szCs w:val="22"/>
              </w:rPr>
              <w:t>31,6</w:t>
            </w:r>
          </w:p>
        </w:tc>
        <w:tc>
          <w:tcPr>
            <w:tcW w:w="609" w:type="dxa"/>
            <w:vAlign w:val="center"/>
          </w:tcPr>
          <w:p w:rsidR="00E91372" w:rsidRDefault="00E91372" w:rsidP="007261C2">
            <w:pPr>
              <w:keepNext/>
              <w:keepLines/>
              <w:jc w:val="center"/>
            </w:pPr>
            <w:r>
              <w:rPr>
                <w:sz w:val="22"/>
                <w:szCs w:val="22"/>
              </w:rPr>
              <w:t>41,4</w:t>
            </w:r>
          </w:p>
        </w:tc>
        <w:tc>
          <w:tcPr>
            <w:tcW w:w="601" w:type="dxa"/>
            <w:vAlign w:val="center"/>
          </w:tcPr>
          <w:p w:rsidR="00E91372" w:rsidRDefault="00E91372" w:rsidP="007261C2">
            <w:pPr>
              <w:keepNext/>
              <w:keepLines/>
              <w:jc w:val="center"/>
            </w:pPr>
            <w:r>
              <w:rPr>
                <w:sz w:val="22"/>
                <w:szCs w:val="22"/>
              </w:rPr>
              <w:t>21,3</w:t>
            </w:r>
          </w:p>
        </w:tc>
        <w:tc>
          <w:tcPr>
            <w:tcW w:w="601" w:type="dxa"/>
            <w:vAlign w:val="center"/>
          </w:tcPr>
          <w:p w:rsidR="00E91372" w:rsidRDefault="00E91372" w:rsidP="007261C2">
            <w:pPr>
              <w:keepNext/>
              <w:keepLines/>
              <w:jc w:val="center"/>
            </w:pPr>
            <w:r>
              <w:rPr>
                <w:sz w:val="22"/>
                <w:szCs w:val="22"/>
              </w:rPr>
              <w:t>5,7</w:t>
            </w:r>
          </w:p>
        </w:tc>
        <w:tc>
          <w:tcPr>
            <w:tcW w:w="601" w:type="dxa"/>
          </w:tcPr>
          <w:p w:rsidR="00E91372" w:rsidRDefault="00E91372" w:rsidP="007261C2">
            <w:pPr>
              <w:keepNext/>
              <w:keepLines/>
              <w:jc w:val="center"/>
            </w:pPr>
            <w:r>
              <w:rPr>
                <w:sz w:val="22"/>
                <w:szCs w:val="22"/>
              </w:rPr>
              <w:t>2,01</w:t>
            </w:r>
          </w:p>
        </w:tc>
        <w:tc>
          <w:tcPr>
            <w:tcW w:w="828" w:type="dxa"/>
          </w:tcPr>
          <w:p w:rsidR="00E91372" w:rsidRDefault="00E91372" w:rsidP="007261C2">
            <w:pPr>
              <w:keepNext/>
              <w:keepLines/>
              <w:jc w:val="center"/>
            </w:pPr>
            <w:r>
              <w:rPr>
                <w:sz w:val="22"/>
                <w:szCs w:val="22"/>
              </w:rPr>
              <w:t>0,870</w:t>
            </w:r>
          </w:p>
        </w:tc>
      </w:tr>
      <w:tr w:rsidR="00E91372">
        <w:trPr>
          <w:trHeight w:val="312"/>
        </w:trPr>
        <w:tc>
          <w:tcPr>
            <w:tcW w:w="491" w:type="dxa"/>
          </w:tcPr>
          <w:p w:rsidR="00E91372" w:rsidRDefault="00E91372" w:rsidP="007261C2">
            <w:pPr>
              <w:keepNext/>
              <w:keepLines/>
            </w:pPr>
            <w:r>
              <w:rPr>
                <w:sz w:val="22"/>
                <w:szCs w:val="22"/>
              </w:rPr>
              <w:t>9.</w:t>
            </w:r>
          </w:p>
        </w:tc>
        <w:tc>
          <w:tcPr>
            <w:tcW w:w="5809" w:type="dxa"/>
            <w:vAlign w:val="center"/>
          </w:tcPr>
          <w:p w:rsidR="00E91372" w:rsidRDefault="00E91372" w:rsidP="007261C2">
            <w:pPr>
              <w:keepNext/>
              <w:keepLines/>
            </w:pPr>
            <w:r>
              <w:rPr>
                <w:sz w:val="22"/>
                <w:szCs w:val="22"/>
              </w:rPr>
              <w:t>organizacije mladih</w:t>
            </w:r>
          </w:p>
        </w:tc>
        <w:tc>
          <w:tcPr>
            <w:tcW w:w="720" w:type="dxa"/>
            <w:vAlign w:val="center"/>
          </w:tcPr>
          <w:p w:rsidR="00E91372" w:rsidRDefault="00E91372" w:rsidP="007261C2">
            <w:pPr>
              <w:keepNext/>
              <w:keepLines/>
              <w:jc w:val="center"/>
            </w:pPr>
            <w:r>
              <w:rPr>
                <w:sz w:val="22"/>
                <w:szCs w:val="22"/>
              </w:rPr>
              <w:t>11,0</w:t>
            </w:r>
          </w:p>
        </w:tc>
        <w:tc>
          <w:tcPr>
            <w:tcW w:w="609" w:type="dxa"/>
            <w:vAlign w:val="center"/>
          </w:tcPr>
          <w:p w:rsidR="00E91372" w:rsidRDefault="00E91372" w:rsidP="007261C2">
            <w:pPr>
              <w:keepNext/>
              <w:keepLines/>
              <w:jc w:val="center"/>
            </w:pPr>
            <w:r>
              <w:rPr>
                <w:sz w:val="22"/>
                <w:szCs w:val="22"/>
              </w:rPr>
              <w:t>33,8</w:t>
            </w:r>
          </w:p>
        </w:tc>
        <w:tc>
          <w:tcPr>
            <w:tcW w:w="601" w:type="dxa"/>
            <w:vAlign w:val="center"/>
          </w:tcPr>
          <w:p w:rsidR="00E91372" w:rsidRDefault="00E91372" w:rsidP="007261C2">
            <w:pPr>
              <w:keepNext/>
              <w:keepLines/>
              <w:jc w:val="center"/>
            </w:pPr>
            <w:r>
              <w:rPr>
                <w:sz w:val="22"/>
                <w:szCs w:val="22"/>
              </w:rPr>
              <w:t>40,7</w:t>
            </w:r>
          </w:p>
        </w:tc>
        <w:tc>
          <w:tcPr>
            <w:tcW w:w="601" w:type="dxa"/>
            <w:vAlign w:val="center"/>
          </w:tcPr>
          <w:p w:rsidR="00E91372" w:rsidRDefault="00E91372" w:rsidP="007261C2">
            <w:pPr>
              <w:keepNext/>
              <w:keepLines/>
              <w:jc w:val="center"/>
            </w:pPr>
            <w:r>
              <w:rPr>
                <w:sz w:val="22"/>
                <w:szCs w:val="22"/>
              </w:rPr>
              <w:t>14,4</w:t>
            </w:r>
          </w:p>
        </w:tc>
        <w:tc>
          <w:tcPr>
            <w:tcW w:w="601" w:type="dxa"/>
          </w:tcPr>
          <w:p w:rsidR="00E91372" w:rsidRDefault="00E91372" w:rsidP="007261C2">
            <w:pPr>
              <w:keepNext/>
              <w:keepLines/>
              <w:jc w:val="center"/>
            </w:pPr>
            <w:r>
              <w:rPr>
                <w:sz w:val="22"/>
                <w:szCs w:val="22"/>
              </w:rPr>
              <w:t>2,59</w:t>
            </w:r>
          </w:p>
        </w:tc>
        <w:tc>
          <w:tcPr>
            <w:tcW w:w="828" w:type="dxa"/>
          </w:tcPr>
          <w:p w:rsidR="00E91372" w:rsidRDefault="00E91372" w:rsidP="007261C2">
            <w:pPr>
              <w:keepNext/>
              <w:keepLines/>
              <w:jc w:val="center"/>
            </w:pPr>
            <w:r>
              <w:rPr>
                <w:sz w:val="22"/>
                <w:szCs w:val="22"/>
              </w:rPr>
              <w:t>0,867</w:t>
            </w:r>
          </w:p>
        </w:tc>
      </w:tr>
      <w:tr w:rsidR="00E91372">
        <w:trPr>
          <w:trHeight w:val="312"/>
        </w:trPr>
        <w:tc>
          <w:tcPr>
            <w:tcW w:w="491" w:type="dxa"/>
          </w:tcPr>
          <w:p w:rsidR="00E91372" w:rsidRDefault="00E91372" w:rsidP="007261C2">
            <w:pPr>
              <w:keepNext/>
              <w:keepLines/>
            </w:pPr>
            <w:r>
              <w:rPr>
                <w:sz w:val="22"/>
                <w:szCs w:val="22"/>
              </w:rPr>
              <w:t>10.</w:t>
            </w:r>
          </w:p>
        </w:tc>
        <w:tc>
          <w:tcPr>
            <w:tcW w:w="5809" w:type="dxa"/>
            <w:vAlign w:val="center"/>
          </w:tcPr>
          <w:p w:rsidR="00E91372" w:rsidRDefault="00E91372" w:rsidP="007261C2">
            <w:pPr>
              <w:keepNext/>
              <w:keepLines/>
            </w:pPr>
            <w:r>
              <w:rPr>
                <w:sz w:val="22"/>
                <w:szCs w:val="22"/>
              </w:rPr>
              <w:t>vjerske organizacije</w:t>
            </w:r>
          </w:p>
        </w:tc>
        <w:tc>
          <w:tcPr>
            <w:tcW w:w="720" w:type="dxa"/>
            <w:vAlign w:val="center"/>
          </w:tcPr>
          <w:p w:rsidR="00E91372" w:rsidRDefault="00E91372" w:rsidP="007261C2">
            <w:pPr>
              <w:keepNext/>
              <w:keepLines/>
              <w:jc w:val="center"/>
            </w:pPr>
            <w:r>
              <w:rPr>
                <w:sz w:val="22"/>
                <w:szCs w:val="22"/>
              </w:rPr>
              <w:t>30,1</w:t>
            </w:r>
          </w:p>
        </w:tc>
        <w:tc>
          <w:tcPr>
            <w:tcW w:w="609" w:type="dxa"/>
            <w:vAlign w:val="center"/>
          </w:tcPr>
          <w:p w:rsidR="00E91372" w:rsidRDefault="00E91372" w:rsidP="007261C2">
            <w:pPr>
              <w:keepNext/>
              <w:keepLines/>
              <w:jc w:val="center"/>
            </w:pPr>
            <w:r>
              <w:rPr>
                <w:sz w:val="22"/>
                <w:szCs w:val="22"/>
              </w:rPr>
              <w:t>39,3</w:t>
            </w:r>
          </w:p>
        </w:tc>
        <w:tc>
          <w:tcPr>
            <w:tcW w:w="601" w:type="dxa"/>
            <w:vAlign w:val="center"/>
          </w:tcPr>
          <w:p w:rsidR="00E91372" w:rsidRDefault="00E91372" w:rsidP="007261C2">
            <w:pPr>
              <w:keepNext/>
              <w:keepLines/>
              <w:jc w:val="center"/>
            </w:pPr>
            <w:r>
              <w:rPr>
                <w:sz w:val="22"/>
                <w:szCs w:val="22"/>
              </w:rPr>
              <w:t>23,2</w:t>
            </w:r>
          </w:p>
        </w:tc>
        <w:tc>
          <w:tcPr>
            <w:tcW w:w="601" w:type="dxa"/>
            <w:vAlign w:val="center"/>
          </w:tcPr>
          <w:p w:rsidR="00E91372" w:rsidRDefault="00E91372" w:rsidP="007261C2">
            <w:pPr>
              <w:keepNext/>
              <w:keepLines/>
              <w:jc w:val="center"/>
            </w:pPr>
            <w:r>
              <w:rPr>
                <w:sz w:val="22"/>
                <w:szCs w:val="22"/>
              </w:rPr>
              <w:t>7,4</w:t>
            </w:r>
          </w:p>
        </w:tc>
        <w:tc>
          <w:tcPr>
            <w:tcW w:w="601" w:type="dxa"/>
          </w:tcPr>
          <w:p w:rsidR="00E91372" w:rsidRDefault="00E91372" w:rsidP="007261C2">
            <w:pPr>
              <w:keepNext/>
              <w:keepLines/>
              <w:jc w:val="center"/>
            </w:pPr>
            <w:r>
              <w:rPr>
                <w:sz w:val="22"/>
                <w:szCs w:val="22"/>
              </w:rPr>
              <w:t>2,08</w:t>
            </w:r>
          </w:p>
        </w:tc>
        <w:tc>
          <w:tcPr>
            <w:tcW w:w="828" w:type="dxa"/>
          </w:tcPr>
          <w:p w:rsidR="00E91372" w:rsidRDefault="00E91372" w:rsidP="007261C2">
            <w:pPr>
              <w:keepNext/>
              <w:keepLines/>
              <w:jc w:val="center"/>
            </w:pPr>
            <w:r>
              <w:rPr>
                <w:sz w:val="22"/>
                <w:szCs w:val="22"/>
              </w:rPr>
              <w:t>0,907</w:t>
            </w:r>
          </w:p>
        </w:tc>
      </w:tr>
      <w:tr w:rsidR="00E91372">
        <w:trPr>
          <w:trHeight w:val="312"/>
        </w:trPr>
        <w:tc>
          <w:tcPr>
            <w:tcW w:w="491" w:type="dxa"/>
          </w:tcPr>
          <w:p w:rsidR="00E91372" w:rsidRDefault="00E91372" w:rsidP="007261C2">
            <w:pPr>
              <w:keepNext/>
              <w:keepLines/>
            </w:pPr>
            <w:r>
              <w:rPr>
                <w:sz w:val="22"/>
                <w:szCs w:val="22"/>
              </w:rPr>
              <w:t>11.</w:t>
            </w:r>
          </w:p>
        </w:tc>
        <w:tc>
          <w:tcPr>
            <w:tcW w:w="5809" w:type="dxa"/>
            <w:vAlign w:val="center"/>
          </w:tcPr>
          <w:p w:rsidR="00E91372" w:rsidRDefault="00E91372" w:rsidP="007261C2">
            <w:pPr>
              <w:keepNext/>
              <w:keepLines/>
            </w:pPr>
            <w:r>
              <w:rPr>
                <w:sz w:val="22"/>
                <w:szCs w:val="22"/>
              </w:rPr>
              <w:t>organizacije civilnog društva</w:t>
            </w:r>
          </w:p>
        </w:tc>
        <w:tc>
          <w:tcPr>
            <w:tcW w:w="720" w:type="dxa"/>
            <w:vAlign w:val="center"/>
          </w:tcPr>
          <w:p w:rsidR="00E91372" w:rsidRDefault="00E91372" w:rsidP="007261C2">
            <w:pPr>
              <w:keepNext/>
              <w:keepLines/>
              <w:jc w:val="center"/>
            </w:pPr>
            <w:r>
              <w:rPr>
                <w:sz w:val="22"/>
                <w:szCs w:val="22"/>
              </w:rPr>
              <w:t>21,4</w:t>
            </w:r>
          </w:p>
        </w:tc>
        <w:tc>
          <w:tcPr>
            <w:tcW w:w="609" w:type="dxa"/>
            <w:vAlign w:val="center"/>
          </w:tcPr>
          <w:p w:rsidR="00E91372" w:rsidRDefault="00E91372" w:rsidP="007261C2">
            <w:pPr>
              <w:keepNext/>
              <w:keepLines/>
              <w:jc w:val="center"/>
            </w:pPr>
            <w:r>
              <w:rPr>
                <w:sz w:val="22"/>
                <w:szCs w:val="22"/>
              </w:rPr>
              <w:t>45,6</w:t>
            </w:r>
          </w:p>
        </w:tc>
        <w:tc>
          <w:tcPr>
            <w:tcW w:w="601" w:type="dxa"/>
            <w:vAlign w:val="center"/>
          </w:tcPr>
          <w:p w:rsidR="00E91372" w:rsidRDefault="00E91372" w:rsidP="007261C2">
            <w:pPr>
              <w:keepNext/>
              <w:keepLines/>
              <w:jc w:val="center"/>
            </w:pPr>
            <w:r>
              <w:rPr>
                <w:sz w:val="22"/>
                <w:szCs w:val="22"/>
              </w:rPr>
              <w:t>26,1</w:t>
            </w:r>
          </w:p>
        </w:tc>
        <w:tc>
          <w:tcPr>
            <w:tcW w:w="601" w:type="dxa"/>
            <w:vAlign w:val="center"/>
          </w:tcPr>
          <w:p w:rsidR="00E91372" w:rsidRDefault="00E91372" w:rsidP="007261C2">
            <w:pPr>
              <w:keepNext/>
              <w:keepLines/>
              <w:jc w:val="center"/>
            </w:pPr>
            <w:r>
              <w:rPr>
                <w:sz w:val="22"/>
                <w:szCs w:val="22"/>
              </w:rPr>
              <w:t>6,9</w:t>
            </w:r>
          </w:p>
        </w:tc>
        <w:tc>
          <w:tcPr>
            <w:tcW w:w="601" w:type="dxa"/>
          </w:tcPr>
          <w:p w:rsidR="00E91372" w:rsidRDefault="00E91372" w:rsidP="007261C2">
            <w:pPr>
              <w:keepNext/>
              <w:keepLines/>
              <w:jc w:val="center"/>
            </w:pPr>
            <w:r>
              <w:rPr>
                <w:sz w:val="22"/>
                <w:szCs w:val="22"/>
              </w:rPr>
              <w:t>2,19</w:t>
            </w:r>
          </w:p>
        </w:tc>
        <w:tc>
          <w:tcPr>
            <w:tcW w:w="828" w:type="dxa"/>
          </w:tcPr>
          <w:p w:rsidR="00E91372" w:rsidRDefault="00E91372" w:rsidP="007261C2">
            <w:pPr>
              <w:keepNext/>
              <w:keepLines/>
              <w:jc w:val="center"/>
            </w:pPr>
            <w:r>
              <w:rPr>
                <w:sz w:val="22"/>
                <w:szCs w:val="22"/>
              </w:rPr>
              <w:t>0,847</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537"/>
        <w:gridCol w:w="844"/>
        <w:gridCol w:w="601"/>
        <w:gridCol w:w="601"/>
        <w:gridCol w:w="601"/>
        <w:gridCol w:w="601"/>
        <w:gridCol w:w="712"/>
      </w:tblGrid>
      <w:tr w:rsidR="00E91372">
        <w:trPr>
          <w:cantSplit/>
          <w:trHeight w:val="1277"/>
        </w:trPr>
        <w:tc>
          <w:tcPr>
            <w:tcW w:w="643" w:type="dxa"/>
          </w:tcPr>
          <w:p w:rsidR="00E91372" w:rsidRDefault="00E91372" w:rsidP="007261C2">
            <w:pPr>
              <w:keepNext/>
              <w:keepLines/>
              <w:rPr>
                <w:b/>
              </w:rPr>
            </w:pPr>
            <w:r>
              <w:rPr>
                <w:b/>
                <w:sz w:val="22"/>
                <w:szCs w:val="22"/>
              </w:rPr>
              <w:t>34.</w:t>
            </w:r>
          </w:p>
        </w:tc>
        <w:tc>
          <w:tcPr>
            <w:tcW w:w="5537" w:type="dxa"/>
          </w:tcPr>
          <w:p w:rsidR="00E91372" w:rsidRDefault="00E91372" w:rsidP="007261C2">
            <w:pPr>
              <w:keepNext/>
              <w:keepLines/>
              <w:rPr>
                <w:bCs/>
              </w:rPr>
            </w:pPr>
            <w:r>
              <w:rPr>
                <w:b/>
                <w:bCs/>
                <w:sz w:val="22"/>
                <w:szCs w:val="22"/>
              </w:rPr>
              <w:t>U kojoj mjeri bi sljedeće potaklo mlade na njihovo aktivnije sudjelovanje u društvu radi ostvarivanja njihovih interesa:</w:t>
            </w: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rPr>
                <w:b/>
              </w:rPr>
            </w:pPr>
          </w:p>
        </w:tc>
        <w:tc>
          <w:tcPr>
            <w:tcW w:w="844"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712" w:type="dxa"/>
            <w:textDirection w:val="btLr"/>
          </w:tcPr>
          <w:p w:rsidR="00E91372" w:rsidRDefault="00E91372" w:rsidP="007261C2">
            <w:pPr>
              <w:keepNext/>
              <w:keepLines/>
              <w:ind w:left="113" w:right="113"/>
            </w:pPr>
            <w:r>
              <w:rPr>
                <w:sz w:val="22"/>
                <w:szCs w:val="22"/>
              </w:rPr>
              <w:t>SD</w:t>
            </w:r>
          </w:p>
        </w:tc>
      </w:tr>
      <w:tr w:rsidR="00E91372">
        <w:trPr>
          <w:trHeight w:val="312"/>
        </w:trPr>
        <w:tc>
          <w:tcPr>
            <w:tcW w:w="643" w:type="dxa"/>
          </w:tcPr>
          <w:p w:rsidR="00E91372" w:rsidRDefault="00E91372" w:rsidP="007261C2">
            <w:pPr>
              <w:keepNext/>
              <w:keepLines/>
            </w:pPr>
            <w:r>
              <w:rPr>
                <w:sz w:val="22"/>
                <w:szCs w:val="22"/>
              </w:rPr>
              <w:t>1.</w:t>
            </w:r>
          </w:p>
        </w:tc>
        <w:tc>
          <w:tcPr>
            <w:tcW w:w="5537" w:type="dxa"/>
            <w:vAlign w:val="center"/>
          </w:tcPr>
          <w:p w:rsidR="00E91372" w:rsidRDefault="00E91372" w:rsidP="007261C2">
            <w:pPr>
              <w:keepNext/>
              <w:keepLines/>
            </w:pPr>
            <w:r>
              <w:rPr>
                <w:sz w:val="22"/>
                <w:szCs w:val="22"/>
              </w:rPr>
              <w:t>samostalne političke stranke mladih</w:t>
            </w:r>
          </w:p>
        </w:tc>
        <w:tc>
          <w:tcPr>
            <w:tcW w:w="844" w:type="dxa"/>
            <w:vAlign w:val="center"/>
          </w:tcPr>
          <w:p w:rsidR="00E91372" w:rsidRDefault="00E91372" w:rsidP="007261C2">
            <w:pPr>
              <w:keepNext/>
              <w:keepLines/>
              <w:jc w:val="center"/>
            </w:pPr>
            <w:r>
              <w:rPr>
                <w:sz w:val="22"/>
                <w:szCs w:val="22"/>
              </w:rPr>
              <w:t>14,9</w:t>
            </w:r>
          </w:p>
        </w:tc>
        <w:tc>
          <w:tcPr>
            <w:tcW w:w="601" w:type="dxa"/>
            <w:vAlign w:val="center"/>
          </w:tcPr>
          <w:p w:rsidR="00E91372" w:rsidRDefault="00E91372" w:rsidP="007261C2">
            <w:pPr>
              <w:keepNext/>
              <w:keepLines/>
              <w:jc w:val="center"/>
            </w:pPr>
            <w:r>
              <w:rPr>
                <w:sz w:val="22"/>
                <w:szCs w:val="22"/>
              </w:rPr>
              <w:t>40,9</w:t>
            </w:r>
          </w:p>
        </w:tc>
        <w:tc>
          <w:tcPr>
            <w:tcW w:w="601" w:type="dxa"/>
            <w:vAlign w:val="center"/>
          </w:tcPr>
          <w:p w:rsidR="00E91372" w:rsidRDefault="00E91372" w:rsidP="007261C2">
            <w:pPr>
              <w:keepNext/>
              <w:keepLines/>
              <w:jc w:val="center"/>
            </w:pPr>
            <w:r>
              <w:rPr>
                <w:sz w:val="22"/>
                <w:szCs w:val="22"/>
              </w:rPr>
              <w:t>35,4</w:t>
            </w:r>
          </w:p>
        </w:tc>
        <w:tc>
          <w:tcPr>
            <w:tcW w:w="601" w:type="dxa"/>
            <w:vAlign w:val="center"/>
          </w:tcPr>
          <w:p w:rsidR="00E91372" w:rsidRDefault="00E91372" w:rsidP="007261C2">
            <w:pPr>
              <w:keepNext/>
              <w:keepLines/>
              <w:jc w:val="center"/>
            </w:pPr>
            <w:r>
              <w:rPr>
                <w:sz w:val="22"/>
                <w:szCs w:val="22"/>
              </w:rPr>
              <w:t>8,7</w:t>
            </w:r>
          </w:p>
        </w:tc>
        <w:tc>
          <w:tcPr>
            <w:tcW w:w="601" w:type="dxa"/>
          </w:tcPr>
          <w:p w:rsidR="00E91372" w:rsidRDefault="00E91372" w:rsidP="007261C2">
            <w:pPr>
              <w:keepNext/>
              <w:keepLines/>
              <w:jc w:val="center"/>
            </w:pPr>
            <w:r>
              <w:rPr>
                <w:sz w:val="22"/>
                <w:szCs w:val="22"/>
              </w:rPr>
              <w:t>2,38</w:t>
            </w:r>
          </w:p>
        </w:tc>
        <w:tc>
          <w:tcPr>
            <w:tcW w:w="712" w:type="dxa"/>
          </w:tcPr>
          <w:p w:rsidR="00E91372" w:rsidRDefault="00E91372" w:rsidP="007261C2">
            <w:pPr>
              <w:keepNext/>
              <w:keepLines/>
              <w:jc w:val="center"/>
            </w:pPr>
            <w:r>
              <w:rPr>
                <w:sz w:val="22"/>
                <w:szCs w:val="22"/>
              </w:rPr>
              <w:t>0,842</w:t>
            </w:r>
          </w:p>
        </w:tc>
      </w:tr>
      <w:tr w:rsidR="00E91372">
        <w:trPr>
          <w:trHeight w:val="312"/>
        </w:trPr>
        <w:tc>
          <w:tcPr>
            <w:tcW w:w="643" w:type="dxa"/>
          </w:tcPr>
          <w:p w:rsidR="00E91372" w:rsidRDefault="00E91372" w:rsidP="007261C2">
            <w:pPr>
              <w:keepNext/>
              <w:keepLines/>
            </w:pPr>
            <w:r>
              <w:rPr>
                <w:sz w:val="22"/>
                <w:szCs w:val="22"/>
              </w:rPr>
              <w:t>2.</w:t>
            </w:r>
          </w:p>
        </w:tc>
        <w:tc>
          <w:tcPr>
            <w:tcW w:w="5537" w:type="dxa"/>
            <w:vAlign w:val="center"/>
          </w:tcPr>
          <w:p w:rsidR="00E91372" w:rsidRDefault="00E91372" w:rsidP="007261C2">
            <w:pPr>
              <w:keepNext/>
              <w:keepLines/>
            </w:pPr>
            <w:r>
              <w:rPr>
                <w:sz w:val="22"/>
                <w:szCs w:val="22"/>
              </w:rPr>
              <w:t>podmladci postojećim političkih stranaka (stranačke mladeži)</w:t>
            </w:r>
          </w:p>
        </w:tc>
        <w:tc>
          <w:tcPr>
            <w:tcW w:w="844" w:type="dxa"/>
            <w:vAlign w:val="center"/>
          </w:tcPr>
          <w:p w:rsidR="00E91372" w:rsidRDefault="00E91372" w:rsidP="007261C2">
            <w:pPr>
              <w:keepNext/>
              <w:keepLines/>
              <w:jc w:val="center"/>
            </w:pPr>
            <w:r>
              <w:rPr>
                <w:sz w:val="22"/>
                <w:szCs w:val="22"/>
              </w:rPr>
              <w:t>16,2</w:t>
            </w:r>
          </w:p>
        </w:tc>
        <w:tc>
          <w:tcPr>
            <w:tcW w:w="601" w:type="dxa"/>
            <w:vAlign w:val="center"/>
          </w:tcPr>
          <w:p w:rsidR="00E91372" w:rsidRDefault="00E91372" w:rsidP="007261C2">
            <w:pPr>
              <w:keepNext/>
              <w:keepLines/>
              <w:jc w:val="center"/>
            </w:pPr>
            <w:r>
              <w:rPr>
                <w:sz w:val="22"/>
                <w:szCs w:val="22"/>
              </w:rPr>
              <w:t>46,5</w:t>
            </w:r>
          </w:p>
        </w:tc>
        <w:tc>
          <w:tcPr>
            <w:tcW w:w="601" w:type="dxa"/>
            <w:vAlign w:val="center"/>
          </w:tcPr>
          <w:p w:rsidR="00E91372" w:rsidRDefault="00E91372" w:rsidP="007261C2">
            <w:pPr>
              <w:keepNext/>
              <w:keepLines/>
              <w:jc w:val="center"/>
            </w:pPr>
            <w:r>
              <w:rPr>
                <w:sz w:val="22"/>
                <w:szCs w:val="22"/>
              </w:rPr>
              <w:t>31,0</w:t>
            </w:r>
          </w:p>
        </w:tc>
        <w:tc>
          <w:tcPr>
            <w:tcW w:w="601" w:type="dxa"/>
            <w:vAlign w:val="center"/>
          </w:tcPr>
          <w:p w:rsidR="00E91372" w:rsidRDefault="00E91372" w:rsidP="007261C2">
            <w:pPr>
              <w:keepNext/>
              <w:keepLines/>
              <w:jc w:val="center"/>
            </w:pPr>
            <w:r>
              <w:rPr>
                <w:sz w:val="22"/>
                <w:szCs w:val="22"/>
              </w:rPr>
              <w:t>6,4</w:t>
            </w:r>
          </w:p>
        </w:tc>
        <w:tc>
          <w:tcPr>
            <w:tcW w:w="601" w:type="dxa"/>
          </w:tcPr>
          <w:p w:rsidR="00E91372" w:rsidRDefault="00E91372" w:rsidP="007261C2">
            <w:pPr>
              <w:keepNext/>
              <w:keepLines/>
              <w:jc w:val="center"/>
            </w:pPr>
            <w:r>
              <w:rPr>
                <w:sz w:val="22"/>
                <w:szCs w:val="22"/>
              </w:rPr>
              <w:t>2,28</w:t>
            </w:r>
          </w:p>
        </w:tc>
        <w:tc>
          <w:tcPr>
            <w:tcW w:w="712" w:type="dxa"/>
          </w:tcPr>
          <w:p w:rsidR="00E91372" w:rsidRDefault="00E91372" w:rsidP="007261C2">
            <w:pPr>
              <w:keepNext/>
              <w:keepLines/>
              <w:jc w:val="center"/>
            </w:pPr>
            <w:r>
              <w:rPr>
                <w:sz w:val="22"/>
                <w:szCs w:val="22"/>
              </w:rPr>
              <w:t>0,807</w:t>
            </w:r>
          </w:p>
        </w:tc>
      </w:tr>
      <w:tr w:rsidR="00E91372">
        <w:trPr>
          <w:trHeight w:val="312"/>
        </w:trPr>
        <w:tc>
          <w:tcPr>
            <w:tcW w:w="643" w:type="dxa"/>
          </w:tcPr>
          <w:p w:rsidR="00E91372" w:rsidRDefault="00E91372" w:rsidP="007261C2">
            <w:pPr>
              <w:keepNext/>
              <w:keepLines/>
            </w:pPr>
            <w:r>
              <w:rPr>
                <w:sz w:val="22"/>
                <w:szCs w:val="22"/>
              </w:rPr>
              <w:t>3.</w:t>
            </w:r>
          </w:p>
        </w:tc>
        <w:tc>
          <w:tcPr>
            <w:tcW w:w="5537" w:type="dxa"/>
            <w:vAlign w:val="center"/>
          </w:tcPr>
          <w:p w:rsidR="00E91372" w:rsidRDefault="00E91372" w:rsidP="007261C2">
            <w:pPr>
              <w:keepNext/>
              <w:keepLines/>
            </w:pPr>
            <w:r>
              <w:rPr>
                <w:sz w:val="22"/>
                <w:szCs w:val="22"/>
              </w:rPr>
              <w:t>individualna uključenost u postojeće političke stranke</w:t>
            </w:r>
          </w:p>
        </w:tc>
        <w:tc>
          <w:tcPr>
            <w:tcW w:w="844" w:type="dxa"/>
            <w:vAlign w:val="center"/>
          </w:tcPr>
          <w:p w:rsidR="00E91372" w:rsidRDefault="00E91372" w:rsidP="007261C2">
            <w:pPr>
              <w:keepNext/>
              <w:keepLines/>
              <w:jc w:val="center"/>
            </w:pPr>
            <w:r>
              <w:rPr>
                <w:sz w:val="22"/>
                <w:szCs w:val="22"/>
              </w:rPr>
              <w:t>15,9</w:t>
            </w:r>
          </w:p>
        </w:tc>
        <w:tc>
          <w:tcPr>
            <w:tcW w:w="601" w:type="dxa"/>
            <w:vAlign w:val="center"/>
          </w:tcPr>
          <w:p w:rsidR="00E91372" w:rsidRDefault="00E91372" w:rsidP="007261C2">
            <w:pPr>
              <w:keepNext/>
              <w:keepLines/>
              <w:jc w:val="center"/>
            </w:pPr>
            <w:r>
              <w:rPr>
                <w:sz w:val="22"/>
                <w:szCs w:val="22"/>
              </w:rPr>
              <w:t>43,9</w:t>
            </w:r>
          </w:p>
        </w:tc>
        <w:tc>
          <w:tcPr>
            <w:tcW w:w="601" w:type="dxa"/>
            <w:vAlign w:val="center"/>
          </w:tcPr>
          <w:p w:rsidR="00E91372" w:rsidRDefault="00E91372" w:rsidP="007261C2">
            <w:pPr>
              <w:keepNext/>
              <w:keepLines/>
              <w:jc w:val="center"/>
            </w:pPr>
            <w:r>
              <w:rPr>
                <w:sz w:val="22"/>
                <w:szCs w:val="22"/>
              </w:rPr>
              <w:t>33,8</w:t>
            </w:r>
          </w:p>
        </w:tc>
        <w:tc>
          <w:tcPr>
            <w:tcW w:w="601" w:type="dxa"/>
            <w:vAlign w:val="center"/>
          </w:tcPr>
          <w:p w:rsidR="00E91372" w:rsidRDefault="00E91372" w:rsidP="007261C2">
            <w:pPr>
              <w:keepNext/>
              <w:keepLines/>
              <w:jc w:val="center"/>
            </w:pPr>
            <w:r>
              <w:rPr>
                <w:sz w:val="22"/>
                <w:szCs w:val="22"/>
              </w:rPr>
              <w:t>6,4</w:t>
            </w:r>
          </w:p>
        </w:tc>
        <w:tc>
          <w:tcPr>
            <w:tcW w:w="601" w:type="dxa"/>
          </w:tcPr>
          <w:p w:rsidR="00E91372" w:rsidRDefault="00E91372" w:rsidP="007261C2">
            <w:pPr>
              <w:keepNext/>
              <w:keepLines/>
              <w:jc w:val="center"/>
            </w:pPr>
            <w:r>
              <w:rPr>
                <w:sz w:val="22"/>
                <w:szCs w:val="22"/>
              </w:rPr>
              <w:t>2,31</w:t>
            </w:r>
          </w:p>
        </w:tc>
        <w:tc>
          <w:tcPr>
            <w:tcW w:w="712" w:type="dxa"/>
          </w:tcPr>
          <w:p w:rsidR="00E91372" w:rsidRDefault="00E91372" w:rsidP="007261C2">
            <w:pPr>
              <w:keepNext/>
              <w:keepLines/>
              <w:jc w:val="center"/>
            </w:pPr>
            <w:r>
              <w:rPr>
                <w:sz w:val="22"/>
                <w:szCs w:val="22"/>
              </w:rPr>
              <w:t>0,812</w:t>
            </w:r>
          </w:p>
        </w:tc>
      </w:tr>
      <w:tr w:rsidR="00E91372">
        <w:trPr>
          <w:trHeight w:val="312"/>
        </w:trPr>
        <w:tc>
          <w:tcPr>
            <w:tcW w:w="643" w:type="dxa"/>
          </w:tcPr>
          <w:p w:rsidR="00E91372" w:rsidRDefault="00E91372" w:rsidP="007261C2">
            <w:pPr>
              <w:keepNext/>
              <w:keepLines/>
            </w:pPr>
            <w:r>
              <w:rPr>
                <w:sz w:val="22"/>
                <w:szCs w:val="22"/>
              </w:rPr>
              <w:t>4.</w:t>
            </w:r>
          </w:p>
        </w:tc>
        <w:tc>
          <w:tcPr>
            <w:tcW w:w="5537" w:type="dxa"/>
            <w:vAlign w:val="center"/>
          </w:tcPr>
          <w:p w:rsidR="00E91372" w:rsidRDefault="00E91372" w:rsidP="007261C2">
            <w:pPr>
              <w:keepNext/>
              <w:keepLines/>
            </w:pPr>
            <w:r>
              <w:rPr>
                <w:sz w:val="22"/>
                <w:szCs w:val="22"/>
              </w:rPr>
              <w:t>individualna uključenost u organizacije civilnog društva</w:t>
            </w:r>
          </w:p>
        </w:tc>
        <w:tc>
          <w:tcPr>
            <w:tcW w:w="844" w:type="dxa"/>
            <w:vAlign w:val="center"/>
          </w:tcPr>
          <w:p w:rsidR="00E91372" w:rsidRDefault="00E91372" w:rsidP="007261C2">
            <w:pPr>
              <w:keepNext/>
              <w:keepLines/>
              <w:jc w:val="center"/>
            </w:pPr>
            <w:r>
              <w:rPr>
                <w:sz w:val="22"/>
                <w:szCs w:val="22"/>
              </w:rPr>
              <w:t>11,0</w:t>
            </w:r>
          </w:p>
        </w:tc>
        <w:tc>
          <w:tcPr>
            <w:tcW w:w="601" w:type="dxa"/>
            <w:vAlign w:val="center"/>
          </w:tcPr>
          <w:p w:rsidR="00E91372" w:rsidRDefault="00E91372" w:rsidP="007261C2">
            <w:pPr>
              <w:keepNext/>
              <w:keepLines/>
              <w:jc w:val="center"/>
            </w:pPr>
            <w:r>
              <w:rPr>
                <w:sz w:val="22"/>
                <w:szCs w:val="22"/>
              </w:rPr>
              <w:t>44,1</w:t>
            </w:r>
          </w:p>
        </w:tc>
        <w:tc>
          <w:tcPr>
            <w:tcW w:w="601" w:type="dxa"/>
            <w:vAlign w:val="center"/>
          </w:tcPr>
          <w:p w:rsidR="00E91372" w:rsidRDefault="00E91372" w:rsidP="007261C2">
            <w:pPr>
              <w:keepNext/>
              <w:keepLines/>
              <w:jc w:val="center"/>
            </w:pPr>
            <w:r>
              <w:rPr>
                <w:sz w:val="22"/>
                <w:szCs w:val="22"/>
              </w:rPr>
              <w:t>36,7</w:t>
            </w:r>
          </w:p>
        </w:tc>
        <w:tc>
          <w:tcPr>
            <w:tcW w:w="601" w:type="dxa"/>
            <w:vAlign w:val="center"/>
          </w:tcPr>
          <w:p w:rsidR="00E91372" w:rsidRDefault="00E91372" w:rsidP="007261C2">
            <w:pPr>
              <w:keepNext/>
              <w:keepLines/>
              <w:jc w:val="center"/>
            </w:pPr>
            <w:r>
              <w:rPr>
                <w:sz w:val="22"/>
                <w:szCs w:val="22"/>
              </w:rPr>
              <w:t>8,2</w:t>
            </w:r>
          </w:p>
        </w:tc>
        <w:tc>
          <w:tcPr>
            <w:tcW w:w="601" w:type="dxa"/>
          </w:tcPr>
          <w:p w:rsidR="00E91372" w:rsidRDefault="00E91372" w:rsidP="007261C2">
            <w:pPr>
              <w:keepNext/>
              <w:keepLines/>
              <w:jc w:val="center"/>
            </w:pPr>
            <w:r>
              <w:rPr>
                <w:sz w:val="22"/>
                <w:szCs w:val="22"/>
              </w:rPr>
              <w:t>2,42</w:t>
            </w:r>
          </w:p>
        </w:tc>
        <w:tc>
          <w:tcPr>
            <w:tcW w:w="712" w:type="dxa"/>
          </w:tcPr>
          <w:p w:rsidR="00E91372" w:rsidRDefault="00E91372" w:rsidP="007261C2">
            <w:pPr>
              <w:keepNext/>
              <w:keepLines/>
              <w:jc w:val="center"/>
            </w:pPr>
            <w:r>
              <w:rPr>
                <w:sz w:val="22"/>
                <w:szCs w:val="22"/>
              </w:rPr>
              <w:t>0,793</w:t>
            </w:r>
          </w:p>
        </w:tc>
      </w:tr>
      <w:tr w:rsidR="00E91372">
        <w:trPr>
          <w:trHeight w:val="312"/>
        </w:trPr>
        <w:tc>
          <w:tcPr>
            <w:tcW w:w="643" w:type="dxa"/>
          </w:tcPr>
          <w:p w:rsidR="00E91372" w:rsidRDefault="00E91372" w:rsidP="007261C2">
            <w:pPr>
              <w:keepNext/>
              <w:keepLines/>
            </w:pPr>
            <w:r>
              <w:rPr>
                <w:sz w:val="22"/>
                <w:szCs w:val="22"/>
              </w:rPr>
              <w:t>5.</w:t>
            </w:r>
          </w:p>
        </w:tc>
        <w:tc>
          <w:tcPr>
            <w:tcW w:w="5537" w:type="dxa"/>
            <w:vAlign w:val="center"/>
          </w:tcPr>
          <w:p w:rsidR="00E91372" w:rsidRDefault="00E91372" w:rsidP="007261C2">
            <w:pPr>
              <w:keepNext/>
              <w:keepLines/>
            </w:pPr>
            <w:r>
              <w:rPr>
                <w:sz w:val="22"/>
                <w:szCs w:val="22"/>
              </w:rPr>
              <w:t>uključenost u različite interesne udruge mladih</w:t>
            </w:r>
          </w:p>
        </w:tc>
        <w:tc>
          <w:tcPr>
            <w:tcW w:w="844"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33,1</w:t>
            </w:r>
          </w:p>
        </w:tc>
        <w:tc>
          <w:tcPr>
            <w:tcW w:w="601" w:type="dxa"/>
            <w:vAlign w:val="center"/>
          </w:tcPr>
          <w:p w:rsidR="00E91372" w:rsidRDefault="00E91372" w:rsidP="007261C2">
            <w:pPr>
              <w:keepNext/>
              <w:keepLines/>
              <w:jc w:val="center"/>
            </w:pPr>
            <w:r>
              <w:rPr>
                <w:sz w:val="22"/>
                <w:szCs w:val="22"/>
              </w:rPr>
              <w:t>47,4</w:t>
            </w:r>
          </w:p>
        </w:tc>
        <w:tc>
          <w:tcPr>
            <w:tcW w:w="601" w:type="dxa"/>
            <w:vAlign w:val="center"/>
          </w:tcPr>
          <w:p w:rsidR="00E91372" w:rsidRDefault="00E91372" w:rsidP="007261C2">
            <w:pPr>
              <w:keepNext/>
              <w:keepLines/>
              <w:jc w:val="center"/>
            </w:pPr>
            <w:r>
              <w:rPr>
                <w:sz w:val="22"/>
                <w:szCs w:val="22"/>
              </w:rPr>
              <w:t>12,7</w:t>
            </w:r>
          </w:p>
        </w:tc>
        <w:tc>
          <w:tcPr>
            <w:tcW w:w="601" w:type="dxa"/>
          </w:tcPr>
          <w:p w:rsidR="00E91372" w:rsidRDefault="00E91372" w:rsidP="007261C2">
            <w:pPr>
              <w:keepNext/>
              <w:keepLines/>
              <w:jc w:val="center"/>
            </w:pPr>
            <w:r>
              <w:rPr>
                <w:sz w:val="22"/>
                <w:szCs w:val="22"/>
              </w:rPr>
              <w:t>2,66</w:t>
            </w:r>
          </w:p>
        </w:tc>
        <w:tc>
          <w:tcPr>
            <w:tcW w:w="712" w:type="dxa"/>
          </w:tcPr>
          <w:p w:rsidR="00E91372" w:rsidRDefault="00E91372" w:rsidP="007261C2">
            <w:pPr>
              <w:keepNext/>
              <w:keepLines/>
              <w:jc w:val="center"/>
            </w:pPr>
            <w:r>
              <w:rPr>
                <w:sz w:val="22"/>
                <w:szCs w:val="22"/>
              </w:rPr>
              <w:t>0,784</w:t>
            </w:r>
          </w:p>
        </w:tc>
      </w:tr>
      <w:tr w:rsidR="00E91372">
        <w:trPr>
          <w:trHeight w:val="312"/>
        </w:trPr>
        <w:tc>
          <w:tcPr>
            <w:tcW w:w="643" w:type="dxa"/>
          </w:tcPr>
          <w:p w:rsidR="00E91372" w:rsidRDefault="00E91372" w:rsidP="007261C2">
            <w:pPr>
              <w:keepNext/>
              <w:keepLines/>
            </w:pPr>
            <w:r>
              <w:rPr>
                <w:sz w:val="22"/>
                <w:szCs w:val="22"/>
              </w:rPr>
              <w:t>6.</w:t>
            </w:r>
          </w:p>
        </w:tc>
        <w:tc>
          <w:tcPr>
            <w:tcW w:w="5537" w:type="dxa"/>
            <w:vAlign w:val="center"/>
          </w:tcPr>
          <w:p w:rsidR="00E91372" w:rsidRDefault="00E91372" w:rsidP="007261C2">
            <w:pPr>
              <w:keepNext/>
              <w:keepLines/>
            </w:pPr>
            <w:r>
              <w:rPr>
                <w:sz w:val="22"/>
                <w:szCs w:val="22"/>
              </w:rPr>
              <w:t>zakonsko uvođenje obvezne zastupljenosti (tzv. kvote) mladih u tijelima vlasti na svim razinama</w:t>
            </w:r>
          </w:p>
        </w:tc>
        <w:tc>
          <w:tcPr>
            <w:tcW w:w="844" w:type="dxa"/>
            <w:vAlign w:val="center"/>
          </w:tcPr>
          <w:p w:rsidR="00E91372" w:rsidRDefault="00E91372" w:rsidP="007261C2">
            <w:pPr>
              <w:keepNext/>
              <w:keepLines/>
              <w:jc w:val="center"/>
            </w:pPr>
            <w:r>
              <w:rPr>
                <w:sz w:val="22"/>
                <w:szCs w:val="22"/>
              </w:rPr>
              <w:t>12,4</w:t>
            </w:r>
          </w:p>
        </w:tc>
        <w:tc>
          <w:tcPr>
            <w:tcW w:w="601" w:type="dxa"/>
            <w:vAlign w:val="center"/>
          </w:tcPr>
          <w:p w:rsidR="00E91372" w:rsidRDefault="00E91372" w:rsidP="007261C2">
            <w:pPr>
              <w:keepNext/>
              <w:keepLines/>
              <w:jc w:val="center"/>
            </w:pPr>
            <w:r>
              <w:rPr>
                <w:sz w:val="22"/>
                <w:szCs w:val="22"/>
              </w:rPr>
              <w:t>31,7</w:t>
            </w:r>
          </w:p>
        </w:tc>
        <w:tc>
          <w:tcPr>
            <w:tcW w:w="601" w:type="dxa"/>
            <w:vAlign w:val="center"/>
          </w:tcPr>
          <w:p w:rsidR="00E91372" w:rsidRDefault="00E91372" w:rsidP="007261C2">
            <w:pPr>
              <w:keepNext/>
              <w:keepLines/>
              <w:jc w:val="center"/>
            </w:pPr>
            <w:r>
              <w:rPr>
                <w:sz w:val="22"/>
                <w:szCs w:val="22"/>
              </w:rPr>
              <w:t>40,7</w:t>
            </w:r>
          </w:p>
        </w:tc>
        <w:tc>
          <w:tcPr>
            <w:tcW w:w="601" w:type="dxa"/>
            <w:vAlign w:val="center"/>
          </w:tcPr>
          <w:p w:rsidR="00E91372" w:rsidRDefault="00E91372" w:rsidP="007261C2">
            <w:pPr>
              <w:keepNext/>
              <w:keepLines/>
              <w:jc w:val="center"/>
            </w:pPr>
            <w:r>
              <w:rPr>
                <w:sz w:val="22"/>
                <w:szCs w:val="22"/>
              </w:rPr>
              <w:t>15,2</w:t>
            </w:r>
          </w:p>
        </w:tc>
        <w:tc>
          <w:tcPr>
            <w:tcW w:w="601" w:type="dxa"/>
          </w:tcPr>
          <w:p w:rsidR="00E91372" w:rsidRDefault="00E91372" w:rsidP="007261C2">
            <w:pPr>
              <w:keepNext/>
              <w:keepLines/>
              <w:jc w:val="center"/>
            </w:pPr>
            <w:r>
              <w:rPr>
                <w:sz w:val="22"/>
                <w:szCs w:val="22"/>
              </w:rPr>
              <w:t>2,59</w:t>
            </w:r>
          </w:p>
        </w:tc>
        <w:tc>
          <w:tcPr>
            <w:tcW w:w="712" w:type="dxa"/>
          </w:tcPr>
          <w:p w:rsidR="00E91372" w:rsidRDefault="00E91372" w:rsidP="007261C2">
            <w:pPr>
              <w:keepNext/>
              <w:keepLines/>
              <w:jc w:val="center"/>
            </w:pPr>
            <w:r>
              <w:rPr>
                <w:sz w:val="22"/>
                <w:szCs w:val="22"/>
              </w:rPr>
              <w:t>0,892</w:t>
            </w:r>
          </w:p>
        </w:tc>
      </w:tr>
      <w:tr w:rsidR="00E91372">
        <w:trPr>
          <w:trHeight w:val="312"/>
        </w:trPr>
        <w:tc>
          <w:tcPr>
            <w:tcW w:w="643" w:type="dxa"/>
          </w:tcPr>
          <w:p w:rsidR="00E91372" w:rsidRDefault="00E91372" w:rsidP="007261C2">
            <w:pPr>
              <w:keepNext/>
              <w:keepLines/>
            </w:pPr>
            <w:r>
              <w:rPr>
                <w:sz w:val="22"/>
                <w:szCs w:val="22"/>
              </w:rPr>
              <w:t>7.</w:t>
            </w:r>
          </w:p>
        </w:tc>
        <w:tc>
          <w:tcPr>
            <w:tcW w:w="5537" w:type="dxa"/>
            <w:vAlign w:val="center"/>
          </w:tcPr>
          <w:p w:rsidR="00E91372" w:rsidRDefault="00E91372" w:rsidP="007261C2">
            <w:pPr>
              <w:keepNext/>
              <w:keepLines/>
            </w:pPr>
            <w:r>
              <w:rPr>
                <w:sz w:val="22"/>
                <w:szCs w:val="22"/>
              </w:rPr>
              <w:t>uvođenje obaveznih obrazovnih programa o građanskim pravima i demokraciji</w:t>
            </w:r>
          </w:p>
        </w:tc>
        <w:tc>
          <w:tcPr>
            <w:tcW w:w="844" w:type="dxa"/>
            <w:vAlign w:val="center"/>
          </w:tcPr>
          <w:p w:rsidR="00E91372" w:rsidRDefault="00E91372" w:rsidP="007261C2">
            <w:pPr>
              <w:keepNext/>
              <w:keepLines/>
              <w:jc w:val="center"/>
            </w:pPr>
            <w:r>
              <w:rPr>
                <w:sz w:val="22"/>
                <w:szCs w:val="22"/>
              </w:rPr>
              <w:t>10,3</w:t>
            </w:r>
          </w:p>
        </w:tc>
        <w:tc>
          <w:tcPr>
            <w:tcW w:w="601" w:type="dxa"/>
            <w:vAlign w:val="center"/>
          </w:tcPr>
          <w:p w:rsidR="00E91372" w:rsidRDefault="00E91372" w:rsidP="007261C2">
            <w:pPr>
              <w:keepNext/>
              <w:keepLines/>
              <w:jc w:val="center"/>
            </w:pPr>
            <w:r>
              <w:rPr>
                <w:sz w:val="22"/>
                <w:szCs w:val="22"/>
              </w:rPr>
              <w:t>32,0</w:t>
            </w:r>
          </w:p>
        </w:tc>
        <w:tc>
          <w:tcPr>
            <w:tcW w:w="601" w:type="dxa"/>
            <w:vAlign w:val="center"/>
          </w:tcPr>
          <w:p w:rsidR="00E91372" w:rsidRDefault="00E91372" w:rsidP="007261C2">
            <w:pPr>
              <w:keepNext/>
              <w:keepLines/>
              <w:jc w:val="center"/>
            </w:pPr>
            <w:r>
              <w:rPr>
                <w:sz w:val="22"/>
                <w:szCs w:val="22"/>
              </w:rPr>
              <w:t>41,3</w:t>
            </w:r>
          </w:p>
        </w:tc>
        <w:tc>
          <w:tcPr>
            <w:tcW w:w="601" w:type="dxa"/>
            <w:vAlign w:val="center"/>
          </w:tcPr>
          <w:p w:rsidR="00E91372" w:rsidRDefault="00E91372" w:rsidP="007261C2">
            <w:pPr>
              <w:keepNext/>
              <w:keepLines/>
              <w:jc w:val="center"/>
            </w:pPr>
            <w:r>
              <w:rPr>
                <w:sz w:val="22"/>
                <w:szCs w:val="22"/>
              </w:rPr>
              <w:t>16,5</w:t>
            </w:r>
          </w:p>
        </w:tc>
        <w:tc>
          <w:tcPr>
            <w:tcW w:w="601" w:type="dxa"/>
          </w:tcPr>
          <w:p w:rsidR="00E91372" w:rsidRDefault="00E91372" w:rsidP="007261C2">
            <w:pPr>
              <w:keepNext/>
              <w:keepLines/>
              <w:jc w:val="center"/>
            </w:pPr>
            <w:r>
              <w:rPr>
                <w:sz w:val="22"/>
                <w:szCs w:val="22"/>
              </w:rPr>
              <w:t>2,68</w:t>
            </w:r>
          </w:p>
        </w:tc>
        <w:tc>
          <w:tcPr>
            <w:tcW w:w="712" w:type="dxa"/>
          </w:tcPr>
          <w:p w:rsidR="00E91372" w:rsidRDefault="00E91372" w:rsidP="007261C2">
            <w:pPr>
              <w:keepNext/>
              <w:keepLines/>
              <w:jc w:val="center"/>
            </w:pPr>
            <w:r>
              <w:rPr>
                <w:sz w:val="22"/>
                <w:szCs w:val="22"/>
              </w:rPr>
              <w:t>0,876</w:t>
            </w:r>
          </w:p>
        </w:tc>
      </w:tr>
      <w:tr w:rsidR="00E91372">
        <w:trPr>
          <w:trHeight w:val="312"/>
        </w:trPr>
        <w:tc>
          <w:tcPr>
            <w:tcW w:w="643" w:type="dxa"/>
          </w:tcPr>
          <w:p w:rsidR="00E91372" w:rsidRDefault="00E91372" w:rsidP="007261C2">
            <w:pPr>
              <w:keepNext/>
              <w:keepLines/>
            </w:pPr>
            <w:r>
              <w:rPr>
                <w:sz w:val="22"/>
                <w:szCs w:val="22"/>
              </w:rPr>
              <w:t>8.</w:t>
            </w:r>
          </w:p>
        </w:tc>
        <w:tc>
          <w:tcPr>
            <w:tcW w:w="5537" w:type="dxa"/>
            <w:vAlign w:val="center"/>
          </w:tcPr>
          <w:p w:rsidR="00E91372" w:rsidRDefault="00E91372" w:rsidP="007261C2">
            <w:pPr>
              <w:keepNext/>
              <w:keepLines/>
            </w:pPr>
            <w:r>
              <w:rPr>
                <w:sz w:val="22"/>
                <w:szCs w:val="22"/>
              </w:rPr>
              <w:t>uvođenje posebne kampanje informiranja za mlade</w:t>
            </w:r>
          </w:p>
        </w:tc>
        <w:tc>
          <w:tcPr>
            <w:tcW w:w="844"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30,4</w:t>
            </w:r>
          </w:p>
        </w:tc>
        <w:tc>
          <w:tcPr>
            <w:tcW w:w="601" w:type="dxa"/>
            <w:vAlign w:val="center"/>
          </w:tcPr>
          <w:p w:rsidR="00E91372" w:rsidRDefault="00E91372" w:rsidP="007261C2">
            <w:pPr>
              <w:keepNext/>
              <w:keepLines/>
              <w:jc w:val="center"/>
            </w:pPr>
            <w:r>
              <w:rPr>
                <w:sz w:val="22"/>
                <w:szCs w:val="22"/>
              </w:rPr>
              <w:t>45,4</w:t>
            </w:r>
          </w:p>
        </w:tc>
        <w:tc>
          <w:tcPr>
            <w:tcW w:w="601" w:type="dxa"/>
            <w:vAlign w:val="center"/>
          </w:tcPr>
          <w:p w:rsidR="00E91372" w:rsidRDefault="00E91372" w:rsidP="007261C2">
            <w:pPr>
              <w:keepNext/>
              <w:keepLines/>
              <w:jc w:val="center"/>
            </w:pPr>
            <w:r>
              <w:rPr>
                <w:sz w:val="22"/>
                <w:szCs w:val="22"/>
              </w:rPr>
              <w:t>17,4</w:t>
            </w:r>
          </w:p>
        </w:tc>
        <w:tc>
          <w:tcPr>
            <w:tcW w:w="601" w:type="dxa"/>
          </w:tcPr>
          <w:p w:rsidR="00E91372" w:rsidRDefault="00E91372" w:rsidP="007261C2">
            <w:pPr>
              <w:keepNext/>
              <w:keepLines/>
              <w:jc w:val="center"/>
            </w:pPr>
            <w:r>
              <w:rPr>
                <w:sz w:val="22"/>
                <w:szCs w:val="22"/>
              </w:rPr>
              <w:t>2,73</w:t>
            </w:r>
          </w:p>
        </w:tc>
        <w:tc>
          <w:tcPr>
            <w:tcW w:w="712" w:type="dxa"/>
          </w:tcPr>
          <w:p w:rsidR="00E91372" w:rsidRDefault="00E91372" w:rsidP="007261C2">
            <w:pPr>
              <w:keepNext/>
              <w:keepLines/>
              <w:jc w:val="center"/>
            </w:pPr>
            <w:r>
              <w:rPr>
                <w:sz w:val="22"/>
                <w:szCs w:val="22"/>
              </w:rPr>
              <w:t>0,824</w:t>
            </w:r>
          </w:p>
        </w:tc>
      </w:tr>
      <w:tr w:rsidR="00E91372">
        <w:trPr>
          <w:trHeight w:val="312"/>
        </w:trPr>
        <w:tc>
          <w:tcPr>
            <w:tcW w:w="643" w:type="dxa"/>
          </w:tcPr>
          <w:p w:rsidR="00E91372" w:rsidRDefault="00E91372" w:rsidP="007261C2">
            <w:pPr>
              <w:keepNext/>
              <w:keepLines/>
            </w:pPr>
            <w:r>
              <w:rPr>
                <w:sz w:val="22"/>
                <w:szCs w:val="22"/>
              </w:rPr>
              <w:t>9.</w:t>
            </w:r>
          </w:p>
        </w:tc>
        <w:tc>
          <w:tcPr>
            <w:tcW w:w="5537" w:type="dxa"/>
            <w:vAlign w:val="center"/>
          </w:tcPr>
          <w:p w:rsidR="00E91372" w:rsidRDefault="00E91372" w:rsidP="007261C2">
            <w:pPr>
              <w:keepNext/>
              <w:keepLines/>
            </w:pPr>
            <w:r>
              <w:rPr>
                <w:sz w:val="22"/>
                <w:szCs w:val="22"/>
              </w:rPr>
              <w:t>obraćanje mladima i uzimanje u obzir njihovog mišljenja prije donošenja odluka</w:t>
            </w:r>
          </w:p>
        </w:tc>
        <w:tc>
          <w:tcPr>
            <w:tcW w:w="844" w:type="dxa"/>
            <w:vAlign w:val="center"/>
          </w:tcPr>
          <w:p w:rsidR="00E91372" w:rsidRDefault="00E91372" w:rsidP="007261C2">
            <w:pPr>
              <w:keepNext/>
              <w:keepLines/>
              <w:jc w:val="center"/>
            </w:pPr>
            <w:r>
              <w:rPr>
                <w:sz w:val="22"/>
                <w:szCs w:val="22"/>
              </w:rPr>
              <w:t>5,1</w:t>
            </w:r>
          </w:p>
        </w:tc>
        <w:tc>
          <w:tcPr>
            <w:tcW w:w="601" w:type="dxa"/>
            <w:vAlign w:val="center"/>
          </w:tcPr>
          <w:p w:rsidR="00E91372" w:rsidRDefault="00E91372" w:rsidP="007261C2">
            <w:pPr>
              <w:keepNext/>
              <w:keepLines/>
              <w:jc w:val="center"/>
            </w:pPr>
            <w:r>
              <w:rPr>
                <w:sz w:val="22"/>
                <w:szCs w:val="22"/>
              </w:rPr>
              <w:t>20,6</w:t>
            </w:r>
          </w:p>
        </w:tc>
        <w:tc>
          <w:tcPr>
            <w:tcW w:w="601" w:type="dxa"/>
            <w:vAlign w:val="center"/>
          </w:tcPr>
          <w:p w:rsidR="00E91372" w:rsidRDefault="00E91372" w:rsidP="007261C2">
            <w:pPr>
              <w:keepNext/>
              <w:keepLines/>
              <w:jc w:val="center"/>
            </w:pPr>
            <w:r>
              <w:rPr>
                <w:sz w:val="22"/>
                <w:szCs w:val="22"/>
              </w:rPr>
              <w:t>45,9</w:t>
            </w:r>
          </w:p>
        </w:tc>
        <w:tc>
          <w:tcPr>
            <w:tcW w:w="601" w:type="dxa"/>
            <w:vAlign w:val="center"/>
          </w:tcPr>
          <w:p w:rsidR="00E91372" w:rsidRDefault="00E91372" w:rsidP="007261C2">
            <w:pPr>
              <w:keepNext/>
              <w:keepLines/>
              <w:jc w:val="center"/>
            </w:pPr>
            <w:r>
              <w:rPr>
                <w:sz w:val="22"/>
                <w:szCs w:val="22"/>
              </w:rPr>
              <w:t>28,4</w:t>
            </w:r>
          </w:p>
        </w:tc>
        <w:tc>
          <w:tcPr>
            <w:tcW w:w="601" w:type="dxa"/>
          </w:tcPr>
          <w:p w:rsidR="00E91372" w:rsidRDefault="00E91372" w:rsidP="007261C2">
            <w:pPr>
              <w:keepNext/>
              <w:keepLines/>
              <w:jc w:val="center"/>
            </w:pPr>
            <w:r>
              <w:rPr>
                <w:sz w:val="22"/>
                <w:szCs w:val="22"/>
              </w:rPr>
              <w:t>2,98</w:t>
            </w:r>
          </w:p>
        </w:tc>
        <w:tc>
          <w:tcPr>
            <w:tcW w:w="712" w:type="dxa"/>
          </w:tcPr>
          <w:p w:rsidR="00E91372" w:rsidRDefault="00E91372" w:rsidP="007261C2">
            <w:pPr>
              <w:keepNext/>
              <w:keepLines/>
              <w:jc w:val="center"/>
            </w:pPr>
            <w:r>
              <w:rPr>
                <w:sz w:val="22"/>
                <w:szCs w:val="22"/>
              </w:rPr>
              <w:t>0,833</w:t>
            </w:r>
          </w:p>
        </w:tc>
      </w:tr>
      <w:tr w:rsidR="00E91372">
        <w:trPr>
          <w:trHeight w:val="312"/>
        </w:trPr>
        <w:tc>
          <w:tcPr>
            <w:tcW w:w="643" w:type="dxa"/>
          </w:tcPr>
          <w:p w:rsidR="00E91372" w:rsidRDefault="00E91372" w:rsidP="007261C2">
            <w:pPr>
              <w:keepNext/>
              <w:keepLines/>
            </w:pPr>
            <w:r>
              <w:rPr>
                <w:sz w:val="22"/>
                <w:szCs w:val="22"/>
              </w:rPr>
              <w:t>10.</w:t>
            </w:r>
          </w:p>
        </w:tc>
        <w:tc>
          <w:tcPr>
            <w:tcW w:w="5537" w:type="dxa"/>
            <w:vAlign w:val="center"/>
          </w:tcPr>
          <w:p w:rsidR="00E91372" w:rsidRDefault="00E91372" w:rsidP="007261C2">
            <w:pPr>
              <w:keepNext/>
              <w:keepLines/>
            </w:pPr>
            <w:r>
              <w:rPr>
                <w:sz w:val="22"/>
                <w:szCs w:val="22"/>
              </w:rPr>
              <w:t>osnivanje klubova za mlade</w:t>
            </w:r>
          </w:p>
        </w:tc>
        <w:tc>
          <w:tcPr>
            <w:tcW w:w="844" w:type="dxa"/>
            <w:vAlign w:val="center"/>
          </w:tcPr>
          <w:p w:rsidR="00E91372" w:rsidRDefault="00E91372" w:rsidP="007261C2">
            <w:pPr>
              <w:keepNext/>
              <w:keepLines/>
              <w:jc w:val="center"/>
            </w:pPr>
            <w:r>
              <w:rPr>
                <w:sz w:val="22"/>
                <w:szCs w:val="22"/>
              </w:rPr>
              <w:t>5,8</w:t>
            </w:r>
          </w:p>
        </w:tc>
        <w:tc>
          <w:tcPr>
            <w:tcW w:w="601" w:type="dxa"/>
            <w:vAlign w:val="center"/>
          </w:tcPr>
          <w:p w:rsidR="00E91372" w:rsidRDefault="00E91372" w:rsidP="007261C2">
            <w:pPr>
              <w:keepNext/>
              <w:keepLines/>
              <w:jc w:val="center"/>
            </w:pPr>
            <w:r>
              <w:rPr>
                <w:sz w:val="22"/>
                <w:szCs w:val="22"/>
              </w:rPr>
              <w:t>28,1</w:t>
            </w:r>
          </w:p>
        </w:tc>
        <w:tc>
          <w:tcPr>
            <w:tcW w:w="601" w:type="dxa"/>
            <w:vAlign w:val="center"/>
          </w:tcPr>
          <w:p w:rsidR="00E91372" w:rsidRDefault="00E91372" w:rsidP="007261C2">
            <w:pPr>
              <w:keepNext/>
              <w:keepLines/>
              <w:jc w:val="center"/>
            </w:pPr>
            <w:r>
              <w:rPr>
                <w:sz w:val="22"/>
                <w:szCs w:val="22"/>
              </w:rPr>
              <w:t>43,8</w:t>
            </w:r>
          </w:p>
        </w:tc>
        <w:tc>
          <w:tcPr>
            <w:tcW w:w="601" w:type="dxa"/>
            <w:vAlign w:val="center"/>
          </w:tcPr>
          <w:p w:rsidR="00E91372" w:rsidRDefault="00E91372" w:rsidP="007261C2">
            <w:pPr>
              <w:keepNext/>
              <w:keepLines/>
              <w:jc w:val="center"/>
            </w:pPr>
            <w:r>
              <w:rPr>
                <w:sz w:val="22"/>
                <w:szCs w:val="22"/>
              </w:rPr>
              <w:t>22,4</w:t>
            </w:r>
          </w:p>
        </w:tc>
        <w:tc>
          <w:tcPr>
            <w:tcW w:w="601" w:type="dxa"/>
          </w:tcPr>
          <w:p w:rsidR="00E91372" w:rsidRDefault="00E91372" w:rsidP="007261C2">
            <w:pPr>
              <w:keepNext/>
              <w:keepLines/>
              <w:jc w:val="center"/>
            </w:pPr>
            <w:r>
              <w:rPr>
                <w:sz w:val="22"/>
                <w:szCs w:val="22"/>
              </w:rPr>
              <w:t>2,83</w:t>
            </w:r>
          </w:p>
        </w:tc>
        <w:tc>
          <w:tcPr>
            <w:tcW w:w="712" w:type="dxa"/>
          </w:tcPr>
          <w:p w:rsidR="00E91372" w:rsidRDefault="00E91372" w:rsidP="007261C2">
            <w:pPr>
              <w:keepNext/>
              <w:keepLines/>
              <w:jc w:val="center"/>
            </w:pPr>
            <w:r>
              <w:rPr>
                <w:sz w:val="22"/>
                <w:szCs w:val="22"/>
              </w:rPr>
              <w:t>0,840</w:t>
            </w:r>
          </w:p>
        </w:tc>
      </w:tr>
      <w:tr w:rsidR="00E91372">
        <w:trPr>
          <w:trHeight w:val="312"/>
        </w:trPr>
        <w:tc>
          <w:tcPr>
            <w:tcW w:w="643" w:type="dxa"/>
          </w:tcPr>
          <w:p w:rsidR="00E91372" w:rsidRDefault="00E91372" w:rsidP="007261C2">
            <w:pPr>
              <w:keepNext/>
              <w:keepLines/>
            </w:pPr>
            <w:r>
              <w:rPr>
                <w:sz w:val="22"/>
                <w:szCs w:val="22"/>
              </w:rPr>
              <w:t>11.</w:t>
            </w:r>
          </w:p>
        </w:tc>
        <w:tc>
          <w:tcPr>
            <w:tcW w:w="5537" w:type="dxa"/>
            <w:vAlign w:val="center"/>
          </w:tcPr>
          <w:p w:rsidR="00E91372" w:rsidRDefault="00E91372" w:rsidP="007261C2">
            <w:pPr>
              <w:keepNext/>
              <w:keepLines/>
            </w:pPr>
            <w:r>
              <w:rPr>
                <w:sz w:val="22"/>
                <w:szCs w:val="22"/>
              </w:rPr>
              <w:t>poticanje dobrovoljnog rada (volonterstva)</w:t>
            </w:r>
          </w:p>
        </w:tc>
        <w:tc>
          <w:tcPr>
            <w:tcW w:w="844" w:type="dxa"/>
            <w:vAlign w:val="center"/>
          </w:tcPr>
          <w:p w:rsidR="00E91372" w:rsidRDefault="00E91372" w:rsidP="007261C2">
            <w:pPr>
              <w:keepNext/>
              <w:keepLines/>
              <w:jc w:val="center"/>
            </w:pPr>
            <w:r>
              <w:rPr>
                <w:sz w:val="22"/>
                <w:szCs w:val="22"/>
              </w:rPr>
              <w:t>9,6</w:t>
            </w:r>
          </w:p>
        </w:tc>
        <w:tc>
          <w:tcPr>
            <w:tcW w:w="601" w:type="dxa"/>
            <w:vAlign w:val="center"/>
          </w:tcPr>
          <w:p w:rsidR="00E91372" w:rsidRDefault="00E91372" w:rsidP="007261C2">
            <w:pPr>
              <w:keepNext/>
              <w:keepLines/>
              <w:jc w:val="center"/>
            </w:pPr>
            <w:r>
              <w:rPr>
                <w:sz w:val="22"/>
                <w:szCs w:val="22"/>
              </w:rPr>
              <w:t>30,2</w:t>
            </w:r>
          </w:p>
        </w:tc>
        <w:tc>
          <w:tcPr>
            <w:tcW w:w="601" w:type="dxa"/>
            <w:vAlign w:val="center"/>
          </w:tcPr>
          <w:p w:rsidR="00E91372" w:rsidRDefault="00E91372" w:rsidP="007261C2">
            <w:pPr>
              <w:keepNext/>
              <w:keepLines/>
              <w:jc w:val="center"/>
            </w:pPr>
            <w:r>
              <w:rPr>
                <w:sz w:val="22"/>
                <w:szCs w:val="22"/>
              </w:rPr>
              <w:t>37,3</w:t>
            </w:r>
          </w:p>
        </w:tc>
        <w:tc>
          <w:tcPr>
            <w:tcW w:w="601" w:type="dxa"/>
            <w:vAlign w:val="center"/>
          </w:tcPr>
          <w:p w:rsidR="00E91372" w:rsidRDefault="00E91372" w:rsidP="007261C2">
            <w:pPr>
              <w:keepNext/>
              <w:keepLines/>
              <w:jc w:val="center"/>
            </w:pPr>
            <w:r>
              <w:rPr>
                <w:sz w:val="22"/>
                <w:szCs w:val="22"/>
              </w:rPr>
              <w:t>22,9</w:t>
            </w:r>
          </w:p>
        </w:tc>
        <w:tc>
          <w:tcPr>
            <w:tcW w:w="601" w:type="dxa"/>
          </w:tcPr>
          <w:p w:rsidR="00E91372" w:rsidRDefault="00E91372" w:rsidP="007261C2">
            <w:pPr>
              <w:keepNext/>
              <w:keepLines/>
              <w:jc w:val="center"/>
            </w:pPr>
            <w:r>
              <w:rPr>
                <w:sz w:val="22"/>
                <w:szCs w:val="22"/>
              </w:rPr>
              <w:t>2,74</w:t>
            </w:r>
          </w:p>
        </w:tc>
        <w:tc>
          <w:tcPr>
            <w:tcW w:w="712" w:type="dxa"/>
          </w:tcPr>
          <w:p w:rsidR="00E91372" w:rsidRDefault="00E91372" w:rsidP="007261C2">
            <w:pPr>
              <w:keepNext/>
              <w:keepLines/>
              <w:jc w:val="center"/>
            </w:pPr>
            <w:r>
              <w:rPr>
                <w:sz w:val="22"/>
                <w:szCs w:val="22"/>
              </w:rPr>
              <w:t>0,919</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189"/>
        <w:gridCol w:w="817"/>
        <w:gridCol w:w="754"/>
        <w:gridCol w:w="754"/>
        <w:gridCol w:w="754"/>
        <w:gridCol w:w="697"/>
        <w:gridCol w:w="784"/>
      </w:tblGrid>
      <w:tr w:rsidR="00E91372">
        <w:trPr>
          <w:cantSplit/>
          <w:trHeight w:val="1446"/>
        </w:trPr>
        <w:tc>
          <w:tcPr>
            <w:tcW w:w="622" w:type="dxa"/>
          </w:tcPr>
          <w:p w:rsidR="00E91372" w:rsidRDefault="00E91372" w:rsidP="007261C2">
            <w:pPr>
              <w:keepNext/>
              <w:keepLines/>
              <w:rPr>
                <w:b/>
              </w:rPr>
            </w:pPr>
            <w:r>
              <w:rPr>
                <w:b/>
                <w:sz w:val="22"/>
                <w:szCs w:val="22"/>
              </w:rPr>
              <w:lastRenderedPageBreak/>
              <w:t>35.</w:t>
            </w:r>
          </w:p>
        </w:tc>
        <w:tc>
          <w:tcPr>
            <w:tcW w:w="5189" w:type="dxa"/>
          </w:tcPr>
          <w:p w:rsidR="00E91372" w:rsidRDefault="00E91372" w:rsidP="007261C2">
            <w:pPr>
              <w:keepNext/>
              <w:keepLines/>
              <w:rPr>
                <w:b/>
                <w:bCs/>
              </w:rPr>
            </w:pPr>
            <w:r>
              <w:rPr>
                <w:b/>
                <w:bCs/>
                <w:sz w:val="22"/>
                <w:szCs w:val="22"/>
              </w:rPr>
              <w:t xml:space="preserve">Koliko ste </w:t>
            </w:r>
            <w:r>
              <w:rPr>
                <w:b/>
                <w:bCs/>
                <w:sz w:val="22"/>
                <w:szCs w:val="22"/>
                <w:u w:val="single"/>
              </w:rPr>
              <w:t>osobno voljni</w:t>
            </w:r>
            <w:r>
              <w:rPr>
                <w:b/>
                <w:bCs/>
                <w:sz w:val="22"/>
                <w:szCs w:val="22"/>
              </w:rPr>
              <w:t xml:space="preserve"> sudjelovati u sljedećim aktivnostima s ciljem rješavanja problema u našem društvu:</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rPr>
                <w:b/>
              </w:rPr>
            </w:pPr>
          </w:p>
        </w:tc>
        <w:tc>
          <w:tcPr>
            <w:tcW w:w="817" w:type="dxa"/>
            <w:textDirection w:val="btLr"/>
            <w:vAlign w:val="center"/>
          </w:tcPr>
          <w:p w:rsidR="00E91372" w:rsidRDefault="00E91372" w:rsidP="007261C2">
            <w:pPr>
              <w:keepNext/>
              <w:keepLines/>
              <w:ind w:left="113" w:right="113"/>
            </w:pPr>
            <w:r>
              <w:rPr>
                <w:sz w:val="22"/>
                <w:szCs w:val="22"/>
              </w:rPr>
              <w:t>uopće nisam spreman/na</w:t>
            </w:r>
          </w:p>
        </w:tc>
        <w:tc>
          <w:tcPr>
            <w:tcW w:w="754" w:type="dxa"/>
            <w:textDirection w:val="btLr"/>
            <w:vAlign w:val="center"/>
          </w:tcPr>
          <w:p w:rsidR="00E91372" w:rsidRDefault="00E91372" w:rsidP="007261C2">
            <w:pPr>
              <w:keepNext/>
              <w:keepLines/>
              <w:ind w:left="113" w:right="113"/>
            </w:pPr>
            <w:r>
              <w:rPr>
                <w:sz w:val="22"/>
                <w:szCs w:val="22"/>
              </w:rPr>
              <w:t>uglavnom nisam spreman/na</w:t>
            </w:r>
          </w:p>
        </w:tc>
        <w:tc>
          <w:tcPr>
            <w:tcW w:w="754" w:type="dxa"/>
            <w:textDirection w:val="btLr"/>
            <w:vAlign w:val="center"/>
          </w:tcPr>
          <w:p w:rsidR="00E91372" w:rsidRDefault="00E91372" w:rsidP="007261C2">
            <w:pPr>
              <w:keepNext/>
              <w:keepLines/>
              <w:ind w:left="113" w:right="113"/>
            </w:pPr>
            <w:r>
              <w:rPr>
                <w:sz w:val="22"/>
                <w:szCs w:val="22"/>
              </w:rPr>
              <w:t>uglavnom sam spreman/na</w:t>
            </w:r>
          </w:p>
        </w:tc>
        <w:tc>
          <w:tcPr>
            <w:tcW w:w="754" w:type="dxa"/>
            <w:textDirection w:val="btLr"/>
            <w:vAlign w:val="center"/>
          </w:tcPr>
          <w:p w:rsidR="00E91372" w:rsidRDefault="00E91372" w:rsidP="007261C2">
            <w:pPr>
              <w:keepNext/>
              <w:keepLines/>
              <w:ind w:left="113" w:right="113"/>
            </w:pPr>
            <w:r>
              <w:rPr>
                <w:sz w:val="22"/>
                <w:szCs w:val="22"/>
              </w:rPr>
              <w:t>u potpunosti sam spreman/na</w:t>
            </w:r>
          </w:p>
        </w:tc>
        <w:tc>
          <w:tcPr>
            <w:tcW w:w="697" w:type="dxa"/>
            <w:textDirection w:val="btLr"/>
          </w:tcPr>
          <w:p w:rsidR="00E91372" w:rsidRDefault="00E91372" w:rsidP="007261C2">
            <w:pPr>
              <w:keepNext/>
              <w:keepLines/>
              <w:ind w:left="113" w:right="113"/>
            </w:pPr>
            <w:r>
              <w:rPr>
                <w:sz w:val="22"/>
                <w:szCs w:val="22"/>
              </w:rPr>
              <w:t>M</w:t>
            </w:r>
          </w:p>
        </w:tc>
        <w:tc>
          <w:tcPr>
            <w:tcW w:w="784" w:type="dxa"/>
            <w:textDirection w:val="btLr"/>
          </w:tcPr>
          <w:p w:rsidR="00E91372" w:rsidRDefault="00E91372" w:rsidP="007261C2">
            <w:pPr>
              <w:keepNext/>
              <w:keepLines/>
              <w:ind w:left="113" w:right="113"/>
            </w:pPr>
            <w:r>
              <w:rPr>
                <w:sz w:val="22"/>
                <w:szCs w:val="22"/>
              </w:rPr>
              <w:t>SD</w:t>
            </w:r>
          </w:p>
        </w:tc>
      </w:tr>
      <w:tr w:rsidR="00E91372">
        <w:trPr>
          <w:trHeight w:val="312"/>
        </w:trPr>
        <w:tc>
          <w:tcPr>
            <w:tcW w:w="622" w:type="dxa"/>
          </w:tcPr>
          <w:p w:rsidR="00E91372" w:rsidRDefault="00E91372" w:rsidP="007261C2">
            <w:pPr>
              <w:keepNext/>
              <w:keepLines/>
            </w:pPr>
            <w:r>
              <w:rPr>
                <w:sz w:val="22"/>
                <w:szCs w:val="22"/>
              </w:rPr>
              <w:t>1.</w:t>
            </w:r>
          </w:p>
        </w:tc>
        <w:tc>
          <w:tcPr>
            <w:tcW w:w="5189" w:type="dxa"/>
            <w:vAlign w:val="center"/>
          </w:tcPr>
          <w:p w:rsidR="00E91372" w:rsidRDefault="00E91372" w:rsidP="007261C2">
            <w:pPr>
              <w:keepNext/>
              <w:keepLines/>
            </w:pPr>
            <w:r>
              <w:rPr>
                <w:sz w:val="22"/>
                <w:szCs w:val="22"/>
              </w:rPr>
              <w:t>glasovanje na izborima</w:t>
            </w:r>
          </w:p>
        </w:tc>
        <w:tc>
          <w:tcPr>
            <w:tcW w:w="817" w:type="dxa"/>
            <w:vAlign w:val="center"/>
          </w:tcPr>
          <w:p w:rsidR="00E91372" w:rsidRDefault="00E91372" w:rsidP="007261C2">
            <w:pPr>
              <w:keepNext/>
              <w:keepLines/>
              <w:jc w:val="center"/>
            </w:pPr>
            <w:r>
              <w:rPr>
                <w:sz w:val="22"/>
                <w:szCs w:val="22"/>
              </w:rPr>
              <w:t>14,9</w:t>
            </w:r>
          </w:p>
        </w:tc>
        <w:tc>
          <w:tcPr>
            <w:tcW w:w="754" w:type="dxa"/>
            <w:vAlign w:val="center"/>
          </w:tcPr>
          <w:p w:rsidR="00E91372" w:rsidRDefault="00E91372" w:rsidP="007261C2">
            <w:pPr>
              <w:keepNext/>
              <w:keepLines/>
              <w:jc w:val="center"/>
            </w:pPr>
            <w:r>
              <w:rPr>
                <w:sz w:val="22"/>
                <w:szCs w:val="22"/>
              </w:rPr>
              <w:t>16,5</w:t>
            </w:r>
          </w:p>
        </w:tc>
        <w:tc>
          <w:tcPr>
            <w:tcW w:w="754" w:type="dxa"/>
            <w:vAlign w:val="center"/>
          </w:tcPr>
          <w:p w:rsidR="00E91372" w:rsidRDefault="00E91372" w:rsidP="007261C2">
            <w:pPr>
              <w:keepNext/>
              <w:keepLines/>
              <w:jc w:val="center"/>
            </w:pPr>
            <w:r>
              <w:rPr>
                <w:sz w:val="22"/>
                <w:szCs w:val="22"/>
              </w:rPr>
              <w:t>34,5</w:t>
            </w:r>
          </w:p>
        </w:tc>
        <w:tc>
          <w:tcPr>
            <w:tcW w:w="754" w:type="dxa"/>
            <w:vAlign w:val="center"/>
          </w:tcPr>
          <w:p w:rsidR="00E91372" w:rsidRDefault="00E91372" w:rsidP="007261C2">
            <w:pPr>
              <w:keepNext/>
              <w:keepLines/>
              <w:jc w:val="center"/>
            </w:pPr>
            <w:r>
              <w:rPr>
                <w:sz w:val="22"/>
                <w:szCs w:val="22"/>
              </w:rPr>
              <w:t>34,1</w:t>
            </w:r>
          </w:p>
        </w:tc>
        <w:tc>
          <w:tcPr>
            <w:tcW w:w="697" w:type="dxa"/>
          </w:tcPr>
          <w:p w:rsidR="00E91372" w:rsidRDefault="00E91372" w:rsidP="007261C2">
            <w:pPr>
              <w:keepNext/>
              <w:keepLines/>
              <w:jc w:val="center"/>
            </w:pPr>
            <w:r>
              <w:rPr>
                <w:sz w:val="22"/>
                <w:szCs w:val="22"/>
              </w:rPr>
              <w:t>2,88</w:t>
            </w:r>
          </w:p>
        </w:tc>
        <w:tc>
          <w:tcPr>
            <w:tcW w:w="784" w:type="dxa"/>
          </w:tcPr>
          <w:p w:rsidR="00E91372" w:rsidRDefault="00E91372" w:rsidP="007261C2">
            <w:pPr>
              <w:keepNext/>
              <w:keepLines/>
              <w:jc w:val="center"/>
            </w:pPr>
            <w:r>
              <w:rPr>
                <w:sz w:val="22"/>
                <w:szCs w:val="22"/>
              </w:rPr>
              <w:t>1, 043</w:t>
            </w:r>
          </w:p>
        </w:tc>
      </w:tr>
      <w:tr w:rsidR="00E91372">
        <w:trPr>
          <w:trHeight w:val="312"/>
        </w:trPr>
        <w:tc>
          <w:tcPr>
            <w:tcW w:w="622" w:type="dxa"/>
          </w:tcPr>
          <w:p w:rsidR="00E91372" w:rsidRDefault="00E91372" w:rsidP="007261C2">
            <w:pPr>
              <w:keepNext/>
              <w:keepLines/>
            </w:pPr>
            <w:r>
              <w:rPr>
                <w:sz w:val="22"/>
                <w:szCs w:val="22"/>
              </w:rPr>
              <w:t>2.</w:t>
            </w:r>
          </w:p>
        </w:tc>
        <w:tc>
          <w:tcPr>
            <w:tcW w:w="5189" w:type="dxa"/>
            <w:vAlign w:val="center"/>
          </w:tcPr>
          <w:p w:rsidR="00E91372" w:rsidRDefault="00E91372" w:rsidP="007261C2">
            <w:pPr>
              <w:keepNext/>
              <w:keepLines/>
            </w:pPr>
            <w:r>
              <w:rPr>
                <w:sz w:val="22"/>
                <w:szCs w:val="22"/>
              </w:rPr>
              <w:t>osobno kontaktiranje političara</w:t>
            </w:r>
          </w:p>
        </w:tc>
        <w:tc>
          <w:tcPr>
            <w:tcW w:w="817" w:type="dxa"/>
            <w:vAlign w:val="center"/>
          </w:tcPr>
          <w:p w:rsidR="00E91372" w:rsidRDefault="00E91372" w:rsidP="007261C2">
            <w:pPr>
              <w:keepNext/>
              <w:keepLines/>
              <w:jc w:val="center"/>
            </w:pPr>
            <w:r>
              <w:rPr>
                <w:sz w:val="22"/>
                <w:szCs w:val="22"/>
              </w:rPr>
              <w:t>44,2</w:t>
            </w:r>
          </w:p>
        </w:tc>
        <w:tc>
          <w:tcPr>
            <w:tcW w:w="754" w:type="dxa"/>
            <w:vAlign w:val="center"/>
          </w:tcPr>
          <w:p w:rsidR="00E91372" w:rsidRDefault="00E91372" w:rsidP="007261C2">
            <w:pPr>
              <w:keepNext/>
              <w:keepLines/>
              <w:jc w:val="center"/>
            </w:pPr>
            <w:r>
              <w:rPr>
                <w:sz w:val="22"/>
                <w:szCs w:val="22"/>
              </w:rPr>
              <w:t>31,3</w:t>
            </w:r>
          </w:p>
        </w:tc>
        <w:tc>
          <w:tcPr>
            <w:tcW w:w="754" w:type="dxa"/>
            <w:vAlign w:val="center"/>
          </w:tcPr>
          <w:p w:rsidR="00E91372" w:rsidRDefault="00E91372" w:rsidP="007261C2">
            <w:pPr>
              <w:keepNext/>
              <w:keepLines/>
              <w:jc w:val="center"/>
            </w:pPr>
            <w:r>
              <w:rPr>
                <w:sz w:val="22"/>
                <w:szCs w:val="22"/>
              </w:rPr>
              <w:t>15,9</w:t>
            </w:r>
          </w:p>
        </w:tc>
        <w:tc>
          <w:tcPr>
            <w:tcW w:w="754" w:type="dxa"/>
            <w:vAlign w:val="center"/>
          </w:tcPr>
          <w:p w:rsidR="00E91372" w:rsidRDefault="00E91372" w:rsidP="007261C2">
            <w:pPr>
              <w:keepNext/>
              <w:keepLines/>
              <w:jc w:val="center"/>
            </w:pPr>
            <w:r>
              <w:rPr>
                <w:sz w:val="22"/>
                <w:szCs w:val="22"/>
              </w:rPr>
              <w:t>8,7</w:t>
            </w:r>
          </w:p>
        </w:tc>
        <w:tc>
          <w:tcPr>
            <w:tcW w:w="697" w:type="dxa"/>
          </w:tcPr>
          <w:p w:rsidR="00E91372" w:rsidRDefault="00E91372" w:rsidP="007261C2">
            <w:pPr>
              <w:keepNext/>
              <w:keepLines/>
              <w:jc w:val="center"/>
            </w:pPr>
            <w:r>
              <w:rPr>
                <w:sz w:val="22"/>
                <w:szCs w:val="22"/>
              </w:rPr>
              <w:t>1,89</w:t>
            </w:r>
          </w:p>
        </w:tc>
        <w:tc>
          <w:tcPr>
            <w:tcW w:w="784" w:type="dxa"/>
          </w:tcPr>
          <w:p w:rsidR="00E91372" w:rsidRDefault="00E91372" w:rsidP="007261C2">
            <w:pPr>
              <w:keepNext/>
              <w:keepLines/>
              <w:jc w:val="center"/>
            </w:pPr>
            <w:r>
              <w:rPr>
                <w:sz w:val="22"/>
                <w:szCs w:val="22"/>
              </w:rPr>
              <w:t>0,967</w:t>
            </w:r>
          </w:p>
        </w:tc>
      </w:tr>
      <w:tr w:rsidR="00E91372">
        <w:trPr>
          <w:trHeight w:val="312"/>
        </w:trPr>
        <w:tc>
          <w:tcPr>
            <w:tcW w:w="622" w:type="dxa"/>
          </w:tcPr>
          <w:p w:rsidR="00E91372" w:rsidRDefault="00E91372" w:rsidP="007261C2">
            <w:pPr>
              <w:keepNext/>
              <w:keepLines/>
            </w:pPr>
            <w:r>
              <w:rPr>
                <w:sz w:val="22"/>
                <w:szCs w:val="22"/>
              </w:rPr>
              <w:t>3.</w:t>
            </w:r>
          </w:p>
        </w:tc>
        <w:tc>
          <w:tcPr>
            <w:tcW w:w="5189" w:type="dxa"/>
            <w:vAlign w:val="center"/>
          </w:tcPr>
          <w:p w:rsidR="00E91372" w:rsidRDefault="00E91372" w:rsidP="007261C2">
            <w:pPr>
              <w:keepNext/>
              <w:keepLines/>
            </w:pPr>
            <w:r>
              <w:rPr>
                <w:sz w:val="22"/>
                <w:szCs w:val="22"/>
              </w:rPr>
              <w:t>uključivanje u rad političkih stranaka</w:t>
            </w:r>
          </w:p>
        </w:tc>
        <w:tc>
          <w:tcPr>
            <w:tcW w:w="817" w:type="dxa"/>
            <w:vAlign w:val="center"/>
          </w:tcPr>
          <w:p w:rsidR="00E91372" w:rsidRDefault="00E91372" w:rsidP="007261C2">
            <w:pPr>
              <w:keepNext/>
              <w:keepLines/>
              <w:jc w:val="center"/>
            </w:pPr>
            <w:r>
              <w:rPr>
                <w:sz w:val="22"/>
                <w:szCs w:val="22"/>
              </w:rPr>
              <w:t>43,8</w:t>
            </w:r>
          </w:p>
        </w:tc>
        <w:tc>
          <w:tcPr>
            <w:tcW w:w="754" w:type="dxa"/>
            <w:vAlign w:val="center"/>
          </w:tcPr>
          <w:p w:rsidR="00E91372" w:rsidRDefault="00E91372" w:rsidP="007261C2">
            <w:pPr>
              <w:keepNext/>
              <w:keepLines/>
              <w:jc w:val="center"/>
            </w:pPr>
            <w:r>
              <w:rPr>
                <w:sz w:val="22"/>
                <w:szCs w:val="22"/>
              </w:rPr>
              <w:t>30,2</w:t>
            </w:r>
          </w:p>
        </w:tc>
        <w:tc>
          <w:tcPr>
            <w:tcW w:w="754" w:type="dxa"/>
            <w:vAlign w:val="center"/>
          </w:tcPr>
          <w:p w:rsidR="00E91372" w:rsidRDefault="00E91372" w:rsidP="007261C2">
            <w:pPr>
              <w:keepNext/>
              <w:keepLines/>
              <w:jc w:val="center"/>
            </w:pPr>
            <w:r>
              <w:rPr>
                <w:sz w:val="22"/>
                <w:szCs w:val="22"/>
              </w:rPr>
              <w:t>17,8</w:t>
            </w:r>
          </w:p>
        </w:tc>
        <w:tc>
          <w:tcPr>
            <w:tcW w:w="754" w:type="dxa"/>
            <w:vAlign w:val="center"/>
          </w:tcPr>
          <w:p w:rsidR="00E91372" w:rsidRDefault="00E91372" w:rsidP="007261C2">
            <w:pPr>
              <w:keepNext/>
              <w:keepLines/>
              <w:jc w:val="center"/>
            </w:pPr>
            <w:r>
              <w:rPr>
                <w:sz w:val="22"/>
                <w:szCs w:val="22"/>
              </w:rPr>
              <w:t>8,2</w:t>
            </w:r>
          </w:p>
        </w:tc>
        <w:tc>
          <w:tcPr>
            <w:tcW w:w="697" w:type="dxa"/>
          </w:tcPr>
          <w:p w:rsidR="00E91372" w:rsidRDefault="00E91372" w:rsidP="007261C2">
            <w:pPr>
              <w:keepNext/>
              <w:keepLines/>
              <w:jc w:val="center"/>
            </w:pPr>
            <w:r>
              <w:rPr>
                <w:sz w:val="22"/>
                <w:szCs w:val="22"/>
              </w:rPr>
              <w:t>1,90</w:t>
            </w:r>
          </w:p>
        </w:tc>
        <w:tc>
          <w:tcPr>
            <w:tcW w:w="784" w:type="dxa"/>
          </w:tcPr>
          <w:p w:rsidR="00E91372" w:rsidRDefault="00E91372" w:rsidP="007261C2">
            <w:pPr>
              <w:keepNext/>
              <w:keepLines/>
              <w:jc w:val="center"/>
            </w:pPr>
            <w:r>
              <w:rPr>
                <w:sz w:val="22"/>
                <w:szCs w:val="22"/>
              </w:rPr>
              <w:t>0,966</w:t>
            </w:r>
          </w:p>
        </w:tc>
      </w:tr>
      <w:tr w:rsidR="00E91372">
        <w:trPr>
          <w:trHeight w:val="312"/>
        </w:trPr>
        <w:tc>
          <w:tcPr>
            <w:tcW w:w="622" w:type="dxa"/>
          </w:tcPr>
          <w:p w:rsidR="00E91372" w:rsidRDefault="00E91372" w:rsidP="007261C2">
            <w:pPr>
              <w:keepNext/>
              <w:keepLines/>
            </w:pPr>
            <w:r>
              <w:rPr>
                <w:sz w:val="22"/>
                <w:szCs w:val="22"/>
              </w:rPr>
              <w:t>4.</w:t>
            </w:r>
          </w:p>
        </w:tc>
        <w:tc>
          <w:tcPr>
            <w:tcW w:w="5189" w:type="dxa"/>
            <w:vAlign w:val="center"/>
          </w:tcPr>
          <w:p w:rsidR="00E91372" w:rsidRDefault="00E91372" w:rsidP="007261C2">
            <w:pPr>
              <w:keepNext/>
              <w:keepLines/>
            </w:pPr>
            <w:r>
              <w:rPr>
                <w:sz w:val="22"/>
                <w:szCs w:val="22"/>
              </w:rPr>
              <w:t>uključivanje u rad organizacija civilnog društva</w:t>
            </w:r>
          </w:p>
        </w:tc>
        <w:tc>
          <w:tcPr>
            <w:tcW w:w="817" w:type="dxa"/>
            <w:vAlign w:val="center"/>
          </w:tcPr>
          <w:p w:rsidR="00E91372" w:rsidRDefault="00E91372" w:rsidP="007261C2">
            <w:pPr>
              <w:keepNext/>
              <w:keepLines/>
              <w:jc w:val="center"/>
            </w:pPr>
            <w:r>
              <w:rPr>
                <w:sz w:val="22"/>
                <w:szCs w:val="22"/>
              </w:rPr>
              <w:t>25,7</w:t>
            </w:r>
          </w:p>
        </w:tc>
        <w:tc>
          <w:tcPr>
            <w:tcW w:w="754" w:type="dxa"/>
            <w:vAlign w:val="center"/>
          </w:tcPr>
          <w:p w:rsidR="00E91372" w:rsidRDefault="00E91372" w:rsidP="007261C2">
            <w:pPr>
              <w:keepNext/>
              <w:keepLines/>
              <w:jc w:val="center"/>
            </w:pPr>
            <w:r>
              <w:rPr>
                <w:sz w:val="22"/>
                <w:szCs w:val="22"/>
              </w:rPr>
              <w:t>30,9</w:t>
            </w:r>
          </w:p>
        </w:tc>
        <w:tc>
          <w:tcPr>
            <w:tcW w:w="754" w:type="dxa"/>
            <w:vAlign w:val="center"/>
          </w:tcPr>
          <w:p w:rsidR="00E91372" w:rsidRDefault="00E91372" w:rsidP="007261C2">
            <w:pPr>
              <w:keepNext/>
              <w:keepLines/>
              <w:jc w:val="center"/>
            </w:pPr>
            <w:r>
              <w:rPr>
                <w:sz w:val="22"/>
                <w:szCs w:val="22"/>
              </w:rPr>
              <w:t>33,9</w:t>
            </w:r>
          </w:p>
        </w:tc>
        <w:tc>
          <w:tcPr>
            <w:tcW w:w="754" w:type="dxa"/>
            <w:vAlign w:val="center"/>
          </w:tcPr>
          <w:p w:rsidR="00E91372" w:rsidRDefault="00E91372" w:rsidP="007261C2">
            <w:pPr>
              <w:keepNext/>
              <w:keepLines/>
              <w:jc w:val="center"/>
            </w:pPr>
            <w:r>
              <w:rPr>
                <w:sz w:val="22"/>
                <w:szCs w:val="22"/>
              </w:rPr>
              <w:t>9,5</w:t>
            </w:r>
          </w:p>
        </w:tc>
        <w:tc>
          <w:tcPr>
            <w:tcW w:w="697" w:type="dxa"/>
          </w:tcPr>
          <w:p w:rsidR="00E91372" w:rsidRDefault="00E91372" w:rsidP="007261C2">
            <w:pPr>
              <w:keepNext/>
              <w:keepLines/>
              <w:jc w:val="center"/>
            </w:pPr>
            <w:r>
              <w:rPr>
                <w:sz w:val="22"/>
                <w:szCs w:val="22"/>
              </w:rPr>
              <w:t>2,27</w:t>
            </w:r>
          </w:p>
        </w:tc>
        <w:tc>
          <w:tcPr>
            <w:tcW w:w="784" w:type="dxa"/>
          </w:tcPr>
          <w:p w:rsidR="00E91372" w:rsidRDefault="00E91372" w:rsidP="007261C2">
            <w:pPr>
              <w:keepNext/>
              <w:keepLines/>
              <w:jc w:val="center"/>
            </w:pPr>
            <w:r>
              <w:rPr>
                <w:sz w:val="22"/>
                <w:szCs w:val="22"/>
              </w:rPr>
              <w:t>0,950</w:t>
            </w:r>
          </w:p>
        </w:tc>
      </w:tr>
      <w:tr w:rsidR="00E91372">
        <w:trPr>
          <w:trHeight w:val="312"/>
        </w:trPr>
        <w:tc>
          <w:tcPr>
            <w:tcW w:w="622" w:type="dxa"/>
          </w:tcPr>
          <w:p w:rsidR="00E91372" w:rsidRDefault="00E91372" w:rsidP="007261C2">
            <w:pPr>
              <w:keepNext/>
              <w:keepLines/>
            </w:pPr>
            <w:r>
              <w:rPr>
                <w:sz w:val="22"/>
                <w:szCs w:val="22"/>
              </w:rPr>
              <w:t>5.</w:t>
            </w:r>
          </w:p>
        </w:tc>
        <w:tc>
          <w:tcPr>
            <w:tcW w:w="5189" w:type="dxa"/>
            <w:vAlign w:val="center"/>
          </w:tcPr>
          <w:p w:rsidR="00E91372" w:rsidRDefault="00E91372" w:rsidP="007261C2">
            <w:pPr>
              <w:keepNext/>
              <w:keepLines/>
            </w:pPr>
            <w:r>
              <w:rPr>
                <w:sz w:val="22"/>
                <w:szCs w:val="22"/>
              </w:rPr>
              <w:t>davanje novčanog priloga u humanitarnim akcijama</w:t>
            </w:r>
          </w:p>
        </w:tc>
        <w:tc>
          <w:tcPr>
            <w:tcW w:w="817" w:type="dxa"/>
            <w:vAlign w:val="center"/>
          </w:tcPr>
          <w:p w:rsidR="00E91372" w:rsidRDefault="00E91372" w:rsidP="007261C2">
            <w:pPr>
              <w:keepNext/>
              <w:keepLines/>
              <w:jc w:val="center"/>
            </w:pPr>
            <w:r>
              <w:rPr>
                <w:sz w:val="22"/>
                <w:szCs w:val="22"/>
              </w:rPr>
              <w:t>16,5</w:t>
            </w:r>
          </w:p>
        </w:tc>
        <w:tc>
          <w:tcPr>
            <w:tcW w:w="754" w:type="dxa"/>
            <w:vAlign w:val="center"/>
          </w:tcPr>
          <w:p w:rsidR="00E91372" w:rsidRDefault="00E91372" w:rsidP="007261C2">
            <w:pPr>
              <w:keepNext/>
              <w:keepLines/>
              <w:jc w:val="center"/>
            </w:pPr>
            <w:r>
              <w:rPr>
                <w:sz w:val="22"/>
                <w:szCs w:val="22"/>
              </w:rPr>
              <w:t>19,8</w:t>
            </w:r>
          </w:p>
        </w:tc>
        <w:tc>
          <w:tcPr>
            <w:tcW w:w="754" w:type="dxa"/>
            <w:vAlign w:val="center"/>
          </w:tcPr>
          <w:p w:rsidR="00E91372" w:rsidRDefault="00E91372" w:rsidP="007261C2">
            <w:pPr>
              <w:keepNext/>
              <w:keepLines/>
              <w:jc w:val="center"/>
            </w:pPr>
            <w:r>
              <w:rPr>
                <w:sz w:val="22"/>
                <w:szCs w:val="22"/>
              </w:rPr>
              <w:t>42,4</w:t>
            </w:r>
          </w:p>
        </w:tc>
        <w:tc>
          <w:tcPr>
            <w:tcW w:w="754" w:type="dxa"/>
            <w:vAlign w:val="center"/>
          </w:tcPr>
          <w:p w:rsidR="00E91372" w:rsidRDefault="00E91372" w:rsidP="007261C2">
            <w:pPr>
              <w:keepNext/>
              <w:keepLines/>
              <w:jc w:val="center"/>
            </w:pPr>
            <w:r>
              <w:rPr>
                <w:sz w:val="22"/>
                <w:szCs w:val="22"/>
              </w:rPr>
              <w:t>21,4</w:t>
            </w:r>
          </w:p>
        </w:tc>
        <w:tc>
          <w:tcPr>
            <w:tcW w:w="697" w:type="dxa"/>
          </w:tcPr>
          <w:p w:rsidR="00E91372" w:rsidRDefault="00E91372" w:rsidP="007261C2">
            <w:pPr>
              <w:keepNext/>
              <w:keepLines/>
              <w:jc w:val="center"/>
            </w:pPr>
            <w:r>
              <w:rPr>
                <w:sz w:val="22"/>
                <w:szCs w:val="22"/>
              </w:rPr>
              <w:t>2,69</w:t>
            </w:r>
          </w:p>
        </w:tc>
        <w:tc>
          <w:tcPr>
            <w:tcW w:w="784" w:type="dxa"/>
          </w:tcPr>
          <w:p w:rsidR="00E91372" w:rsidRDefault="00E91372" w:rsidP="007261C2">
            <w:pPr>
              <w:keepNext/>
              <w:keepLines/>
              <w:jc w:val="center"/>
            </w:pPr>
            <w:r>
              <w:rPr>
                <w:sz w:val="22"/>
                <w:szCs w:val="22"/>
              </w:rPr>
              <w:t>0,986</w:t>
            </w:r>
          </w:p>
        </w:tc>
      </w:tr>
      <w:tr w:rsidR="00E91372">
        <w:trPr>
          <w:trHeight w:val="312"/>
        </w:trPr>
        <w:tc>
          <w:tcPr>
            <w:tcW w:w="622" w:type="dxa"/>
          </w:tcPr>
          <w:p w:rsidR="00E91372" w:rsidRDefault="00E91372" w:rsidP="007261C2">
            <w:pPr>
              <w:keepNext/>
              <w:keepLines/>
            </w:pPr>
            <w:r>
              <w:rPr>
                <w:sz w:val="22"/>
                <w:szCs w:val="22"/>
              </w:rPr>
              <w:t>6.</w:t>
            </w:r>
          </w:p>
        </w:tc>
        <w:tc>
          <w:tcPr>
            <w:tcW w:w="5189" w:type="dxa"/>
            <w:vAlign w:val="center"/>
          </w:tcPr>
          <w:p w:rsidR="00E91372" w:rsidRDefault="00E91372" w:rsidP="007261C2">
            <w:pPr>
              <w:keepNext/>
              <w:keepLines/>
            </w:pPr>
            <w:r>
              <w:rPr>
                <w:sz w:val="22"/>
                <w:szCs w:val="22"/>
              </w:rPr>
              <w:t>davanje novčanog priloga političkim strankama</w:t>
            </w:r>
          </w:p>
        </w:tc>
        <w:tc>
          <w:tcPr>
            <w:tcW w:w="817" w:type="dxa"/>
            <w:vAlign w:val="center"/>
          </w:tcPr>
          <w:p w:rsidR="00E91372" w:rsidRDefault="00E91372" w:rsidP="007261C2">
            <w:pPr>
              <w:keepNext/>
              <w:keepLines/>
              <w:jc w:val="center"/>
            </w:pPr>
            <w:r>
              <w:rPr>
                <w:sz w:val="22"/>
                <w:szCs w:val="22"/>
              </w:rPr>
              <w:t>69,3</w:t>
            </w:r>
          </w:p>
        </w:tc>
        <w:tc>
          <w:tcPr>
            <w:tcW w:w="754" w:type="dxa"/>
            <w:vAlign w:val="center"/>
          </w:tcPr>
          <w:p w:rsidR="00E91372" w:rsidRDefault="00E91372" w:rsidP="007261C2">
            <w:pPr>
              <w:keepNext/>
              <w:keepLines/>
              <w:jc w:val="center"/>
            </w:pPr>
            <w:r>
              <w:rPr>
                <w:sz w:val="22"/>
                <w:szCs w:val="22"/>
              </w:rPr>
              <w:t>21,4</w:t>
            </w:r>
          </w:p>
        </w:tc>
        <w:tc>
          <w:tcPr>
            <w:tcW w:w="754" w:type="dxa"/>
            <w:vAlign w:val="center"/>
          </w:tcPr>
          <w:p w:rsidR="00E91372" w:rsidRDefault="00E91372" w:rsidP="007261C2">
            <w:pPr>
              <w:keepNext/>
              <w:keepLines/>
              <w:jc w:val="center"/>
            </w:pPr>
            <w:r>
              <w:rPr>
                <w:sz w:val="22"/>
                <w:szCs w:val="22"/>
              </w:rPr>
              <w:t>6,5</w:t>
            </w:r>
          </w:p>
        </w:tc>
        <w:tc>
          <w:tcPr>
            <w:tcW w:w="754" w:type="dxa"/>
            <w:vAlign w:val="center"/>
          </w:tcPr>
          <w:p w:rsidR="00E91372" w:rsidRDefault="00E91372" w:rsidP="007261C2">
            <w:pPr>
              <w:keepNext/>
              <w:keepLines/>
              <w:jc w:val="center"/>
            </w:pPr>
            <w:r>
              <w:rPr>
                <w:sz w:val="22"/>
                <w:szCs w:val="22"/>
              </w:rPr>
              <w:t>2,8</w:t>
            </w:r>
          </w:p>
        </w:tc>
        <w:tc>
          <w:tcPr>
            <w:tcW w:w="697" w:type="dxa"/>
          </w:tcPr>
          <w:p w:rsidR="00E91372" w:rsidRDefault="00E91372" w:rsidP="007261C2">
            <w:pPr>
              <w:keepNext/>
              <w:keepLines/>
              <w:jc w:val="center"/>
            </w:pPr>
            <w:r>
              <w:rPr>
                <w:sz w:val="22"/>
                <w:szCs w:val="22"/>
              </w:rPr>
              <w:t>1,43</w:t>
            </w:r>
          </w:p>
        </w:tc>
        <w:tc>
          <w:tcPr>
            <w:tcW w:w="784" w:type="dxa"/>
          </w:tcPr>
          <w:p w:rsidR="00E91372" w:rsidRDefault="00E91372" w:rsidP="007261C2">
            <w:pPr>
              <w:keepNext/>
              <w:keepLines/>
              <w:jc w:val="center"/>
            </w:pPr>
            <w:r>
              <w:rPr>
                <w:sz w:val="22"/>
                <w:szCs w:val="22"/>
              </w:rPr>
              <w:t>0,737</w:t>
            </w:r>
          </w:p>
        </w:tc>
      </w:tr>
      <w:tr w:rsidR="00E91372">
        <w:trPr>
          <w:trHeight w:val="312"/>
        </w:trPr>
        <w:tc>
          <w:tcPr>
            <w:tcW w:w="622" w:type="dxa"/>
          </w:tcPr>
          <w:p w:rsidR="00E91372" w:rsidRDefault="00E91372" w:rsidP="007261C2">
            <w:pPr>
              <w:keepNext/>
              <w:keepLines/>
            </w:pPr>
            <w:r>
              <w:rPr>
                <w:sz w:val="22"/>
                <w:szCs w:val="22"/>
              </w:rPr>
              <w:t>7.</w:t>
            </w:r>
          </w:p>
        </w:tc>
        <w:tc>
          <w:tcPr>
            <w:tcW w:w="5189" w:type="dxa"/>
            <w:vAlign w:val="center"/>
          </w:tcPr>
          <w:p w:rsidR="00E91372" w:rsidRDefault="00E91372" w:rsidP="007261C2">
            <w:pPr>
              <w:keepNext/>
              <w:keepLines/>
            </w:pPr>
            <w:r>
              <w:rPr>
                <w:sz w:val="22"/>
                <w:szCs w:val="22"/>
              </w:rPr>
              <w:t>pisanje medijima</w:t>
            </w:r>
          </w:p>
        </w:tc>
        <w:tc>
          <w:tcPr>
            <w:tcW w:w="817" w:type="dxa"/>
            <w:vAlign w:val="center"/>
          </w:tcPr>
          <w:p w:rsidR="00E91372" w:rsidRDefault="00E91372" w:rsidP="007261C2">
            <w:pPr>
              <w:keepNext/>
              <w:keepLines/>
              <w:jc w:val="center"/>
            </w:pPr>
            <w:r>
              <w:rPr>
                <w:sz w:val="22"/>
                <w:szCs w:val="22"/>
              </w:rPr>
              <w:t>39,5</w:t>
            </w:r>
          </w:p>
        </w:tc>
        <w:tc>
          <w:tcPr>
            <w:tcW w:w="754" w:type="dxa"/>
            <w:vAlign w:val="center"/>
          </w:tcPr>
          <w:p w:rsidR="00E91372" w:rsidRDefault="00E91372" w:rsidP="007261C2">
            <w:pPr>
              <w:keepNext/>
              <w:keepLines/>
              <w:jc w:val="center"/>
            </w:pPr>
            <w:r>
              <w:rPr>
                <w:sz w:val="22"/>
                <w:szCs w:val="22"/>
              </w:rPr>
              <w:t>31,4</w:t>
            </w:r>
          </w:p>
        </w:tc>
        <w:tc>
          <w:tcPr>
            <w:tcW w:w="754" w:type="dxa"/>
            <w:vAlign w:val="center"/>
          </w:tcPr>
          <w:p w:rsidR="00E91372" w:rsidRDefault="00E91372" w:rsidP="007261C2">
            <w:pPr>
              <w:keepNext/>
              <w:keepLines/>
              <w:jc w:val="center"/>
            </w:pPr>
            <w:r>
              <w:rPr>
                <w:sz w:val="22"/>
                <w:szCs w:val="22"/>
              </w:rPr>
              <w:t>22,1</w:t>
            </w:r>
          </w:p>
        </w:tc>
        <w:tc>
          <w:tcPr>
            <w:tcW w:w="754" w:type="dxa"/>
            <w:vAlign w:val="center"/>
          </w:tcPr>
          <w:p w:rsidR="00E91372" w:rsidRDefault="00E91372" w:rsidP="007261C2">
            <w:pPr>
              <w:keepNext/>
              <w:keepLines/>
              <w:jc w:val="center"/>
            </w:pPr>
            <w:r>
              <w:rPr>
                <w:sz w:val="22"/>
                <w:szCs w:val="22"/>
              </w:rPr>
              <w:t>7,0</w:t>
            </w:r>
          </w:p>
        </w:tc>
        <w:tc>
          <w:tcPr>
            <w:tcW w:w="697" w:type="dxa"/>
          </w:tcPr>
          <w:p w:rsidR="00E91372" w:rsidRDefault="00E91372" w:rsidP="007261C2">
            <w:pPr>
              <w:keepNext/>
              <w:keepLines/>
              <w:jc w:val="center"/>
            </w:pPr>
            <w:r>
              <w:rPr>
                <w:sz w:val="22"/>
                <w:szCs w:val="22"/>
              </w:rPr>
              <w:t>1,97</w:t>
            </w:r>
          </w:p>
        </w:tc>
        <w:tc>
          <w:tcPr>
            <w:tcW w:w="784" w:type="dxa"/>
          </w:tcPr>
          <w:p w:rsidR="00E91372" w:rsidRDefault="00E91372" w:rsidP="007261C2">
            <w:pPr>
              <w:keepNext/>
              <w:keepLines/>
              <w:jc w:val="center"/>
            </w:pPr>
            <w:r>
              <w:rPr>
                <w:sz w:val="22"/>
                <w:szCs w:val="22"/>
              </w:rPr>
              <w:t>0,946</w:t>
            </w:r>
          </w:p>
        </w:tc>
      </w:tr>
      <w:tr w:rsidR="00E91372">
        <w:trPr>
          <w:trHeight w:val="312"/>
        </w:trPr>
        <w:tc>
          <w:tcPr>
            <w:tcW w:w="622" w:type="dxa"/>
          </w:tcPr>
          <w:p w:rsidR="00E91372" w:rsidRDefault="00E91372" w:rsidP="007261C2">
            <w:pPr>
              <w:keepNext/>
              <w:keepLines/>
            </w:pPr>
            <w:r>
              <w:rPr>
                <w:sz w:val="22"/>
                <w:szCs w:val="22"/>
              </w:rPr>
              <w:t>8.</w:t>
            </w:r>
          </w:p>
        </w:tc>
        <w:tc>
          <w:tcPr>
            <w:tcW w:w="5189" w:type="dxa"/>
            <w:vAlign w:val="center"/>
          </w:tcPr>
          <w:p w:rsidR="00E91372" w:rsidRDefault="00E91372" w:rsidP="007261C2">
            <w:pPr>
              <w:keepNext/>
              <w:keepLines/>
            </w:pPr>
            <w:r>
              <w:rPr>
                <w:sz w:val="22"/>
                <w:szCs w:val="22"/>
              </w:rPr>
              <w:t>potpisivanje peticije</w:t>
            </w:r>
          </w:p>
        </w:tc>
        <w:tc>
          <w:tcPr>
            <w:tcW w:w="817" w:type="dxa"/>
            <w:vAlign w:val="center"/>
          </w:tcPr>
          <w:p w:rsidR="00E91372" w:rsidRDefault="00E91372" w:rsidP="007261C2">
            <w:pPr>
              <w:keepNext/>
              <w:keepLines/>
              <w:jc w:val="center"/>
            </w:pPr>
            <w:r>
              <w:rPr>
                <w:sz w:val="22"/>
                <w:szCs w:val="22"/>
              </w:rPr>
              <w:t>15,7</w:t>
            </w:r>
          </w:p>
        </w:tc>
        <w:tc>
          <w:tcPr>
            <w:tcW w:w="754" w:type="dxa"/>
            <w:vAlign w:val="center"/>
          </w:tcPr>
          <w:p w:rsidR="00E91372" w:rsidRDefault="00E91372" w:rsidP="007261C2">
            <w:pPr>
              <w:keepNext/>
              <w:keepLines/>
              <w:jc w:val="center"/>
            </w:pPr>
            <w:r>
              <w:rPr>
                <w:sz w:val="22"/>
                <w:szCs w:val="22"/>
              </w:rPr>
              <w:t>18,4</w:t>
            </w:r>
          </w:p>
        </w:tc>
        <w:tc>
          <w:tcPr>
            <w:tcW w:w="754" w:type="dxa"/>
            <w:vAlign w:val="center"/>
          </w:tcPr>
          <w:p w:rsidR="00E91372" w:rsidRDefault="00E91372" w:rsidP="007261C2">
            <w:pPr>
              <w:keepNext/>
              <w:keepLines/>
              <w:jc w:val="center"/>
            </w:pPr>
            <w:r>
              <w:rPr>
                <w:sz w:val="22"/>
                <w:szCs w:val="22"/>
              </w:rPr>
              <w:t>41,5</w:t>
            </w:r>
          </w:p>
        </w:tc>
        <w:tc>
          <w:tcPr>
            <w:tcW w:w="754" w:type="dxa"/>
            <w:vAlign w:val="center"/>
          </w:tcPr>
          <w:p w:rsidR="00E91372" w:rsidRDefault="00E91372" w:rsidP="007261C2">
            <w:pPr>
              <w:keepNext/>
              <w:keepLines/>
              <w:jc w:val="center"/>
            </w:pPr>
            <w:r>
              <w:rPr>
                <w:sz w:val="22"/>
                <w:szCs w:val="22"/>
              </w:rPr>
              <w:t>24,4</w:t>
            </w:r>
          </w:p>
        </w:tc>
        <w:tc>
          <w:tcPr>
            <w:tcW w:w="697" w:type="dxa"/>
          </w:tcPr>
          <w:p w:rsidR="00E91372" w:rsidRDefault="00E91372" w:rsidP="007261C2">
            <w:pPr>
              <w:keepNext/>
              <w:keepLines/>
              <w:jc w:val="center"/>
            </w:pPr>
            <w:r>
              <w:rPr>
                <w:sz w:val="22"/>
                <w:szCs w:val="22"/>
              </w:rPr>
              <w:t>2,75</w:t>
            </w:r>
          </w:p>
        </w:tc>
        <w:tc>
          <w:tcPr>
            <w:tcW w:w="784" w:type="dxa"/>
          </w:tcPr>
          <w:p w:rsidR="00E91372" w:rsidRDefault="00E91372" w:rsidP="007261C2">
            <w:pPr>
              <w:keepNext/>
              <w:keepLines/>
              <w:jc w:val="center"/>
            </w:pPr>
            <w:r>
              <w:rPr>
                <w:sz w:val="22"/>
                <w:szCs w:val="22"/>
              </w:rPr>
              <w:t>0,996</w:t>
            </w:r>
          </w:p>
        </w:tc>
      </w:tr>
      <w:tr w:rsidR="00E91372">
        <w:trPr>
          <w:trHeight w:val="312"/>
        </w:trPr>
        <w:tc>
          <w:tcPr>
            <w:tcW w:w="622" w:type="dxa"/>
          </w:tcPr>
          <w:p w:rsidR="00E91372" w:rsidRDefault="00E91372" w:rsidP="007261C2">
            <w:pPr>
              <w:keepNext/>
              <w:keepLines/>
            </w:pPr>
            <w:r>
              <w:rPr>
                <w:sz w:val="22"/>
                <w:szCs w:val="22"/>
              </w:rPr>
              <w:t>9.</w:t>
            </w:r>
          </w:p>
        </w:tc>
        <w:tc>
          <w:tcPr>
            <w:tcW w:w="5189" w:type="dxa"/>
            <w:vAlign w:val="center"/>
          </w:tcPr>
          <w:p w:rsidR="00E91372" w:rsidRDefault="00E91372" w:rsidP="007261C2">
            <w:pPr>
              <w:keepNext/>
              <w:keepLines/>
            </w:pPr>
            <w:r>
              <w:rPr>
                <w:sz w:val="22"/>
                <w:szCs w:val="22"/>
              </w:rPr>
              <w:t>izrada letaka</w:t>
            </w:r>
          </w:p>
        </w:tc>
        <w:tc>
          <w:tcPr>
            <w:tcW w:w="817" w:type="dxa"/>
            <w:vAlign w:val="center"/>
          </w:tcPr>
          <w:p w:rsidR="00E91372" w:rsidRDefault="00E91372" w:rsidP="007261C2">
            <w:pPr>
              <w:keepNext/>
              <w:keepLines/>
              <w:jc w:val="center"/>
            </w:pPr>
            <w:r>
              <w:rPr>
                <w:sz w:val="22"/>
                <w:szCs w:val="22"/>
              </w:rPr>
              <w:t>31,5</w:t>
            </w:r>
          </w:p>
        </w:tc>
        <w:tc>
          <w:tcPr>
            <w:tcW w:w="754" w:type="dxa"/>
            <w:vAlign w:val="center"/>
          </w:tcPr>
          <w:p w:rsidR="00E91372" w:rsidRDefault="00E91372" w:rsidP="007261C2">
            <w:pPr>
              <w:keepNext/>
              <w:keepLines/>
              <w:jc w:val="center"/>
            </w:pPr>
            <w:r>
              <w:rPr>
                <w:sz w:val="22"/>
                <w:szCs w:val="22"/>
              </w:rPr>
              <w:t>29,2</w:t>
            </w:r>
          </w:p>
        </w:tc>
        <w:tc>
          <w:tcPr>
            <w:tcW w:w="754" w:type="dxa"/>
            <w:vAlign w:val="center"/>
          </w:tcPr>
          <w:p w:rsidR="00E91372" w:rsidRDefault="00E91372" w:rsidP="007261C2">
            <w:pPr>
              <w:keepNext/>
              <w:keepLines/>
              <w:jc w:val="center"/>
            </w:pPr>
            <w:r>
              <w:rPr>
                <w:sz w:val="22"/>
                <w:szCs w:val="22"/>
              </w:rPr>
              <w:t>27,9</w:t>
            </w:r>
          </w:p>
        </w:tc>
        <w:tc>
          <w:tcPr>
            <w:tcW w:w="754" w:type="dxa"/>
            <w:vAlign w:val="center"/>
          </w:tcPr>
          <w:p w:rsidR="00E91372" w:rsidRDefault="00E91372" w:rsidP="007261C2">
            <w:pPr>
              <w:keepNext/>
              <w:keepLines/>
              <w:jc w:val="center"/>
            </w:pPr>
            <w:r>
              <w:rPr>
                <w:sz w:val="22"/>
                <w:szCs w:val="22"/>
              </w:rPr>
              <w:t>11,4</w:t>
            </w:r>
          </w:p>
        </w:tc>
        <w:tc>
          <w:tcPr>
            <w:tcW w:w="697" w:type="dxa"/>
          </w:tcPr>
          <w:p w:rsidR="00E91372" w:rsidRDefault="00E91372" w:rsidP="007261C2">
            <w:pPr>
              <w:keepNext/>
              <w:keepLines/>
              <w:jc w:val="center"/>
            </w:pPr>
            <w:r>
              <w:rPr>
                <w:sz w:val="22"/>
                <w:szCs w:val="22"/>
              </w:rPr>
              <w:t>2,19</w:t>
            </w:r>
          </w:p>
        </w:tc>
        <w:tc>
          <w:tcPr>
            <w:tcW w:w="784" w:type="dxa"/>
          </w:tcPr>
          <w:p w:rsidR="00E91372" w:rsidRDefault="00E91372" w:rsidP="007261C2">
            <w:pPr>
              <w:keepNext/>
              <w:keepLines/>
              <w:jc w:val="center"/>
            </w:pPr>
            <w:r>
              <w:rPr>
                <w:sz w:val="22"/>
                <w:szCs w:val="22"/>
              </w:rPr>
              <w:t>1,006</w:t>
            </w:r>
          </w:p>
        </w:tc>
      </w:tr>
      <w:tr w:rsidR="00E91372">
        <w:trPr>
          <w:trHeight w:val="312"/>
        </w:trPr>
        <w:tc>
          <w:tcPr>
            <w:tcW w:w="622" w:type="dxa"/>
          </w:tcPr>
          <w:p w:rsidR="00E91372" w:rsidRDefault="00E91372" w:rsidP="007261C2">
            <w:pPr>
              <w:keepNext/>
              <w:keepLines/>
            </w:pPr>
            <w:r>
              <w:rPr>
                <w:sz w:val="22"/>
                <w:szCs w:val="22"/>
              </w:rPr>
              <w:t>10.</w:t>
            </w:r>
          </w:p>
        </w:tc>
        <w:tc>
          <w:tcPr>
            <w:tcW w:w="5189" w:type="dxa"/>
            <w:vAlign w:val="center"/>
          </w:tcPr>
          <w:p w:rsidR="00E91372" w:rsidRDefault="00E91372" w:rsidP="007261C2">
            <w:pPr>
              <w:keepNext/>
              <w:keepLines/>
            </w:pPr>
            <w:r>
              <w:rPr>
                <w:sz w:val="22"/>
                <w:szCs w:val="22"/>
              </w:rPr>
              <w:t>organiziranje štrajka</w:t>
            </w:r>
          </w:p>
        </w:tc>
        <w:tc>
          <w:tcPr>
            <w:tcW w:w="817" w:type="dxa"/>
            <w:vAlign w:val="center"/>
          </w:tcPr>
          <w:p w:rsidR="00E91372" w:rsidRDefault="00E91372" w:rsidP="007261C2">
            <w:pPr>
              <w:keepNext/>
              <w:keepLines/>
              <w:jc w:val="center"/>
            </w:pPr>
            <w:r>
              <w:rPr>
                <w:sz w:val="22"/>
                <w:szCs w:val="22"/>
              </w:rPr>
              <w:t>40,6</w:t>
            </w:r>
          </w:p>
        </w:tc>
        <w:tc>
          <w:tcPr>
            <w:tcW w:w="754" w:type="dxa"/>
            <w:vAlign w:val="center"/>
          </w:tcPr>
          <w:p w:rsidR="00E91372" w:rsidRDefault="00E91372" w:rsidP="007261C2">
            <w:pPr>
              <w:keepNext/>
              <w:keepLines/>
              <w:jc w:val="center"/>
            </w:pPr>
            <w:r>
              <w:rPr>
                <w:sz w:val="22"/>
                <w:szCs w:val="22"/>
              </w:rPr>
              <w:t>30,0</w:t>
            </w:r>
          </w:p>
        </w:tc>
        <w:tc>
          <w:tcPr>
            <w:tcW w:w="754" w:type="dxa"/>
            <w:vAlign w:val="center"/>
          </w:tcPr>
          <w:p w:rsidR="00E91372" w:rsidRDefault="00E91372" w:rsidP="007261C2">
            <w:pPr>
              <w:keepNext/>
              <w:keepLines/>
              <w:jc w:val="center"/>
            </w:pPr>
            <w:r>
              <w:rPr>
                <w:sz w:val="22"/>
                <w:szCs w:val="22"/>
              </w:rPr>
              <w:t>17,6</w:t>
            </w:r>
          </w:p>
        </w:tc>
        <w:tc>
          <w:tcPr>
            <w:tcW w:w="754" w:type="dxa"/>
            <w:vAlign w:val="center"/>
          </w:tcPr>
          <w:p w:rsidR="00E91372" w:rsidRDefault="00E91372" w:rsidP="007261C2">
            <w:pPr>
              <w:keepNext/>
              <w:keepLines/>
              <w:jc w:val="center"/>
            </w:pPr>
            <w:r>
              <w:rPr>
                <w:sz w:val="22"/>
                <w:szCs w:val="22"/>
              </w:rPr>
              <w:t>11,8</w:t>
            </w:r>
          </w:p>
        </w:tc>
        <w:tc>
          <w:tcPr>
            <w:tcW w:w="697" w:type="dxa"/>
          </w:tcPr>
          <w:p w:rsidR="00E91372" w:rsidRDefault="00E91372" w:rsidP="007261C2">
            <w:pPr>
              <w:keepNext/>
              <w:keepLines/>
              <w:jc w:val="center"/>
            </w:pPr>
            <w:r>
              <w:rPr>
                <w:sz w:val="22"/>
                <w:szCs w:val="22"/>
              </w:rPr>
              <w:t>2,01</w:t>
            </w:r>
          </w:p>
        </w:tc>
        <w:tc>
          <w:tcPr>
            <w:tcW w:w="784" w:type="dxa"/>
          </w:tcPr>
          <w:p w:rsidR="00E91372" w:rsidRDefault="00E91372" w:rsidP="007261C2">
            <w:pPr>
              <w:keepNext/>
              <w:keepLines/>
              <w:jc w:val="center"/>
            </w:pPr>
            <w:r>
              <w:rPr>
                <w:sz w:val="22"/>
                <w:szCs w:val="22"/>
              </w:rPr>
              <w:t>1,027</w:t>
            </w:r>
          </w:p>
        </w:tc>
      </w:tr>
      <w:tr w:rsidR="00E91372">
        <w:trPr>
          <w:trHeight w:val="312"/>
        </w:trPr>
        <w:tc>
          <w:tcPr>
            <w:tcW w:w="622" w:type="dxa"/>
          </w:tcPr>
          <w:p w:rsidR="00E91372" w:rsidRDefault="00E91372" w:rsidP="007261C2">
            <w:pPr>
              <w:keepNext/>
              <w:keepLines/>
            </w:pPr>
            <w:r>
              <w:rPr>
                <w:sz w:val="22"/>
                <w:szCs w:val="22"/>
              </w:rPr>
              <w:t>11.</w:t>
            </w:r>
          </w:p>
        </w:tc>
        <w:tc>
          <w:tcPr>
            <w:tcW w:w="5189" w:type="dxa"/>
            <w:vAlign w:val="center"/>
          </w:tcPr>
          <w:p w:rsidR="00E91372" w:rsidRDefault="00E91372" w:rsidP="007261C2">
            <w:pPr>
              <w:keepNext/>
              <w:keepLines/>
            </w:pPr>
            <w:r>
              <w:rPr>
                <w:sz w:val="22"/>
                <w:szCs w:val="22"/>
              </w:rPr>
              <w:t>organiziranje građanske akcije</w:t>
            </w:r>
          </w:p>
        </w:tc>
        <w:tc>
          <w:tcPr>
            <w:tcW w:w="817" w:type="dxa"/>
            <w:vAlign w:val="center"/>
          </w:tcPr>
          <w:p w:rsidR="00E91372" w:rsidRDefault="00E91372" w:rsidP="007261C2">
            <w:pPr>
              <w:keepNext/>
              <w:keepLines/>
              <w:jc w:val="center"/>
            </w:pPr>
            <w:r>
              <w:rPr>
                <w:sz w:val="22"/>
                <w:szCs w:val="22"/>
              </w:rPr>
              <w:t>34,7</w:t>
            </w:r>
          </w:p>
        </w:tc>
        <w:tc>
          <w:tcPr>
            <w:tcW w:w="754" w:type="dxa"/>
            <w:vAlign w:val="center"/>
          </w:tcPr>
          <w:p w:rsidR="00E91372" w:rsidRDefault="00E91372" w:rsidP="007261C2">
            <w:pPr>
              <w:keepNext/>
              <w:keepLines/>
              <w:jc w:val="center"/>
            </w:pPr>
            <w:r>
              <w:rPr>
                <w:sz w:val="22"/>
                <w:szCs w:val="22"/>
              </w:rPr>
              <w:t>30,0</w:t>
            </w:r>
          </w:p>
        </w:tc>
        <w:tc>
          <w:tcPr>
            <w:tcW w:w="754" w:type="dxa"/>
            <w:vAlign w:val="center"/>
          </w:tcPr>
          <w:p w:rsidR="00E91372" w:rsidRDefault="00E91372" w:rsidP="007261C2">
            <w:pPr>
              <w:keepNext/>
              <w:keepLines/>
              <w:jc w:val="center"/>
            </w:pPr>
            <w:r>
              <w:rPr>
                <w:sz w:val="22"/>
                <w:szCs w:val="22"/>
              </w:rPr>
              <w:t>23,9</w:t>
            </w:r>
          </w:p>
        </w:tc>
        <w:tc>
          <w:tcPr>
            <w:tcW w:w="754" w:type="dxa"/>
            <w:vAlign w:val="center"/>
          </w:tcPr>
          <w:p w:rsidR="00E91372" w:rsidRDefault="00E91372" w:rsidP="007261C2">
            <w:pPr>
              <w:keepNext/>
              <w:keepLines/>
              <w:jc w:val="center"/>
            </w:pPr>
            <w:r>
              <w:rPr>
                <w:sz w:val="22"/>
                <w:szCs w:val="22"/>
              </w:rPr>
              <w:t>11,4</w:t>
            </w:r>
          </w:p>
        </w:tc>
        <w:tc>
          <w:tcPr>
            <w:tcW w:w="697" w:type="dxa"/>
          </w:tcPr>
          <w:p w:rsidR="00E91372" w:rsidRDefault="00E91372" w:rsidP="007261C2">
            <w:pPr>
              <w:keepNext/>
              <w:keepLines/>
              <w:jc w:val="center"/>
            </w:pPr>
            <w:r>
              <w:rPr>
                <w:sz w:val="22"/>
                <w:szCs w:val="22"/>
              </w:rPr>
              <w:t>2,12</w:t>
            </w:r>
          </w:p>
        </w:tc>
        <w:tc>
          <w:tcPr>
            <w:tcW w:w="784" w:type="dxa"/>
          </w:tcPr>
          <w:p w:rsidR="00E91372" w:rsidRDefault="00E91372" w:rsidP="007261C2">
            <w:pPr>
              <w:keepNext/>
              <w:keepLines/>
              <w:jc w:val="center"/>
            </w:pPr>
            <w:r>
              <w:rPr>
                <w:sz w:val="22"/>
                <w:szCs w:val="22"/>
              </w:rPr>
              <w:t>1,014</w:t>
            </w:r>
          </w:p>
        </w:tc>
      </w:tr>
      <w:tr w:rsidR="00E91372">
        <w:trPr>
          <w:trHeight w:val="312"/>
        </w:trPr>
        <w:tc>
          <w:tcPr>
            <w:tcW w:w="622" w:type="dxa"/>
          </w:tcPr>
          <w:p w:rsidR="00E91372" w:rsidRDefault="00E91372" w:rsidP="007261C2">
            <w:pPr>
              <w:keepNext/>
              <w:keepLines/>
            </w:pPr>
            <w:r>
              <w:rPr>
                <w:sz w:val="22"/>
                <w:szCs w:val="22"/>
              </w:rPr>
              <w:t>12.</w:t>
            </w:r>
          </w:p>
        </w:tc>
        <w:tc>
          <w:tcPr>
            <w:tcW w:w="5189" w:type="dxa"/>
            <w:vAlign w:val="center"/>
          </w:tcPr>
          <w:p w:rsidR="00E91372" w:rsidRDefault="00E91372" w:rsidP="007261C2">
            <w:pPr>
              <w:keepNext/>
              <w:keepLines/>
            </w:pPr>
            <w:r>
              <w:rPr>
                <w:sz w:val="22"/>
                <w:szCs w:val="22"/>
              </w:rPr>
              <w:t>sudjelovanje u TV emisijama</w:t>
            </w:r>
          </w:p>
        </w:tc>
        <w:tc>
          <w:tcPr>
            <w:tcW w:w="817" w:type="dxa"/>
            <w:vAlign w:val="center"/>
          </w:tcPr>
          <w:p w:rsidR="00E91372" w:rsidRDefault="00E91372" w:rsidP="007261C2">
            <w:pPr>
              <w:keepNext/>
              <w:keepLines/>
              <w:jc w:val="center"/>
            </w:pPr>
            <w:r>
              <w:rPr>
                <w:sz w:val="22"/>
                <w:szCs w:val="22"/>
              </w:rPr>
              <w:t>45,3</w:t>
            </w:r>
          </w:p>
        </w:tc>
        <w:tc>
          <w:tcPr>
            <w:tcW w:w="754" w:type="dxa"/>
            <w:vAlign w:val="center"/>
          </w:tcPr>
          <w:p w:rsidR="00E91372" w:rsidRDefault="00E91372" w:rsidP="007261C2">
            <w:pPr>
              <w:keepNext/>
              <w:keepLines/>
              <w:jc w:val="center"/>
            </w:pPr>
            <w:r>
              <w:rPr>
                <w:sz w:val="22"/>
                <w:szCs w:val="22"/>
              </w:rPr>
              <w:t>29,4</w:t>
            </w:r>
          </w:p>
        </w:tc>
        <w:tc>
          <w:tcPr>
            <w:tcW w:w="754" w:type="dxa"/>
            <w:vAlign w:val="center"/>
          </w:tcPr>
          <w:p w:rsidR="00E91372" w:rsidRDefault="00E91372" w:rsidP="007261C2">
            <w:pPr>
              <w:keepNext/>
              <w:keepLines/>
              <w:jc w:val="center"/>
            </w:pPr>
            <w:r>
              <w:rPr>
                <w:sz w:val="22"/>
                <w:szCs w:val="22"/>
              </w:rPr>
              <w:t>17,8</w:t>
            </w:r>
          </w:p>
        </w:tc>
        <w:tc>
          <w:tcPr>
            <w:tcW w:w="754" w:type="dxa"/>
            <w:vAlign w:val="center"/>
          </w:tcPr>
          <w:p w:rsidR="00E91372" w:rsidRDefault="00E91372" w:rsidP="007261C2">
            <w:pPr>
              <w:keepNext/>
              <w:keepLines/>
              <w:jc w:val="center"/>
            </w:pPr>
            <w:r>
              <w:rPr>
                <w:sz w:val="22"/>
                <w:szCs w:val="22"/>
              </w:rPr>
              <w:t>7,4</w:t>
            </w:r>
          </w:p>
        </w:tc>
        <w:tc>
          <w:tcPr>
            <w:tcW w:w="697" w:type="dxa"/>
          </w:tcPr>
          <w:p w:rsidR="00E91372" w:rsidRDefault="00E91372" w:rsidP="007261C2">
            <w:pPr>
              <w:keepNext/>
              <w:keepLines/>
              <w:jc w:val="center"/>
            </w:pPr>
            <w:r>
              <w:rPr>
                <w:sz w:val="22"/>
                <w:szCs w:val="22"/>
              </w:rPr>
              <w:t>1,87</w:t>
            </w:r>
          </w:p>
        </w:tc>
        <w:tc>
          <w:tcPr>
            <w:tcW w:w="784" w:type="dxa"/>
          </w:tcPr>
          <w:p w:rsidR="00E91372" w:rsidRDefault="00E91372" w:rsidP="007261C2">
            <w:pPr>
              <w:keepNext/>
              <w:keepLines/>
              <w:jc w:val="center"/>
            </w:pPr>
            <w:r>
              <w:rPr>
                <w:sz w:val="22"/>
                <w:szCs w:val="22"/>
              </w:rPr>
              <w:t>0,955</w:t>
            </w:r>
          </w:p>
        </w:tc>
      </w:tr>
      <w:tr w:rsidR="00E91372">
        <w:trPr>
          <w:trHeight w:val="312"/>
        </w:trPr>
        <w:tc>
          <w:tcPr>
            <w:tcW w:w="622" w:type="dxa"/>
          </w:tcPr>
          <w:p w:rsidR="00E91372" w:rsidRDefault="00E91372" w:rsidP="007261C2">
            <w:pPr>
              <w:keepNext/>
              <w:keepLines/>
            </w:pPr>
            <w:r>
              <w:rPr>
                <w:sz w:val="22"/>
                <w:szCs w:val="22"/>
              </w:rPr>
              <w:t>13.</w:t>
            </w:r>
          </w:p>
        </w:tc>
        <w:tc>
          <w:tcPr>
            <w:tcW w:w="5189" w:type="dxa"/>
            <w:vAlign w:val="center"/>
          </w:tcPr>
          <w:p w:rsidR="00E91372" w:rsidRDefault="00E91372" w:rsidP="007261C2">
            <w:pPr>
              <w:keepNext/>
              <w:keepLines/>
            </w:pPr>
            <w:r>
              <w:rPr>
                <w:sz w:val="22"/>
                <w:szCs w:val="22"/>
              </w:rPr>
              <w:t>pokretanje građanske inicijative ili osnivanje organizacije civilnog društva</w:t>
            </w:r>
          </w:p>
        </w:tc>
        <w:tc>
          <w:tcPr>
            <w:tcW w:w="817" w:type="dxa"/>
            <w:vAlign w:val="center"/>
          </w:tcPr>
          <w:p w:rsidR="00E91372" w:rsidRDefault="00E91372" w:rsidP="007261C2">
            <w:pPr>
              <w:keepNext/>
              <w:keepLines/>
              <w:jc w:val="center"/>
            </w:pPr>
            <w:r>
              <w:rPr>
                <w:sz w:val="22"/>
                <w:szCs w:val="22"/>
              </w:rPr>
              <w:t>38,6</w:t>
            </w:r>
          </w:p>
        </w:tc>
        <w:tc>
          <w:tcPr>
            <w:tcW w:w="754" w:type="dxa"/>
            <w:vAlign w:val="center"/>
          </w:tcPr>
          <w:p w:rsidR="00E91372" w:rsidRDefault="00E91372" w:rsidP="007261C2">
            <w:pPr>
              <w:keepNext/>
              <w:keepLines/>
              <w:jc w:val="center"/>
            </w:pPr>
            <w:r>
              <w:rPr>
                <w:sz w:val="22"/>
                <w:szCs w:val="22"/>
              </w:rPr>
              <w:t>32,4</w:t>
            </w:r>
          </w:p>
        </w:tc>
        <w:tc>
          <w:tcPr>
            <w:tcW w:w="754" w:type="dxa"/>
            <w:vAlign w:val="center"/>
          </w:tcPr>
          <w:p w:rsidR="00E91372" w:rsidRDefault="00E91372" w:rsidP="007261C2">
            <w:pPr>
              <w:keepNext/>
              <w:keepLines/>
              <w:jc w:val="center"/>
            </w:pPr>
            <w:r>
              <w:rPr>
                <w:sz w:val="22"/>
                <w:szCs w:val="22"/>
              </w:rPr>
              <w:t>21,8</w:t>
            </w:r>
          </w:p>
        </w:tc>
        <w:tc>
          <w:tcPr>
            <w:tcW w:w="754" w:type="dxa"/>
            <w:vAlign w:val="center"/>
          </w:tcPr>
          <w:p w:rsidR="00E91372" w:rsidRDefault="00E91372" w:rsidP="007261C2">
            <w:pPr>
              <w:keepNext/>
              <w:keepLines/>
              <w:jc w:val="center"/>
            </w:pPr>
            <w:r>
              <w:rPr>
                <w:sz w:val="22"/>
                <w:szCs w:val="22"/>
              </w:rPr>
              <w:t>7,1</w:t>
            </w:r>
          </w:p>
        </w:tc>
        <w:tc>
          <w:tcPr>
            <w:tcW w:w="697" w:type="dxa"/>
          </w:tcPr>
          <w:p w:rsidR="00E91372" w:rsidRDefault="00E91372" w:rsidP="007261C2">
            <w:pPr>
              <w:keepNext/>
              <w:keepLines/>
              <w:jc w:val="center"/>
            </w:pPr>
            <w:r>
              <w:rPr>
                <w:sz w:val="22"/>
                <w:szCs w:val="22"/>
              </w:rPr>
              <w:t>1,98</w:t>
            </w:r>
          </w:p>
        </w:tc>
        <w:tc>
          <w:tcPr>
            <w:tcW w:w="784" w:type="dxa"/>
          </w:tcPr>
          <w:p w:rsidR="00E91372" w:rsidRDefault="00E91372" w:rsidP="007261C2">
            <w:pPr>
              <w:keepNext/>
              <w:keepLines/>
              <w:jc w:val="center"/>
            </w:pPr>
            <w:r>
              <w:rPr>
                <w:sz w:val="22"/>
                <w:szCs w:val="22"/>
              </w:rPr>
              <w:t>0,943</w:t>
            </w:r>
          </w:p>
        </w:tc>
      </w:tr>
      <w:tr w:rsidR="00E91372">
        <w:trPr>
          <w:trHeight w:val="312"/>
        </w:trPr>
        <w:tc>
          <w:tcPr>
            <w:tcW w:w="622" w:type="dxa"/>
          </w:tcPr>
          <w:p w:rsidR="00E91372" w:rsidRDefault="00E91372" w:rsidP="007261C2">
            <w:pPr>
              <w:keepNext/>
              <w:keepLines/>
            </w:pPr>
            <w:r>
              <w:rPr>
                <w:sz w:val="22"/>
                <w:szCs w:val="22"/>
              </w:rPr>
              <w:t>14.</w:t>
            </w:r>
          </w:p>
        </w:tc>
        <w:tc>
          <w:tcPr>
            <w:tcW w:w="5189" w:type="dxa"/>
            <w:vAlign w:val="center"/>
          </w:tcPr>
          <w:p w:rsidR="00E91372" w:rsidRDefault="00E91372" w:rsidP="007261C2">
            <w:pPr>
              <w:keepNext/>
              <w:keepLines/>
            </w:pPr>
            <w:r>
              <w:rPr>
                <w:sz w:val="22"/>
                <w:szCs w:val="22"/>
              </w:rPr>
              <w:t>organiziranje humanitarne akcije, prikupljanje novčanih sredstava za rješenje nekog problema i sl.</w:t>
            </w:r>
          </w:p>
        </w:tc>
        <w:tc>
          <w:tcPr>
            <w:tcW w:w="817" w:type="dxa"/>
            <w:vAlign w:val="center"/>
          </w:tcPr>
          <w:p w:rsidR="00E91372" w:rsidRDefault="00E91372" w:rsidP="007261C2">
            <w:pPr>
              <w:keepNext/>
              <w:keepLines/>
              <w:jc w:val="center"/>
            </w:pPr>
            <w:r>
              <w:rPr>
                <w:sz w:val="22"/>
                <w:szCs w:val="22"/>
              </w:rPr>
              <w:t>19,4</w:t>
            </w:r>
          </w:p>
        </w:tc>
        <w:tc>
          <w:tcPr>
            <w:tcW w:w="754" w:type="dxa"/>
            <w:vAlign w:val="center"/>
          </w:tcPr>
          <w:p w:rsidR="00E91372" w:rsidRDefault="00E91372" w:rsidP="007261C2">
            <w:pPr>
              <w:keepNext/>
              <w:keepLines/>
              <w:jc w:val="center"/>
            </w:pPr>
            <w:r>
              <w:rPr>
                <w:sz w:val="22"/>
                <w:szCs w:val="22"/>
              </w:rPr>
              <w:t>21,4</w:t>
            </w:r>
          </w:p>
        </w:tc>
        <w:tc>
          <w:tcPr>
            <w:tcW w:w="754" w:type="dxa"/>
            <w:vAlign w:val="center"/>
          </w:tcPr>
          <w:p w:rsidR="00E91372" w:rsidRDefault="00E91372" w:rsidP="007261C2">
            <w:pPr>
              <w:keepNext/>
              <w:keepLines/>
              <w:jc w:val="center"/>
            </w:pPr>
            <w:r>
              <w:rPr>
                <w:sz w:val="22"/>
                <w:szCs w:val="22"/>
              </w:rPr>
              <w:t>38,9</w:t>
            </w:r>
          </w:p>
        </w:tc>
        <w:tc>
          <w:tcPr>
            <w:tcW w:w="754" w:type="dxa"/>
            <w:vAlign w:val="center"/>
          </w:tcPr>
          <w:p w:rsidR="00E91372" w:rsidRDefault="00E91372" w:rsidP="007261C2">
            <w:pPr>
              <w:keepNext/>
              <w:keepLines/>
              <w:jc w:val="center"/>
            </w:pPr>
            <w:r>
              <w:rPr>
                <w:sz w:val="22"/>
                <w:szCs w:val="22"/>
              </w:rPr>
              <w:t>20,3</w:t>
            </w:r>
          </w:p>
        </w:tc>
        <w:tc>
          <w:tcPr>
            <w:tcW w:w="697" w:type="dxa"/>
          </w:tcPr>
          <w:p w:rsidR="00E91372" w:rsidRDefault="00E91372" w:rsidP="007261C2">
            <w:pPr>
              <w:keepNext/>
              <w:keepLines/>
              <w:jc w:val="center"/>
            </w:pPr>
            <w:r>
              <w:rPr>
                <w:sz w:val="22"/>
                <w:szCs w:val="22"/>
              </w:rPr>
              <w:t>2,60</w:t>
            </w:r>
          </w:p>
        </w:tc>
        <w:tc>
          <w:tcPr>
            <w:tcW w:w="784" w:type="dxa"/>
          </w:tcPr>
          <w:p w:rsidR="00E91372" w:rsidRDefault="00E91372" w:rsidP="007261C2">
            <w:pPr>
              <w:keepNext/>
              <w:keepLines/>
              <w:jc w:val="center"/>
            </w:pPr>
            <w:r>
              <w:rPr>
                <w:sz w:val="22"/>
                <w:szCs w:val="22"/>
              </w:rPr>
              <w:t>1,017</w:t>
            </w:r>
          </w:p>
        </w:tc>
      </w:tr>
      <w:tr w:rsidR="00E91372">
        <w:trPr>
          <w:trHeight w:val="312"/>
        </w:trPr>
        <w:tc>
          <w:tcPr>
            <w:tcW w:w="622" w:type="dxa"/>
          </w:tcPr>
          <w:p w:rsidR="00E91372" w:rsidRDefault="00E91372" w:rsidP="007261C2">
            <w:pPr>
              <w:keepNext/>
              <w:keepLines/>
            </w:pPr>
            <w:r>
              <w:rPr>
                <w:sz w:val="22"/>
                <w:szCs w:val="22"/>
              </w:rPr>
              <w:t>15.</w:t>
            </w:r>
          </w:p>
        </w:tc>
        <w:tc>
          <w:tcPr>
            <w:tcW w:w="5189" w:type="dxa"/>
            <w:vAlign w:val="center"/>
          </w:tcPr>
          <w:p w:rsidR="00E91372" w:rsidRDefault="00E91372" w:rsidP="007261C2">
            <w:pPr>
              <w:keepNext/>
              <w:keepLines/>
            </w:pPr>
            <w:r>
              <w:rPr>
                <w:sz w:val="22"/>
                <w:szCs w:val="22"/>
              </w:rPr>
              <w:t>pokretanje građanske inicijative na društvenim mrežama (Facebook i slično)</w:t>
            </w:r>
          </w:p>
        </w:tc>
        <w:tc>
          <w:tcPr>
            <w:tcW w:w="817" w:type="dxa"/>
            <w:vAlign w:val="center"/>
          </w:tcPr>
          <w:p w:rsidR="00E91372" w:rsidRDefault="00E91372" w:rsidP="007261C2">
            <w:pPr>
              <w:keepNext/>
              <w:keepLines/>
              <w:jc w:val="center"/>
            </w:pPr>
            <w:r>
              <w:rPr>
                <w:sz w:val="22"/>
                <w:szCs w:val="22"/>
              </w:rPr>
              <w:t>26,9</w:t>
            </w:r>
          </w:p>
        </w:tc>
        <w:tc>
          <w:tcPr>
            <w:tcW w:w="754" w:type="dxa"/>
            <w:vAlign w:val="center"/>
          </w:tcPr>
          <w:p w:rsidR="00E91372" w:rsidRDefault="00E91372" w:rsidP="007261C2">
            <w:pPr>
              <w:keepNext/>
              <w:keepLines/>
              <w:jc w:val="center"/>
            </w:pPr>
            <w:r>
              <w:rPr>
                <w:sz w:val="22"/>
                <w:szCs w:val="22"/>
              </w:rPr>
              <w:t>27,6</w:t>
            </w:r>
          </w:p>
        </w:tc>
        <w:tc>
          <w:tcPr>
            <w:tcW w:w="754" w:type="dxa"/>
            <w:vAlign w:val="center"/>
          </w:tcPr>
          <w:p w:rsidR="00E91372" w:rsidRDefault="00E91372" w:rsidP="007261C2">
            <w:pPr>
              <w:keepNext/>
              <w:keepLines/>
              <w:jc w:val="center"/>
            </w:pPr>
            <w:r>
              <w:rPr>
                <w:sz w:val="22"/>
                <w:szCs w:val="22"/>
              </w:rPr>
              <w:t>31,4</w:t>
            </w:r>
          </w:p>
        </w:tc>
        <w:tc>
          <w:tcPr>
            <w:tcW w:w="754" w:type="dxa"/>
            <w:vAlign w:val="center"/>
          </w:tcPr>
          <w:p w:rsidR="00E91372" w:rsidRDefault="00E91372" w:rsidP="007261C2">
            <w:pPr>
              <w:keepNext/>
              <w:keepLines/>
              <w:jc w:val="center"/>
            </w:pPr>
            <w:r>
              <w:rPr>
                <w:sz w:val="22"/>
                <w:szCs w:val="22"/>
              </w:rPr>
              <w:t>14,1</w:t>
            </w:r>
          </w:p>
        </w:tc>
        <w:tc>
          <w:tcPr>
            <w:tcW w:w="697" w:type="dxa"/>
          </w:tcPr>
          <w:p w:rsidR="00E91372" w:rsidRDefault="00E91372" w:rsidP="007261C2">
            <w:pPr>
              <w:keepNext/>
              <w:keepLines/>
              <w:jc w:val="center"/>
            </w:pPr>
            <w:r>
              <w:rPr>
                <w:sz w:val="22"/>
                <w:szCs w:val="22"/>
              </w:rPr>
              <w:t>2,33</w:t>
            </w:r>
          </w:p>
        </w:tc>
        <w:tc>
          <w:tcPr>
            <w:tcW w:w="784" w:type="dxa"/>
          </w:tcPr>
          <w:p w:rsidR="00E91372" w:rsidRDefault="00E91372" w:rsidP="007261C2">
            <w:pPr>
              <w:keepNext/>
              <w:keepLines/>
              <w:jc w:val="center"/>
            </w:pPr>
            <w:r>
              <w:rPr>
                <w:sz w:val="22"/>
                <w:szCs w:val="22"/>
              </w:rPr>
              <w:t>1,020</w:t>
            </w:r>
          </w:p>
        </w:tc>
      </w:tr>
      <w:tr w:rsidR="00E91372">
        <w:trPr>
          <w:trHeight w:val="312"/>
        </w:trPr>
        <w:tc>
          <w:tcPr>
            <w:tcW w:w="622" w:type="dxa"/>
          </w:tcPr>
          <w:p w:rsidR="00E91372" w:rsidRDefault="00E91372" w:rsidP="007261C2">
            <w:pPr>
              <w:keepNext/>
              <w:keepLines/>
            </w:pPr>
            <w:r>
              <w:rPr>
                <w:sz w:val="22"/>
                <w:szCs w:val="22"/>
              </w:rPr>
              <w:t>16.</w:t>
            </w:r>
          </w:p>
        </w:tc>
        <w:tc>
          <w:tcPr>
            <w:tcW w:w="5189" w:type="dxa"/>
            <w:vAlign w:val="center"/>
          </w:tcPr>
          <w:p w:rsidR="00E91372" w:rsidRDefault="00E91372" w:rsidP="007261C2">
            <w:pPr>
              <w:keepNext/>
              <w:keepLines/>
            </w:pPr>
            <w:r>
              <w:rPr>
                <w:sz w:val="22"/>
                <w:szCs w:val="22"/>
              </w:rPr>
              <w:t>sudjelovanje u uličnim prosvjedima</w:t>
            </w:r>
          </w:p>
        </w:tc>
        <w:tc>
          <w:tcPr>
            <w:tcW w:w="817" w:type="dxa"/>
            <w:vAlign w:val="center"/>
          </w:tcPr>
          <w:p w:rsidR="00E91372" w:rsidRDefault="00E91372" w:rsidP="007261C2">
            <w:pPr>
              <w:keepNext/>
              <w:keepLines/>
              <w:jc w:val="center"/>
            </w:pPr>
            <w:r>
              <w:rPr>
                <w:sz w:val="22"/>
                <w:szCs w:val="22"/>
              </w:rPr>
              <w:t>31,8</w:t>
            </w:r>
          </w:p>
        </w:tc>
        <w:tc>
          <w:tcPr>
            <w:tcW w:w="754" w:type="dxa"/>
            <w:vAlign w:val="center"/>
          </w:tcPr>
          <w:p w:rsidR="00E91372" w:rsidRDefault="00E91372" w:rsidP="007261C2">
            <w:pPr>
              <w:keepNext/>
              <w:keepLines/>
              <w:jc w:val="center"/>
            </w:pPr>
            <w:r>
              <w:rPr>
                <w:sz w:val="22"/>
                <w:szCs w:val="22"/>
              </w:rPr>
              <w:t>26,3</w:t>
            </w:r>
          </w:p>
        </w:tc>
        <w:tc>
          <w:tcPr>
            <w:tcW w:w="754" w:type="dxa"/>
            <w:vAlign w:val="center"/>
          </w:tcPr>
          <w:p w:rsidR="00E91372" w:rsidRDefault="00E91372" w:rsidP="007261C2">
            <w:pPr>
              <w:keepNext/>
              <w:keepLines/>
              <w:jc w:val="center"/>
            </w:pPr>
            <w:r>
              <w:rPr>
                <w:sz w:val="22"/>
                <w:szCs w:val="22"/>
              </w:rPr>
              <w:t>27,4</w:t>
            </w:r>
          </w:p>
        </w:tc>
        <w:tc>
          <w:tcPr>
            <w:tcW w:w="754" w:type="dxa"/>
            <w:vAlign w:val="center"/>
          </w:tcPr>
          <w:p w:rsidR="00E91372" w:rsidRDefault="00E91372" w:rsidP="007261C2">
            <w:pPr>
              <w:keepNext/>
              <w:keepLines/>
              <w:jc w:val="center"/>
            </w:pPr>
            <w:r>
              <w:rPr>
                <w:sz w:val="22"/>
                <w:szCs w:val="22"/>
              </w:rPr>
              <w:t>14,4</w:t>
            </w:r>
          </w:p>
        </w:tc>
        <w:tc>
          <w:tcPr>
            <w:tcW w:w="697" w:type="dxa"/>
          </w:tcPr>
          <w:p w:rsidR="00E91372" w:rsidRDefault="00E91372" w:rsidP="007261C2">
            <w:pPr>
              <w:keepNext/>
              <w:keepLines/>
              <w:jc w:val="center"/>
            </w:pPr>
            <w:r>
              <w:rPr>
                <w:sz w:val="22"/>
                <w:szCs w:val="22"/>
              </w:rPr>
              <w:t>2,24</w:t>
            </w:r>
          </w:p>
        </w:tc>
        <w:tc>
          <w:tcPr>
            <w:tcW w:w="784" w:type="dxa"/>
          </w:tcPr>
          <w:p w:rsidR="00E91372" w:rsidRDefault="00E91372" w:rsidP="007261C2">
            <w:pPr>
              <w:keepNext/>
              <w:keepLines/>
              <w:jc w:val="center"/>
            </w:pPr>
            <w:r>
              <w:rPr>
                <w:sz w:val="22"/>
                <w:szCs w:val="22"/>
              </w:rPr>
              <w:t>1,054</w:t>
            </w:r>
          </w:p>
        </w:tc>
      </w:tr>
      <w:tr w:rsidR="00E91372">
        <w:trPr>
          <w:trHeight w:val="312"/>
        </w:trPr>
        <w:tc>
          <w:tcPr>
            <w:tcW w:w="622" w:type="dxa"/>
          </w:tcPr>
          <w:p w:rsidR="00E91372" w:rsidRDefault="00E91372" w:rsidP="007261C2">
            <w:pPr>
              <w:keepNext/>
              <w:keepLines/>
            </w:pPr>
            <w:r>
              <w:rPr>
                <w:sz w:val="22"/>
                <w:szCs w:val="22"/>
              </w:rPr>
              <w:t>17.</w:t>
            </w:r>
          </w:p>
        </w:tc>
        <w:tc>
          <w:tcPr>
            <w:tcW w:w="5189" w:type="dxa"/>
            <w:vAlign w:val="center"/>
          </w:tcPr>
          <w:p w:rsidR="00E91372" w:rsidRDefault="00E91372" w:rsidP="007261C2">
            <w:pPr>
              <w:keepNext/>
              <w:keepLines/>
            </w:pPr>
            <w:r>
              <w:rPr>
                <w:sz w:val="22"/>
                <w:szCs w:val="22"/>
              </w:rPr>
              <w:t>kontaktiranje međunarodnih organizacija</w:t>
            </w:r>
          </w:p>
        </w:tc>
        <w:tc>
          <w:tcPr>
            <w:tcW w:w="817" w:type="dxa"/>
            <w:vAlign w:val="center"/>
          </w:tcPr>
          <w:p w:rsidR="00E91372" w:rsidRDefault="00E91372" w:rsidP="007261C2">
            <w:pPr>
              <w:keepNext/>
              <w:keepLines/>
              <w:jc w:val="center"/>
            </w:pPr>
            <w:r>
              <w:rPr>
                <w:sz w:val="22"/>
                <w:szCs w:val="22"/>
              </w:rPr>
              <w:t>40,5</w:t>
            </w:r>
          </w:p>
        </w:tc>
        <w:tc>
          <w:tcPr>
            <w:tcW w:w="754" w:type="dxa"/>
            <w:vAlign w:val="center"/>
          </w:tcPr>
          <w:p w:rsidR="00E91372" w:rsidRDefault="00E91372" w:rsidP="007261C2">
            <w:pPr>
              <w:keepNext/>
              <w:keepLines/>
              <w:jc w:val="center"/>
            </w:pPr>
            <w:r>
              <w:rPr>
                <w:sz w:val="22"/>
                <w:szCs w:val="22"/>
              </w:rPr>
              <w:t>31,3</w:t>
            </w:r>
          </w:p>
        </w:tc>
        <w:tc>
          <w:tcPr>
            <w:tcW w:w="754" w:type="dxa"/>
            <w:vAlign w:val="center"/>
          </w:tcPr>
          <w:p w:rsidR="00E91372" w:rsidRDefault="00E91372" w:rsidP="007261C2">
            <w:pPr>
              <w:keepNext/>
              <w:keepLines/>
              <w:jc w:val="center"/>
            </w:pPr>
            <w:r>
              <w:rPr>
                <w:sz w:val="22"/>
                <w:szCs w:val="22"/>
              </w:rPr>
              <w:t>20,0</w:t>
            </w:r>
          </w:p>
        </w:tc>
        <w:tc>
          <w:tcPr>
            <w:tcW w:w="754" w:type="dxa"/>
            <w:vAlign w:val="center"/>
          </w:tcPr>
          <w:p w:rsidR="00E91372" w:rsidRDefault="00E91372" w:rsidP="007261C2">
            <w:pPr>
              <w:keepNext/>
              <w:keepLines/>
              <w:jc w:val="center"/>
            </w:pPr>
            <w:r>
              <w:rPr>
                <w:sz w:val="22"/>
                <w:szCs w:val="22"/>
              </w:rPr>
              <w:t>8,3</w:t>
            </w:r>
          </w:p>
        </w:tc>
        <w:tc>
          <w:tcPr>
            <w:tcW w:w="697" w:type="dxa"/>
          </w:tcPr>
          <w:p w:rsidR="00E91372" w:rsidRDefault="00E91372" w:rsidP="007261C2">
            <w:pPr>
              <w:keepNext/>
              <w:keepLines/>
              <w:jc w:val="center"/>
            </w:pPr>
            <w:r>
              <w:rPr>
                <w:sz w:val="22"/>
                <w:szCs w:val="22"/>
              </w:rPr>
              <w:t>1,96</w:t>
            </w:r>
          </w:p>
        </w:tc>
        <w:tc>
          <w:tcPr>
            <w:tcW w:w="784" w:type="dxa"/>
          </w:tcPr>
          <w:p w:rsidR="00E91372" w:rsidRDefault="00E91372" w:rsidP="007261C2">
            <w:pPr>
              <w:keepNext/>
              <w:keepLines/>
              <w:jc w:val="center"/>
            </w:pPr>
            <w:r>
              <w:rPr>
                <w:sz w:val="22"/>
                <w:szCs w:val="22"/>
              </w:rPr>
              <w:t>0,966</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keepNext/>
        <w:keepLines/>
        <w:ind w:left="340" w:hanging="340"/>
        <w:rPr>
          <w:sz w:val="22"/>
          <w:szCs w:val="22"/>
        </w:rPr>
      </w:pPr>
      <w:r>
        <w:rPr>
          <w:b/>
          <w:sz w:val="22"/>
          <w:szCs w:val="22"/>
        </w:rPr>
        <w:t>36. U kojoj mjeri se slažete s prijedlogom da mladi s navršenih 16 godina dobiju aktivno pravo glasa u lokalnim izborima, tj. pravo da biraju načelnike, gradonačelnike i vijećnike u mjestu u kojemu žive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4"/>
        <w:gridCol w:w="1604"/>
        <w:gridCol w:w="1102"/>
        <w:gridCol w:w="1120"/>
      </w:tblGrid>
      <w:tr w:rsidR="00E91372">
        <w:tc>
          <w:tcPr>
            <w:tcW w:w="7428" w:type="dxa"/>
            <w:gridSpan w:val="2"/>
          </w:tcPr>
          <w:p w:rsidR="00E91372" w:rsidRDefault="00E91372" w:rsidP="007261C2">
            <w:pPr>
              <w:keepNext/>
              <w:keepLines/>
            </w:pPr>
          </w:p>
        </w:tc>
        <w:tc>
          <w:tcPr>
            <w:tcW w:w="1200" w:type="dxa"/>
          </w:tcPr>
          <w:p w:rsidR="00E91372" w:rsidRDefault="00E91372" w:rsidP="007261C2">
            <w:pPr>
              <w:keepNext/>
              <w:keepLines/>
              <w:jc w:val="center"/>
            </w:pPr>
            <w:r>
              <w:rPr>
                <w:sz w:val="22"/>
                <w:szCs w:val="22"/>
              </w:rPr>
              <w:t>M</w:t>
            </w:r>
          </w:p>
        </w:tc>
        <w:tc>
          <w:tcPr>
            <w:tcW w:w="1200" w:type="dxa"/>
          </w:tcPr>
          <w:p w:rsidR="00E91372" w:rsidRDefault="00E91372" w:rsidP="007261C2">
            <w:pPr>
              <w:keepNext/>
              <w:keepLines/>
              <w:jc w:val="center"/>
            </w:pPr>
            <w:r>
              <w:rPr>
                <w:sz w:val="22"/>
                <w:szCs w:val="22"/>
              </w:rPr>
              <w:t>SD</w:t>
            </w:r>
          </w:p>
        </w:tc>
      </w:tr>
      <w:tr w:rsidR="00E91372">
        <w:tc>
          <w:tcPr>
            <w:tcW w:w="5628" w:type="dxa"/>
          </w:tcPr>
          <w:p w:rsidR="00E91372" w:rsidRDefault="00E91372" w:rsidP="007261C2">
            <w:pPr>
              <w:keepNext/>
              <w:keepLines/>
              <w:tabs>
                <w:tab w:val="num" w:pos="993"/>
              </w:tabs>
            </w:pPr>
            <w:r>
              <w:rPr>
                <w:sz w:val="22"/>
                <w:szCs w:val="22"/>
              </w:rPr>
              <w:t>1.  nimalo se ne slažem</w:t>
            </w:r>
          </w:p>
        </w:tc>
        <w:tc>
          <w:tcPr>
            <w:tcW w:w="1800" w:type="dxa"/>
          </w:tcPr>
          <w:p w:rsidR="00E91372" w:rsidRDefault="00E91372" w:rsidP="007261C2">
            <w:pPr>
              <w:keepNext/>
              <w:keepLines/>
              <w:jc w:val="center"/>
            </w:pPr>
            <w:r>
              <w:rPr>
                <w:sz w:val="22"/>
                <w:szCs w:val="22"/>
              </w:rPr>
              <w:t>23,8</w:t>
            </w:r>
          </w:p>
        </w:tc>
        <w:tc>
          <w:tcPr>
            <w:tcW w:w="120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2,64</w:t>
            </w:r>
          </w:p>
        </w:tc>
        <w:tc>
          <w:tcPr>
            <w:tcW w:w="120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1,252</w:t>
            </w:r>
          </w:p>
        </w:tc>
      </w:tr>
      <w:tr w:rsidR="00E91372">
        <w:tc>
          <w:tcPr>
            <w:tcW w:w="5628" w:type="dxa"/>
          </w:tcPr>
          <w:p w:rsidR="00E91372" w:rsidRDefault="00E91372" w:rsidP="007261C2">
            <w:pPr>
              <w:keepNext/>
              <w:keepLines/>
              <w:tabs>
                <w:tab w:val="num" w:pos="993"/>
              </w:tabs>
            </w:pPr>
            <w:r>
              <w:rPr>
                <w:sz w:val="22"/>
                <w:szCs w:val="22"/>
              </w:rPr>
              <w:t>2.  ne slažem se</w:t>
            </w:r>
          </w:p>
        </w:tc>
        <w:tc>
          <w:tcPr>
            <w:tcW w:w="1800" w:type="dxa"/>
          </w:tcPr>
          <w:p w:rsidR="00E91372" w:rsidRDefault="00E91372" w:rsidP="007261C2">
            <w:pPr>
              <w:keepNext/>
              <w:keepLines/>
              <w:jc w:val="center"/>
            </w:pPr>
            <w:r>
              <w:rPr>
                <w:sz w:val="22"/>
                <w:szCs w:val="22"/>
              </w:rPr>
              <w:t>21,8</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3.  niti se slažem niti ne slažem</w:t>
            </w:r>
          </w:p>
        </w:tc>
        <w:tc>
          <w:tcPr>
            <w:tcW w:w="1800" w:type="dxa"/>
          </w:tcPr>
          <w:p w:rsidR="00E91372" w:rsidRDefault="00E91372" w:rsidP="007261C2">
            <w:pPr>
              <w:keepNext/>
              <w:keepLines/>
              <w:jc w:val="center"/>
            </w:pPr>
            <w:r>
              <w:rPr>
                <w:sz w:val="22"/>
                <w:szCs w:val="22"/>
              </w:rPr>
              <w:t>29,3</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4.  slažem se</w:t>
            </w:r>
          </w:p>
        </w:tc>
        <w:tc>
          <w:tcPr>
            <w:tcW w:w="1800" w:type="dxa"/>
          </w:tcPr>
          <w:p w:rsidR="00E91372" w:rsidRDefault="00E91372" w:rsidP="007261C2">
            <w:pPr>
              <w:keepNext/>
              <w:keepLines/>
              <w:jc w:val="center"/>
            </w:pPr>
            <w:r>
              <w:rPr>
                <w:sz w:val="22"/>
                <w:szCs w:val="22"/>
              </w:rPr>
              <w:t>16,0</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5.  u potpunosti se slažem</w:t>
            </w:r>
          </w:p>
        </w:tc>
        <w:tc>
          <w:tcPr>
            <w:tcW w:w="1800" w:type="dxa"/>
          </w:tcPr>
          <w:p w:rsidR="00E91372" w:rsidRDefault="00E91372" w:rsidP="007261C2">
            <w:pPr>
              <w:keepNext/>
              <w:keepLines/>
              <w:jc w:val="center"/>
            </w:pPr>
            <w:r>
              <w:rPr>
                <w:sz w:val="22"/>
                <w:szCs w:val="22"/>
              </w:rPr>
              <w:t>9,0</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bl>
    <w:p w:rsidR="00E91372" w:rsidRDefault="00E91372" w:rsidP="007261C2">
      <w:pPr>
        <w:autoSpaceDE w:val="0"/>
        <w:autoSpaceDN w:val="0"/>
        <w:adjustRightInd w:val="0"/>
        <w:ind w:left="600" w:hanging="600"/>
        <w:rPr>
          <w:sz w:val="22"/>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920"/>
        <w:gridCol w:w="960"/>
        <w:gridCol w:w="720"/>
        <w:gridCol w:w="960"/>
        <w:gridCol w:w="600"/>
        <w:gridCol w:w="600"/>
        <w:gridCol w:w="720"/>
        <w:gridCol w:w="720"/>
      </w:tblGrid>
      <w:tr w:rsidR="00E91372">
        <w:trPr>
          <w:cantSplit/>
          <w:trHeight w:val="1625"/>
        </w:trPr>
        <w:tc>
          <w:tcPr>
            <w:tcW w:w="588" w:type="dxa"/>
          </w:tcPr>
          <w:p w:rsidR="00E91372" w:rsidRDefault="00E91372" w:rsidP="007261C2">
            <w:pPr>
              <w:keepNext/>
              <w:keepLines/>
              <w:rPr>
                <w:b/>
              </w:rPr>
            </w:pPr>
            <w:r>
              <w:rPr>
                <w:b/>
                <w:sz w:val="22"/>
                <w:szCs w:val="22"/>
              </w:rPr>
              <w:lastRenderedPageBreak/>
              <w:t>37.</w:t>
            </w:r>
          </w:p>
        </w:tc>
        <w:tc>
          <w:tcPr>
            <w:tcW w:w="4920" w:type="dxa"/>
          </w:tcPr>
          <w:p w:rsidR="00E91372" w:rsidRDefault="00E91372" w:rsidP="007261C2">
            <w:pPr>
              <w:keepNext/>
              <w:keepLines/>
            </w:pPr>
            <w:r>
              <w:rPr>
                <w:b/>
                <w:sz w:val="22"/>
                <w:szCs w:val="22"/>
              </w:rPr>
              <w:t>Koliko se slažete sa sljedećim tvrdnjama o dobivanju aktivnog prava glasa sa 16 godina:</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960"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20" w:type="dxa"/>
            <w:textDirection w:val="btLr"/>
            <w:vAlign w:val="center"/>
          </w:tcPr>
          <w:p w:rsidR="00E91372" w:rsidRDefault="00E91372" w:rsidP="007261C2">
            <w:pPr>
              <w:keepNext/>
              <w:keepLines/>
              <w:ind w:left="113" w:right="113"/>
            </w:pPr>
            <w:r>
              <w:rPr>
                <w:sz w:val="22"/>
                <w:szCs w:val="22"/>
              </w:rPr>
              <w:t>ne slažem se</w:t>
            </w:r>
          </w:p>
        </w:tc>
        <w:tc>
          <w:tcPr>
            <w:tcW w:w="960" w:type="dxa"/>
            <w:textDirection w:val="btLr"/>
            <w:vAlign w:val="center"/>
          </w:tcPr>
          <w:p w:rsidR="00E91372" w:rsidRDefault="00E91372" w:rsidP="007261C2">
            <w:pPr>
              <w:keepNext/>
              <w:keepLines/>
              <w:ind w:left="113" w:right="113"/>
            </w:pPr>
            <w:r>
              <w:rPr>
                <w:sz w:val="22"/>
                <w:szCs w:val="22"/>
              </w:rPr>
              <w:t>ne znam, ne mogu procijeniti</w:t>
            </w:r>
          </w:p>
        </w:tc>
        <w:tc>
          <w:tcPr>
            <w:tcW w:w="600" w:type="dxa"/>
            <w:textDirection w:val="btLr"/>
            <w:vAlign w:val="center"/>
          </w:tcPr>
          <w:p w:rsidR="00E91372" w:rsidRDefault="00E91372" w:rsidP="007261C2">
            <w:pPr>
              <w:keepNext/>
              <w:keepLines/>
              <w:ind w:left="113" w:right="113"/>
            </w:pPr>
            <w:r>
              <w:rPr>
                <w:sz w:val="22"/>
                <w:szCs w:val="22"/>
              </w:rPr>
              <w:t>slažem se</w:t>
            </w:r>
          </w:p>
        </w:tc>
        <w:tc>
          <w:tcPr>
            <w:tcW w:w="600" w:type="dxa"/>
            <w:textDirection w:val="btLr"/>
            <w:vAlign w:val="center"/>
          </w:tcPr>
          <w:p w:rsidR="00E91372" w:rsidRDefault="00E91372" w:rsidP="007261C2">
            <w:pPr>
              <w:keepNext/>
              <w:keepLines/>
              <w:ind w:left="113" w:right="113"/>
            </w:pPr>
            <w:r>
              <w:rPr>
                <w:sz w:val="22"/>
                <w:szCs w:val="22"/>
              </w:rPr>
              <w:t>u potpunosti se slažem</w:t>
            </w:r>
          </w:p>
        </w:tc>
        <w:tc>
          <w:tcPr>
            <w:tcW w:w="720" w:type="dxa"/>
            <w:textDirection w:val="btLr"/>
          </w:tcPr>
          <w:p w:rsidR="00E91372" w:rsidRDefault="00E91372" w:rsidP="007261C2">
            <w:pPr>
              <w:keepNext/>
              <w:keepLines/>
              <w:ind w:left="113" w:right="113"/>
            </w:pPr>
            <w:r>
              <w:rPr>
                <w:sz w:val="22"/>
                <w:szCs w:val="22"/>
              </w:rPr>
              <w:t>M</w:t>
            </w:r>
          </w:p>
        </w:tc>
        <w:tc>
          <w:tcPr>
            <w:tcW w:w="720" w:type="dxa"/>
            <w:textDirection w:val="btLr"/>
          </w:tcPr>
          <w:p w:rsidR="00E91372" w:rsidRDefault="00E91372" w:rsidP="007261C2">
            <w:pPr>
              <w:keepNext/>
              <w:keepLines/>
              <w:ind w:left="113" w:right="113"/>
            </w:pPr>
            <w:r>
              <w:rPr>
                <w:sz w:val="22"/>
                <w:szCs w:val="22"/>
              </w:rPr>
              <w:t>SD</w:t>
            </w:r>
          </w:p>
        </w:tc>
      </w:tr>
      <w:tr w:rsidR="00E91372">
        <w:trPr>
          <w:trHeight w:val="312"/>
        </w:trPr>
        <w:tc>
          <w:tcPr>
            <w:tcW w:w="588" w:type="dxa"/>
          </w:tcPr>
          <w:p w:rsidR="00E91372" w:rsidRDefault="00E91372" w:rsidP="007261C2">
            <w:pPr>
              <w:keepNext/>
              <w:keepLines/>
            </w:pPr>
            <w:r>
              <w:rPr>
                <w:sz w:val="22"/>
                <w:szCs w:val="22"/>
              </w:rPr>
              <w:t>1.</w:t>
            </w:r>
          </w:p>
        </w:tc>
        <w:tc>
          <w:tcPr>
            <w:tcW w:w="4920" w:type="dxa"/>
            <w:vAlign w:val="center"/>
          </w:tcPr>
          <w:p w:rsidR="00E91372" w:rsidRDefault="00E91372" w:rsidP="007261C2">
            <w:pPr>
              <w:keepNext/>
              <w:keepLines/>
            </w:pPr>
            <w:r>
              <w:rPr>
                <w:sz w:val="22"/>
                <w:szCs w:val="22"/>
              </w:rPr>
              <w:t>Ranije dobivanje prava glasa je potrebno jer današnje generacije mladih žele sudjelovati na izborima.</w:t>
            </w:r>
          </w:p>
        </w:tc>
        <w:tc>
          <w:tcPr>
            <w:tcW w:w="960" w:type="dxa"/>
            <w:vAlign w:val="center"/>
          </w:tcPr>
          <w:p w:rsidR="00E91372" w:rsidRDefault="00E91372" w:rsidP="007261C2">
            <w:pPr>
              <w:keepNext/>
              <w:keepLines/>
              <w:jc w:val="center"/>
            </w:pPr>
            <w:r>
              <w:rPr>
                <w:sz w:val="22"/>
                <w:szCs w:val="22"/>
              </w:rPr>
              <w:t>31,3</w:t>
            </w:r>
          </w:p>
        </w:tc>
        <w:tc>
          <w:tcPr>
            <w:tcW w:w="720" w:type="dxa"/>
            <w:vAlign w:val="center"/>
          </w:tcPr>
          <w:p w:rsidR="00E91372" w:rsidRDefault="00E91372" w:rsidP="007261C2">
            <w:pPr>
              <w:keepNext/>
              <w:keepLines/>
              <w:jc w:val="center"/>
            </w:pPr>
            <w:r>
              <w:rPr>
                <w:sz w:val="22"/>
                <w:szCs w:val="22"/>
              </w:rPr>
              <w:t>24,7</w:t>
            </w:r>
          </w:p>
        </w:tc>
        <w:tc>
          <w:tcPr>
            <w:tcW w:w="960" w:type="dxa"/>
            <w:vAlign w:val="center"/>
          </w:tcPr>
          <w:p w:rsidR="00E91372" w:rsidRDefault="00E91372" w:rsidP="007261C2">
            <w:pPr>
              <w:keepNext/>
              <w:keepLines/>
              <w:jc w:val="center"/>
            </w:pPr>
            <w:r>
              <w:rPr>
                <w:sz w:val="22"/>
                <w:szCs w:val="22"/>
              </w:rPr>
              <w:t>23,8</w:t>
            </w:r>
          </w:p>
        </w:tc>
        <w:tc>
          <w:tcPr>
            <w:tcW w:w="600" w:type="dxa"/>
            <w:vAlign w:val="center"/>
          </w:tcPr>
          <w:p w:rsidR="00E91372" w:rsidRDefault="00E91372" w:rsidP="007261C2">
            <w:pPr>
              <w:keepNext/>
              <w:keepLines/>
              <w:jc w:val="center"/>
            </w:pPr>
            <w:r>
              <w:rPr>
                <w:sz w:val="22"/>
                <w:szCs w:val="22"/>
              </w:rPr>
              <w:t>14,9</w:t>
            </w:r>
          </w:p>
        </w:tc>
        <w:tc>
          <w:tcPr>
            <w:tcW w:w="600" w:type="dxa"/>
            <w:vAlign w:val="center"/>
          </w:tcPr>
          <w:p w:rsidR="00E91372" w:rsidRDefault="00E91372" w:rsidP="007261C2">
            <w:pPr>
              <w:keepNext/>
              <w:keepLines/>
              <w:jc w:val="center"/>
            </w:pPr>
            <w:r>
              <w:rPr>
                <w:sz w:val="22"/>
                <w:szCs w:val="22"/>
              </w:rPr>
              <w:t>5,3</w:t>
            </w:r>
          </w:p>
        </w:tc>
        <w:tc>
          <w:tcPr>
            <w:tcW w:w="720" w:type="dxa"/>
          </w:tcPr>
          <w:p w:rsidR="00E91372" w:rsidRDefault="00E91372" w:rsidP="007261C2">
            <w:pPr>
              <w:keepNext/>
              <w:keepLines/>
              <w:jc w:val="center"/>
            </w:pPr>
            <w:r>
              <w:rPr>
                <w:sz w:val="22"/>
                <w:szCs w:val="22"/>
              </w:rPr>
              <w:t>2,38</w:t>
            </w:r>
          </w:p>
        </w:tc>
        <w:tc>
          <w:tcPr>
            <w:tcW w:w="720" w:type="dxa"/>
          </w:tcPr>
          <w:p w:rsidR="00E91372" w:rsidRDefault="00E91372" w:rsidP="007261C2">
            <w:pPr>
              <w:keepNext/>
              <w:keepLines/>
              <w:jc w:val="center"/>
            </w:pPr>
            <w:r>
              <w:rPr>
                <w:sz w:val="22"/>
                <w:szCs w:val="22"/>
              </w:rPr>
              <w:t>1,216</w:t>
            </w:r>
          </w:p>
        </w:tc>
      </w:tr>
      <w:tr w:rsidR="00E91372">
        <w:trPr>
          <w:trHeight w:val="312"/>
        </w:trPr>
        <w:tc>
          <w:tcPr>
            <w:tcW w:w="588" w:type="dxa"/>
          </w:tcPr>
          <w:p w:rsidR="00E91372" w:rsidRDefault="00E91372" w:rsidP="007261C2">
            <w:pPr>
              <w:keepNext/>
              <w:keepLines/>
            </w:pPr>
            <w:r>
              <w:rPr>
                <w:sz w:val="22"/>
                <w:szCs w:val="22"/>
              </w:rPr>
              <w:t>2.</w:t>
            </w:r>
          </w:p>
        </w:tc>
        <w:tc>
          <w:tcPr>
            <w:tcW w:w="4920" w:type="dxa"/>
            <w:vAlign w:val="center"/>
          </w:tcPr>
          <w:p w:rsidR="00E91372" w:rsidRDefault="00E91372" w:rsidP="007261C2">
            <w:pPr>
              <w:keepNext/>
              <w:keepLines/>
            </w:pPr>
            <w:r>
              <w:rPr>
                <w:sz w:val="22"/>
                <w:szCs w:val="22"/>
              </w:rPr>
              <w:t>S uvođenjem ranijeg prava glasa škole bi morale pripremiti mlade za ostvarivanje svojih građanskih prava i dužnosti.</w:t>
            </w:r>
          </w:p>
        </w:tc>
        <w:tc>
          <w:tcPr>
            <w:tcW w:w="960" w:type="dxa"/>
            <w:vAlign w:val="center"/>
          </w:tcPr>
          <w:p w:rsidR="00E91372" w:rsidRDefault="00E91372" w:rsidP="007261C2">
            <w:pPr>
              <w:keepNext/>
              <w:keepLines/>
              <w:jc w:val="center"/>
            </w:pPr>
            <w:r>
              <w:rPr>
                <w:sz w:val="22"/>
                <w:szCs w:val="22"/>
              </w:rPr>
              <w:t>12,5</w:t>
            </w:r>
          </w:p>
        </w:tc>
        <w:tc>
          <w:tcPr>
            <w:tcW w:w="720" w:type="dxa"/>
            <w:vAlign w:val="center"/>
          </w:tcPr>
          <w:p w:rsidR="00E91372" w:rsidRDefault="00E91372" w:rsidP="007261C2">
            <w:pPr>
              <w:keepNext/>
              <w:keepLines/>
              <w:jc w:val="center"/>
            </w:pPr>
            <w:r>
              <w:rPr>
                <w:sz w:val="22"/>
                <w:szCs w:val="22"/>
              </w:rPr>
              <w:t>12,6</w:t>
            </w:r>
          </w:p>
        </w:tc>
        <w:tc>
          <w:tcPr>
            <w:tcW w:w="960" w:type="dxa"/>
            <w:vAlign w:val="center"/>
          </w:tcPr>
          <w:p w:rsidR="00E91372" w:rsidRDefault="00E91372" w:rsidP="007261C2">
            <w:pPr>
              <w:keepNext/>
              <w:keepLines/>
              <w:jc w:val="center"/>
            </w:pPr>
            <w:r>
              <w:rPr>
                <w:sz w:val="22"/>
                <w:szCs w:val="22"/>
              </w:rPr>
              <w:t>21,9</w:t>
            </w:r>
          </w:p>
        </w:tc>
        <w:tc>
          <w:tcPr>
            <w:tcW w:w="600" w:type="dxa"/>
            <w:vAlign w:val="center"/>
          </w:tcPr>
          <w:p w:rsidR="00E91372" w:rsidRDefault="00E91372" w:rsidP="007261C2">
            <w:pPr>
              <w:keepNext/>
              <w:keepLines/>
              <w:jc w:val="center"/>
            </w:pPr>
            <w:r>
              <w:rPr>
                <w:sz w:val="22"/>
                <w:szCs w:val="22"/>
              </w:rPr>
              <w:t>37,5</w:t>
            </w:r>
          </w:p>
        </w:tc>
        <w:tc>
          <w:tcPr>
            <w:tcW w:w="600" w:type="dxa"/>
            <w:vAlign w:val="center"/>
          </w:tcPr>
          <w:p w:rsidR="00E91372" w:rsidRDefault="00E91372" w:rsidP="007261C2">
            <w:pPr>
              <w:keepNext/>
              <w:keepLines/>
              <w:jc w:val="center"/>
            </w:pPr>
            <w:r>
              <w:rPr>
                <w:sz w:val="22"/>
                <w:szCs w:val="22"/>
              </w:rPr>
              <w:t>15,5</w:t>
            </w:r>
          </w:p>
        </w:tc>
        <w:tc>
          <w:tcPr>
            <w:tcW w:w="720" w:type="dxa"/>
          </w:tcPr>
          <w:p w:rsidR="00E91372" w:rsidRDefault="00E91372" w:rsidP="007261C2">
            <w:pPr>
              <w:keepNext/>
              <w:keepLines/>
              <w:jc w:val="center"/>
            </w:pPr>
            <w:r>
              <w:rPr>
                <w:sz w:val="22"/>
                <w:szCs w:val="22"/>
              </w:rPr>
              <w:t>3,31</w:t>
            </w:r>
          </w:p>
        </w:tc>
        <w:tc>
          <w:tcPr>
            <w:tcW w:w="720" w:type="dxa"/>
          </w:tcPr>
          <w:p w:rsidR="00E91372" w:rsidRDefault="00E91372" w:rsidP="007261C2">
            <w:pPr>
              <w:keepNext/>
              <w:keepLines/>
              <w:jc w:val="center"/>
            </w:pPr>
            <w:r>
              <w:rPr>
                <w:sz w:val="22"/>
                <w:szCs w:val="22"/>
              </w:rPr>
              <w:t>1,238</w:t>
            </w:r>
          </w:p>
        </w:tc>
      </w:tr>
      <w:tr w:rsidR="00E91372">
        <w:trPr>
          <w:trHeight w:val="312"/>
        </w:trPr>
        <w:tc>
          <w:tcPr>
            <w:tcW w:w="588" w:type="dxa"/>
          </w:tcPr>
          <w:p w:rsidR="00E91372" w:rsidRDefault="00E91372" w:rsidP="007261C2">
            <w:pPr>
              <w:keepNext/>
              <w:keepLines/>
            </w:pPr>
            <w:r>
              <w:rPr>
                <w:sz w:val="22"/>
                <w:szCs w:val="22"/>
              </w:rPr>
              <w:t>3.</w:t>
            </w:r>
          </w:p>
        </w:tc>
        <w:tc>
          <w:tcPr>
            <w:tcW w:w="4920" w:type="dxa"/>
            <w:vAlign w:val="center"/>
          </w:tcPr>
          <w:p w:rsidR="00E91372" w:rsidRDefault="00E91372" w:rsidP="007261C2">
            <w:pPr>
              <w:keepNext/>
              <w:keepLines/>
            </w:pPr>
            <w:r>
              <w:rPr>
                <w:sz w:val="22"/>
                <w:szCs w:val="22"/>
              </w:rPr>
              <w:t>Ranije dobivanje prava glasa mladih pridonijelo bi razvoju demokracije u Hrvatskoj.</w:t>
            </w:r>
          </w:p>
        </w:tc>
        <w:tc>
          <w:tcPr>
            <w:tcW w:w="960" w:type="dxa"/>
            <w:vAlign w:val="center"/>
          </w:tcPr>
          <w:p w:rsidR="00E91372" w:rsidRDefault="00E91372" w:rsidP="007261C2">
            <w:pPr>
              <w:keepNext/>
              <w:keepLines/>
              <w:jc w:val="center"/>
            </w:pPr>
            <w:r>
              <w:rPr>
                <w:sz w:val="22"/>
                <w:szCs w:val="22"/>
              </w:rPr>
              <w:t>19,2</w:t>
            </w:r>
          </w:p>
        </w:tc>
        <w:tc>
          <w:tcPr>
            <w:tcW w:w="720" w:type="dxa"/>
            <w:vAlign w:val="center"/>
          </w:tcPr>
          <w:p w:rsidR="00E91372" w:rsidRDefault="00E91372" w:rsidP="007261C2">
            <w:pPr>
              <w:keepNext/>
              <w:keepLines/>
              <w:jc w:val="center"/>
            </w:pPr>
            <w:r>
              <w:rPr>
                <w:sz w:val="22"/>
                <w:szCs w:val="22"/>
              </w:rPr>
              <w:t>21,2</w:t>
            </w:r>
          </w:p>
        </w:tc>
        <w:tc>
          <w:tcPr>
            <w:tcW w:w="960" w:type="dxa"/>
            <w:vAlign w:val="center"/>
          </w:tcPr>
          <w:p w:rsidR="00E91372" w:rsidRDefault="00E91372" w:rsidP="007261C2">
            <w:pPr>
              <w:keepNext/>
              <w:keepLines/>
              <w:jc w:val="center"/>
            </w:pPr>
            <w:r>
              <w:rPr>
                <w:sz w:val="22"/>
                <w:szCs w:val="22"/>
              </w:rPr>
              <w:t>31,4</w:t>
            </w:r>
          </w:p>
        </w:tc>
        <w:tc>
          <w:tcPr>
            <w:tcW w:w="600" w:type="dxa"/>
            <w:vAlign w:val="center"/>
          </w:tcPr>
          <w:p w:rsidR="00E91372" w:rsidRDefault="00E91372" w:rsidP="007261C2">
            <w:pPr>
              <w:keepNext/>
              <w:keepLines/>
              <w:jc w:val="center"/>
            </w:pPr>
            <w:r>
              <w:rPr>
                <w:sz w:val="22"/>
                <w:szCs w:val="22"/>
              </w:rPr>
              <w:t>21,0</w:t>
            </w:r>
          </w:p>
        </w:tc>
        <w:tc>
          <w:tcPr>
            <w:tcW w:w="600" w:type="dxa"/>
            <w:vAlign w:val="center"/>
          </w:tcPr>
          <w:p w:rsidR="00E91372" w:rsidRDefault="00E91372" w:rsidP="007261C2">
            <w:pPr>
              <w:keepNext/>
              <w:keepLines/>
              <w:jc w:val="center"/>
            </w:pPr>
            <w:r>
              <w:rPr>
                <w:sz w:val="22"/>
                <w:szCs w:val="22"/>
              </w:rPr>
              <w:t>7,1</w:t>
            </w:r>
          </w:p>
        </w:tc>
        <w:tc>
          <w:tcPr>
            <w:tcW w:w="720" w:type="dxa"/>
          </w:tcPr>
          <w:p w:rsidR="00E91372" w:rsidRDefault="00E91372" w:rsidP="007261C2">
            <w:pPr>
              <w:keepNext/>
              <w:keepLines/>
              <w:jc w:val="center"/>
            </w:pPr>
            <w:r>
              <w:rPr>
                <w:sz w:val="22"/>
                <w:szCs w:val="22"/>
              </w:rPr>
              <w:t>2,76</w:t>
            </w:r>
          </w:p>
        </w:tc>
        <w:tc>
          <w:tcPr>
            <w:tcW w:w="720" w:type="dxa"/>
          </w:tcPr>
          <w:p w:rsidR="00E91372" w:rsidRDefault="00E91372" w:rsidP="007261C2">
            <w:pPr>
              <w:keepNext/>
              <w:keepLines/>
              <w:jc w:val="center"/>
            </w:pPr>
            <w:r>
              <w:rPr>
                <w:sz w:val="22"/>
                <w:szCs w:val="22"/>
              </w:rPr>
              <w:t>1,191</w:t>
            </w:r>
          </w:p>
        </w:tc>
      </w:tr>
      <w:tr w:rsidR="00E91372">
        <w:trPr>
          <w:trHeight w:val="312"/>
        </w:trPr>
        <w:tc>
          <w:tcPr>
            <w:tcW w:w="588" w:type="dxa"/>
          </w:tcPr>
          <w:p w:rsidR="00E91372" w:rsidRDefault="00E91372" w:rsidP="007261C2">
            <w:pPr>
              <w:keepNext/>
              <w:keepLines/>
            </w:pPr>
            <w:r>
              <w:rPr>
                <w:sz w:val="22"/>
                <w:szCs w:val="22"/>
              </w:rPr>
              <w:t>4.</w:t>
            </w:r>
          </w:p>
        </w:tc>
        <w:tc>
          <w:tcPr>
            <w:tcW w:w="4920" w:type="dxa"/>
            <w:vAlign w:val="center"/>
          </w:tcPr>
          <w:p w:rsidR="00E91372" w:rsidRDefault="00E91372" w:rsidP="007261C2">
            <w:pPr>
              <w:keepNext/>
              <w:keepLines/>
            </w:pPr>
            <w:r>
              <w:rPr>
                <w:sz w:val="22"/>
                <w:szCs w:val="22"/>
              </w:rPr>
              <w:t>Ranije dobivanje prava glasa nije potrebno jer mlade ne treba opterećivati politikom.</w:t>
            </w:r>
          </w:p>
        </w:tc>
        <w:tc>
          <w:tcPr>
            <w:tcW w:w="960" w:type="dxa"/>
            <w:vAlign w:val="center"/>
          </w:tcPr>
          <w:p w:rsidR="00E91372" w:rsidRDefault="00E91372" w:rsidP="007261C2">
            <w:pPr>
              <w:keepNext/>
              <w:keepLines/>
              <w:jc w:val="center"/>
            </w:pPr>
            <w:r>
              <w:rPr>
                <w:sz w:val="22"/>
                <w:szCs w:val="22"/>
              </w:rPr>
              <w:t>15,5</w:t>
            </w:r>
          </w:p>
        </w:tc>
        <w:tc>
          <w:tcPr>
            <w:tcW w:w="720" w:type="dxa"/>
            <w:vAlign w:val="center"/>
          </w:tcPr>
          <w:p w:rsidR="00E91372" w:rsidRDefault="00E91372" w:rsidP="007261C2">
            <w:pPr>
              <w:keepNext/>
              <w:keepLines/>
              <w:jc w:val="center"/>
            </w:pPr>
            <w:r>
              <w:rPr>
                <w:sz w:val="22"/>
                <w:szCs w:val="22"/>
              </w:rPr>
              <w:t>21,5</w:t>
            </w:r>
          </w:p>
        </w:tc>
        <w:tc>
          <w:tcPr>
            <w:tcW w:w="960" w:type="dxa"/>
            <w:vAlign w:val="center"/>
          </w:tcPr>
          <w:p w:rsidR="00E91372" w:rsidRDefault="00E91372" w:rsidP="007261C2">
            <w:pPr>
              <w:keepNext/>
              <w:keepLines/>
              <w:jc w:val="center"/>
            </w:pPr>
            <w:r>
              <w:rPr>
                <w:sz w:val="22"/>
                <w:szCs w:val="22"/>
              </w:rPr>
              <w:t>31,1</w:t>
            </w:r>
          </w:p>
        </w:tc>
        <w:tc>
          <w:tcPr>
            <w:tcW w:w="600" w:type="dxa"/>
            <w:vAlign w:val="center"/>
          </w:tcPr>
          <w:p w:rsidR="00E91372" w:rsidRDefault="00E91372" w:rsidP="007261C2">
            <w:pPr>
              <w:keepNext/>
              <w:keepLines/>
              <w:jc w:val="center"/>
            </w:pPr>
            <w:r>
              <w:rPr>
                <w:sz w:val="22"/>
                <w:szCs w:val="22"/>
              </w:rPr>
              <w:t>19,6</w:t>
            </w:r>
          </w:p>
        </w:tc>
        <w:tc>
          <w:tcPr>
            <w:tcW w:w="600" w:type="dxa"/>
            <w:vAlign w:val="center"/>
          </w:tcPr>
          <w:p w:rsidR="00E91372" w:rsidRDefault="00E91372" w:rsidP="007261C2">
            <w:pPr>
              <w:keepNext/>
              <w:keepLines/>
              <w:jc w:val="center"/>
            </w:pPr>
            <w:r>
              <w:rPr>
                <w:sz w:val="22"/>
                <w:szCs w:val="22"/>
              </w:rPr>
              <w:t>12,3</w:t>
            </w:r>
          </w:p>
        </w:tc>
        <w:tc>
          <w:tcPr>
            <w:tcW w:w="720" w:type="dxa"/>
          </w:tcPr>
          <w:p w:rsidR="00E91372" w:rsidRDefault="00E91372" w:rsidP="007261C2">
            <w:pPr>
              <w:keepNext/>
              <w:keepLines/>
              <w:jc w:val="center"/>
            </w:pPr>
            <w:r>
              <w:rPr>
                <w:sz w:val="22"/>
                <w:szCs w:val="22"/>
              </w:rPr>
              <w:t>2,92</w:t>
            </w:r>
          </w:p>
        </w:tc>
        <w:tc>
          <w:tcPr>
            <w:tcW w:w="720" w:type="dxa"/>
          </w:tcPr>
          <w:p w:rsidR="00E91372" w:rsidRDefault="00E91372" w:rsidP="007261C2">
            <w:pPr>
              <w:keepNext/>
              <w:keepLines/>
              <w:jc w:val="center"/>
            </w:pPr>
            <w:r>
              <w:rPr>
                <w:sz w:val="22"/>
                <w:szCs w:val="22"/>
              </w:rPr>
              <w:t>1,232</w:t>
            </w:r>
          </w:p>
        </w:tc>
      </w:tr>
      <w:tr w:rsidR="00E91372">
        <w:trPr>
          <w:trHeight w:val="312"/>
        </w:trPr>
        <w:tc>
          <w:tcPr>
            <w:tcW w:w="588" w:type="dxa"/>
          </w:tcPr>
          <w:p w:rsidR="00E91372" w:rsidRDefault="00E91372" w:rsidP="007261C2">
            <w:pPr>
              <w:keepNext/>
              <w:keepLines/>
            </w:pPr>
            <w:r>
              <w:rPr>
                <w:sz w:val="22"/>
                <w:szCs w:val="22"/>
              </w:rPr>
              <w:t>5.</w:t>
            </w:r>
          </w:p>
        </w:tc>
        <w:tc>
          <w:tcPr>
            <w:tcW w:w="4920" w:type="dxa"/>
            <w:vAlign w:val="center"/>
          </w:tcPr>
          <w:p w:rsidR="00E91372" w:rsidRDefault="00E91372" w:rsidP="007261C2">
            <w:pPr>
              <w:keepNext/>
              <w:keepLines/>
            </w:pPr>
            <w:r>
              <w:rPr>
                <w:sz w:val="22"/>
                <w:szCs w:val="22"/>
              </w:rPr>
              <w:t>Ranije dobivanje prava glasa osiguralo bi da nositelji vlasti više uvažavaju interese, potrebe i probleme mladih.</w:t>
            </w:r>
          </w:p>
        </w:tc>
        <w:tc>
          <w:tcPr>
            <w:tcW w:w="960" w:type="dxa"/>
            <w:vAlign w:val="center"/>
          </w:tcPr>
          <w:p w:rsidR="00E91372" w:rsidRDefault="00E91372" w:rsidP="007261C2">
            <w:pPr>
              <w:keepNext/>
              <w:keepLines/>
              <w:jc w:val="center"/>
            </w:pPr>
            <w:r>
              <w:rPr>
                <w:sz w:val="22"/>
                <w:szCs w:val="22"/>
              </w:rPr>
              <w:t>14,3</w:t>
            </w:r>
          </w:p>
        </w:tc>
        <w:tc>
          <w:tcPr>
            <w:tcW w:w="720" w:type="dxa"/>
            <w:vAlign w:val="center"/>
          </w:tcPr>
          <w:p w:rsidR="00E91372" w:rsidRDefault="00E91372" w:rsidP="007261C2">
            <w:pPr>
              <w:keepNext/>
              <w:keepLines/>
              <w:jc w:val="center"/>
            </w:pPr>
            <w:r>
              <w:rPr>
                <w:sz w:val="22"/>
                <w:szCs w:val="22"/>
              </w:rPr>
              <w:t>17,0</w:t>
            </w:r>
          </w:p>
        </w:tc>
        <w:tc>
          <w:tcPr>
            <w:tcW w:w="960" w:type="dxa"/>
            <w:vAlign w:val="center"/>
          </w:tcPr>
          <w:p w:rsidR="00E91372" w:rsidRDefault="00E91372" w:rsidP="007261C2">
            <w:pPr>
              <w:keepNext/>
              <w:keepLines/>
              <w:jc w:val="center"/>
            </w:pPr>
            <w:r>
              <w:rPr>
                <w:sz w:val="22"/>
                <w:szCs w:val="22"/>
              </w:rPr>
              <w:t>31,7</w:t>
            </w:r>
          </w:p>
        </w:tc>
        <w:tc>
          <w:tcPr>
            <w:tcW w:w="600" w:type="dxa"/>
            <w:vAlign w:val="center"/>
          </w:tcPr>
          <w:p w:rsidR="00E91372" w:rsidRDefault="00E91372" w:rsidP="007261C2">
            <w:pPr>
              <w:keepNext/>
              <w:keepLines/>
              <w:jc w:val="center"/>
            </w:pPr>
            <w:r>
              <w:rPr>
                <w:sz w:val="22"/>
                <w:szCs w:val="22"/>
              </w:rPr>
              <w:t>27,3</w:t>
            </w:r>
          </w:p>
        </w:tc>
        <w:tc>
          <w:tcPr>
            <w:tcW w:w="600" w:type="dxa"/>
            <w:vAlign w:val="center"/>
          </w:tcPr>
          <w:p w:rsidR="00E91372" w:rsidRDefault="00E91372" w:rsidP="007261C2">
            <w:pPr>
              <w:keepNext/>
              <w:keepLines/>
              <w:jc w:val="center"/>
            </w:pPr>
            <w:r>
              <w:rPr>
                <w:sz w:val="22"/>
                <w:szCs w:val="22"/>
              </w:rPr>
              <w:t>9,7</w:t>
            </w:r>
          </w:p>
        </w:tc>
        <w:tc>
          <w:tcPr>
            <w:tcW w:w="720" w:type="dxa"/>
          </w:tcPr>
          <w:p w:rsidR="00E91372" w:rsidRDefault="00E91372" w:rsidP="007261C2">
            <w:pPr>
              <w:keepNext/>
              <w:keepLines/>
              <w:jc w:val="center"/>
            </w:pPr>
            <w:r>
              <w:rPr>
                <w:sz w:val="22"/>
                <w:szCs w:val="22"/>
              </w:rPr>
              <w:t>3,01</w:t>
            </w:r>
          </w:p>
        </w:tc>
        <w:tc>
          <w:tcPr>
            <w:tcW w:w="720" w:type="dxa"/>
          </w:tcPr>
          <w:p w:rsidR="00E91372" w:rsidRDefault="00E91372" w:rsidP="007261C2">
            <w:pPr>
              <w:keepNext/>
              <w:keepLines/>
              <w:jc w:val="center"/>
            </w:pPr>
            <w:r>
              <w:rPr>
                <w:sz w:val="22"/>
                <w:szCs w:val="22"/>
              </w:rPr>
              <w:t>1,185</w:t>
            </w:r>
          </w:p>
        </w:tc>
      </w:tr>
      <w:tr w:rsidR="00E91372">
        <w:trPr>
          <w:trHeight w:val="312"/>
        </w:trPr>
        <w:tc>
          <w:tcPr>
            <w:tcW w:w="588" w:type="dxa"/>
          </w:tcPr>
          <w:p w:rsidR="00E91372" w:rsidRDefault="00E91372" w:rsidP="007261C2">
            <w:pPr>
              <w:keepNext/>
              <w:keepLines/>
            </w:pPr>
            <w:r>
              <w:rPr>
                <w:sz w:val="22"/>
                <w:szCs w:val="22"/>
              </w:rPr>
              <w:t>6.</w:t>
            </w:r>
          </w:p>
        </w:tc>
        <w:tc>
          <w:tcPr>
            <w:tcW w:w="4920" w:type="dxa"/>
            <w:vAlign w:val="center"/>
          </w:tcPr>
          <w:p w:rsidR="00E91372" w:rsidRDefault="00E91372" w:rsidP="007261C2">
            <w:pPr>
              <w:keepNext/>
              <w:keepLines/>
            </w:pPr>
            <w:r>
              <w:rPr>
                <w:sz w:val="22"/>
                <w:szCs w:val="22"/>
              </w:rPr>
              <w:t>Ranije dobivanje prava glasa je nepotrebno jer mladi u Hrvatskoj ionako ništa ne mogu promijeniti.</w:t>
            </w:r>
          </w:p>
        </w:tc>
        <w:tc>
          <w:tcPr>
            <w:tcW w:w="960" w:type="dxa"/>
            <w:vAlign w:val="center"/>
          </w:tcPr>
          <w:p w:rsidR="00E91372" w:rsidRDefault="00E91372" w:rsidP="007261C2">
            <w:pPr>
              <w:keepNext/>
              <w:keepLines/>
              <w:jc w:val="center"/>
            </w:pPr>
            <w:r>
              <w:rPr>
                <w:sz w:val="22"/>
                <w:szCs w:val="22"/>
              </w:rPr>
              <w:t>18,1</w:t>
            </w:r>
          </w:p>
        </w:tc>
        <w:tc>
          <w:tcPr>
            <w:tcW w:w="720" w:type="dxa"/>
            <w:vAlign w:val="center"/>
          </w:tcPr>
          <w:p w:rsidR="00E91372" w:rsidRDefault="00E91372" w:rsidP="007261C2">
            <w:pPr>
              <w:keepNext/>
              <w:keepLines/>
              <w:jc w:val="center"/>
            </w:pPr>
            <w:r>
              <w:rPr>
                <w:sz w:val="22"/>
                <w:szCs w:val="22"/>
              </w:rPr>
              <w:t>21,9</w:t>
            </w:r>
          </w:p>
        </w:tc>
        <w:tc>
          <w:tcPr>
            <w:tcW w:w="960" w:type="dxa"/>
            <w:vAlign w:val="center"/>
          </w:tcPr>
          <w:p w:rsidR="00E91372" w:rsidRDefault="00E91372" w:rsidP="007261C2">
            <w:pPr>
              <w:keepNext/>
              <w:keepLines/>
              <w:jc w:val="center"/>
            </w:pPr>
            <w:r>
              <w:rPr>
                <w:sz w:val="22"/>
                <w:szCs w:val="22"/>
              </w:rPr>
              <w:t>27,3</w:t>
            </w:r>
          </w:p>
        </w:tc>
        <w:tc>
          <w:tcPr>
            <w:tcW w:w="600" w:type="dxa"/>
            <w:vAlign w:val="center"/>
          </w:tcPr>
          <w:p w:rsidR="00E91372" w:rsidRDefault="00E91372" w:rsidP="007261C2">
            <w:pPr>
              <w:keepNext/>
              <w:keepLines/>
              <w:jc w:val="center"/>
            </w:pPr>
            <w:r>
              <w:rPr>
                <w:sz w:val="22"/>
                <w:szCs w:val="22"/>
              </w:rPr>
              <w:t>19,5</w:t>
            </w:r>
          </w:p>
        </w:tc>
        <w:tc>
          <w:tcPr>
            <w:tcW w:w="600" w:type="dxa"/>
            <w:vAlign w:val="center"/>
          </w:tcPr>
          <w:p w:rsidR="00E91372" w:rsidRDefault="00E91372" w:rsidP="007261C2">
            <w:pPr>
              <w:keepNext/>
              <w:keepLines/>
              <w:jc w:val="center"/>
            </w:pPr>
            <w:r>
              <w:rPr>
                <w:sz w:val="22"/>
                <w:szCs w:val="22"/>
              </w:rPr>
              <w:t>13,3</w:t>
            </w:r>
          </w:p>
        </w:tc>
        <w:tc>
          <w:tcPr>
            <w:tcW w:w="720" w:type="dxa"/>
          </w:tcPr>
          <w:p w:rsidR="00E91372" w:rsidRDefault="00E91372" w:rsidP="007261C2">
            <w:pPr>
              <w:keepNext/>
              <w:keepLines/>
              <w:jc w:val="center"/>
            </w:pPr>
            <w:r>
              <w:rPr>
                <w:sz w:val="22"/>
                <w:szCs w:val="22"/>
              </w:rPr>
              <w:t>2,88</w:t>
            </w:r>
          </w:p>
        </w:tc>
        <w:tc>
          <w:tcPr>
            <w:tcW w:w="720" w:type="dxa"/>
          </w:tcPr>
          <w:p w:rsidR="00E91372" w:rsidRDefault="00E91372" w:rsidP="007261C2">
            <w:pPr>
              <w:keepNext/>
              <w:keepLines/>
              <w:jc w:val="center"/>
            </w:pPr>
            <w:r>
              <w:rPr>
                <w:sz w:val="22"/>
                <w:szCs w:val="22"/>
              </w:rPr>
              <w:t>1,286</w:t>
            </w:r>
          </w:p>
        </w:tc>
      </w:tr>
      <w:tr w:rsidR="00E91372">
        <w:trPr>
          <w:trHeight w:val="312"/>
        </w:trPr>
        <w:tc>
          <w:tcPr>
            <w:tcW w:w="588" w:type="dxa"/>
          </w:tcPr>
          <w:p w:rsidR="00E91372" w:rsidRDefault="00E91372" w:rsidP="007261C2">
            <w:pPr>
              <w:keepNext/>
              <w:keepLines/>
            </w:pPr>
            <w:r>
              <w:rPr>
                <w:sz w:val="22"/>
                <w:szCs w:val="22"/>
              </w:rPr>
              <w:t>7.</w:t>
            </w:r>
          </w:p>
        </w:tc>
        <w:tc>
          <w:tcPr>
            <w:tcW w:w="4920" w:type="dxa"/>
            <w:vAlign w:val="center"/>
          </w:tcPr>
          <w:p w:rsidR="00E91372" w:rsidRDefault="00E91372" w:rsidP="007261C2">
            <w:pPr>
              <w:keepNext/>
              <w:keepLines/>
            </w:pPr>
            <w:r>
              <w:rPr>
                <w:sz w:val="22"/>
                <w:szCs w:val="22"/>
              </w:rPr>
              <w:t>Ranije pravo glasa nije pametno uvesti jer su mladi skloniji ekstremnijim političkim stavovima.</w:t>
            </w:r>
          </w:p>
        </w:tc>
        <w:tc>
          <w:tcPr>
            <w:tcW w:w="960" w:type="dxa"/>
            <w:vAlign w:val="center"/>
          </w:tcPr>
          <w:p w:rsidR="00E91372" w:rsidRDefault="00E91372" w:rsidP="007261C2">
            <w:pPr>
              <w:keepNext/>
              <w:keepLines/>
              <w:jc w:val="center"/>
            </w:pPr>
            <w:r>
              <w:rPr>
                <w:sz w:val="22"/>
                <w:szCs w:val="22"/>
              </w:rPr>
              <w:t>17,3</w:t>
            </w:r>
          </w:p>
        </w:tc>
        <w:tc>
          <w:tcPr>
            <w:tcW w:w="720" w:type="dxa"/>
            <w:vAlign w:val="center"/>
          </w:tcPr>
          <w:p w:rsidR="00E91372" w:rsidRDefault="00E91372" w:rsidP="007261C2">
            <w:pPr>
              <w:keepNext/>
              <w:keepLines/>
              <w:jc w:val="center"/>
            </w:pPr>
            <w:r>
              <w:rPr>
                <w:sz w:val="22"/>
                <w:szCs w:val="22"/>
              </w:rPr>
              <w:t>21,3</w:t>
            </w:r>
          </w:p>
        </w:tc>
        <w:tc>
          <w:tcPr>
            <w:tcW w:w="960" w:type="dxa"/>
            <w:vAlign w:val="center"/>
          </w:tcPr>
          <w:p w:rsidR="00E91372" w:rsidRDefault="00E91372" w:rsidP="007261C2">
            <w:pPr>
              <w:keepNext/>
              <w:keepLines/>
              <w:jc w:val="center"/>
            </w:pPr>
            <w:r>
              <w:rPr>
                <w:sz w:val="22"/>
                <w:szCs w:val="22"/>
              </w:rPr>
              <w:t>32,1</w:t>
            </w:r>
          </w:p>
        </w:tc>
        <w:tc>
          <w:tcPr>
            <w:tcW w:w="600" w:type="dxa"/>
            <w:vAlign w:val="center"/>
          </w:tcPr>
          <w:p w:rsidR="00E91372" w:rsidRDefault="00E91372" w:rsidP="007261C2">
            <w:pPr>
              <w:keepNext/>
              <w:keepLines/>
              <w:jc w:val="center"/>
            </w:pPr>
            <w:r>
              <w:rPr>
                <w:sz w:val="22"/>
                <w:szCs w:val="22"/>
              </w:rPr>
              <w:t>20,3</w:t>
            </w:r>
          </w:p>
        </w:tc>
        <w:tc>
          <w:tcPr>
            <w:tcW w:w="600" w:type="dxa"/>
            <w:vAlign w:val="center"/>
          </w:tcPr>
          <w:p w:rsidR="00E91372" w:rsidRDefault="00E91372" w:rsidP="007261C2">
            <w:pPr>
              <w:keepNext/>
              <w:keepLines/>
              <w:jc w:val="center"/>
            </w:pPr>
            <w:r>
              <w:rPr>
                <w:sz w:val="22"/>
                <w:szCs w:val="22"/>
              </w:rPr>
              <w:t>8,9</w:t>
            </w:r>
          </w:p>
        </w:tc>
        <w:tc>
          <w:tcPr>
            <w:tcW w:w="720" w:type="dxa"/>
          </w:tcPr>
          <w:p w:rsidR="00E91372" w:rsidRDefault="00E91372" w:rsidP="007261C2">
            <w:pPr>
              <w:keepNext/>
              <w:keepLines/>
              <w:jc w:val="center"/>
            </w:pPr>
            <w:r>
              <w:rPr>
                <w:sz w:val="22"/>
                <w:szCs w:val="22"/>
              </w:rPr>
              <w:t>2,82</w:t>
            </w:r>
          </w:p>
        </w:tc>
        <w:tc>
          <w:tcPr>
            <w:tcW w:w="720" w:type="dxa"/>
          </w:tcPr>
          <w:p w:rsidR="00E91372" w:rsidRDefault="00E91372" w:rsidP="007261C2">
            <w:pPr>
              <w:keepNext/>
              <w:keepLines/>
              <w:jc w:val="center"/>
            </w:pPr>
            <w:r>
              <w:rPr>
                <w:sz w:val="22"/>
                <w:szCs w:val="22"/>
              </w:rPr>
              <w:t>1,198</w:t>
            </w:r>
          </w:p>
        </w:tc>
      </w:tr>
      <w:tr w:rsidR="00E91372">
        <w:trPr>
          <w:trHeight w:val="312"/>
        </w:trPr>
        <w:tc>
          <w:tcPr>
            <w:tcW w:w="588" w:type="dxa"/>
          </w:tcPr>
          <w:p w:rsidR="00E91372" w:rsidRDefault="00E91372" w:rsidP="007261C2">
            <w:pPr>
              <w:keepNext/>
              <w:keepLines/>
            </w:pPr>
            <w:r>
              <w:rPr>
                <w:sz w:val="22"/>
                <w:szCs w:val="22"/>
              </w:rPr>
              <w:t>8.</w:t>
            </w:r>
          </w:p>
        </w:tc>
        <w:tc>
          <w:tcPr>
            <w:tcW w:w="4920" w:type="dxa"/>
            <w:vAlign w:val="center"/>
          </w:tcPr>
          <w:p w:rsidR="00E91372" w:rsidRDefault="00E91372" w:rsidP="007261C2">
            <w:pPr>
              <w:keepNext/>
              <w:keepLines/>
            </w:pPr>
            <w:r>
              <w:rPr>
                <w:sz w:val="22"/>
                <w:szCs w:val="22"/>
              </w:rPr>
              <w:t>Ranije dobivanje prava glasa nije opravdano jer mladi nisu dovoljno politički obrazovani i informirani da bi znali koga birati.</w:t>
            </w:r>
          </w:p>
        </w:tc>
        <w:tc>
          <w:tcPr>
            <w:tcW w:w="960" w:type="dxa"/>
            <w:vAlign w:val="center"/>
          </w:tcPr>
          <w:p w:rsidR="00E91372" w:rsidRDefault="00E91372" w:rsidP="007261C2">
            <w:pPr>
              <w:keepNext/>
              <w:keepLines/>
              <w:jc w:val="center"/>
            </w:pPr>
            <w:r>
              <w:rPr>
                <w:sz w:val="22"/>
                <w:szCs w:val="22"/>
              </w:rPr>
              <w:t>14,8</w:t>
            </w:r>
          </w:p>
        </w:tc>
        <w:tc>
          <w:tcPr>
            <w:tcW w:w="720" w:type="dxa"/>
            <w:vAlign w:val="center"/>
          </w:tcPr>
          <w:p w:rsidR="00E91372" w:rsidRDefault="00E91372" w:rsidP="007261C2">
            <w:pPr>
              <w:keepNext/>
              <w:keepLines/>
              <w:jc w:val="center"/>
            </w:pPr>
            <w:r>
              <w:rPr>
                <w:sz w:val="22"/>
                <w:szCs w:val="22"/>
              </w:rPr>
              <w:t>17,0</w:t>
            </w:r>
          </w:p>
        </w:tc>
        <w:tc>
          <w:tcPr>
            <w:tcW w:w="960" w:type="dxa"/>
            <w:vAlign w:val="center"/>
          </w:tcPr>
          <w:p w:rsidR="00E91372" w:rsidRDefault="00E91372" w:rsidP="007261C2">
            <w:pPr>
              <w:keepNext/>
              <w:keepLines/>
              <w:jc w:val="center"/>
            </w:pPr>
            <w:r>
              <w:rPr>
                <w:sz w:val="22"/>
                <w:szCs w:val="22"/>
              </w:rPr>
              <w:t>24,6</w:t>
            </w:r>
          </w:p>
        </w:tc>
        <w:tc>
          <w:tcPr>
            <w:tcW w:w="600" w:type="dxa"/>
            <w:vAlign w:val="center"/>
          </w:tcPr>
          <w:p w:rsidR="00E91372" w:rsidRDefault="00E91372" w:rsidP="007261C2">
            <w:pPr>
              <w:keepNext/>
              <w:keepLines/>
              <w:jc w:val="center"/>
            </w:pPr>
            <w:r>
              <w:rPr>
                <w:sz w:val="22"/>
                <w:szCs w:val="22"/>
              </w:rPr>
              <w:t>23,7</w:t>
            </w:r>
          </w:p>
        </w:tc>
        <w:tc>
          <w:tcPr>
            <w:tcW w:w="600" w:type="dxa"/>
            <w:vAlign w:val="center"/>
          </w:tcPr>
          <w:p w:rsidR="00E91372" w:rsidRDefault="00E91372" w:rsidP="007261C2">
            <w:pPr>
              <w:keepNext/>
              <w:keepLines/>
              <w:jc w:val="center"/>
            </w:pPr>
            <w:r>
              <w:rPr>
                <w:sz w:val="22"/>
                <w:szCs w:val="22"/>
              </w:rPr>
              <w:t>20,0</w:t>
            </w:r>
          </w:p>
        </w:tc>
        <w:tc>
          <w:tcPr>
            <w:tcW w:w="720" w:type="dxa"/>
          </w:tcPr>
          <w:p w:rsidR="00E91372" w:rsidRDefault="00E91372" w:rsidP="007261C2">
            <w:pPr>
              <w:keepNext/>
              <w:keepLines/>
              <w:jc w:val="center"/>
            </w:pPr>
            <w:r>
              <w:rPr>
                <w:sz w:val="22"/>
                <w:szCs w:val="22"/>
              </w:rPr>
              <w:t>3,17</w:t>
            </w:r>
          </w:p>
        </w:tc>
        <w:tc>
          <w:tcPr>
            <w:tcW w:w="720" w:type="dxa"/>
          </w:tcPr>
          <w:p w:rsidR="00E91372" w:rsidRDefault="00E91372" w:rsidP="007261C2">
            <w:pPr>
              <w:keepNext/>
              <w:keepLines/>
              <w:jc w:val="center"/>
            </w:pPr>
            <w:r>
              <w:rPr>
                <w:sz w:val="22"/>
                <w:szCs w:val="22"/>
              </w:rPr>
              <w:t>1,330</w:t>
            </w:r>
          </w:p>
        </w:tc>
      </w:tr>
    </w:tbl>
    <w:p w:rsidR="00E91372"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627"/>
        <w:gridCol w:w="601"/>
        <w:gridCol w:w="602"/>
        <w:gridCol w:w="602"/>
        <w:gridCol w:w="602"/>
        <w:gridCol w:w="602"/>
        <w:gridCol w:w="898"/>
      </w:tblGrid>
      <w:tr w:rsidR="00E91372">
        <w:trPr>
          <w:cantSplit/>
          <w:trHeight w:val="1289"/>
        </w:trPr>
        <w:tc>
          <w:tcPr>
            <w:tcW w:w="606" w:type="dxa"/>
          </w:tcPr>
          <w:p w:rsidR="00E91372" w:rsidRDefault="00E91372" w:rsidP="007261C2">
            <w:pPr>
              <w:keepNext/>
              <w:keepLines/>
              <w:rPr>
                <w:b/>
              </w:rPr>
            </w:pPr>
            <w:r>
              <w:rPr>
                <w:b/>
                <w:sz w:val="22"/>
                <w:szCs w:val="22"/>
              </w:rPr>
              <w:t>38.</w:t>
            </w:r>
          </w:p>
        </w:tc>
        <w:tc>
          <w:tcPr>
            <w:tcW w:w="5627" w:type="dxa"/>
          </w:tcPr>
          <w:p w:rsidR="00E91372" w:rsidRDefault="00E91372" w:rsidP="007261C2">
            <w:pPr>
              <w:keepNext/>
              <w:keepLines/>
            </w:pPr>
            <w:r>
              <w:rPr>
                <w:b/>
                <w:sz w:val="22"/>
                <w:szCs w:val="22"/>
              </w:rPr>
              <w:t>Koliko često koristite računalo u sljedeće svrhe:</w:t>
            </w:r>
          </w:p>
          <w:p w:rsidR="00E91372" w:rsidRDefault="00E91372" w:rsidP="007261C2">
            <w:pPr>
              <w:keepNext/>
              <w:keepLines/>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po JEDAN broj.)</w:t>
            </w:r>
          </w:p>
          <w:p w:rsidR="00E91372" w:rsidRDefault="00E91372" w:rsidP="007261C2">
            <w:pPr>
              <w:keepNext/>
              <w:keepLines/>
            </w:pPr>
          </w:p>
          <w:p w:rsidR="00E91372" w:rsidRDefault="00E91372" w:rsidP="007261C2">
            <w:pPr>
              <w:keepNext/>
              <w:keepLines/>
            </w:pPr>
          </w:p>
        </w:tc>
        <w:tc>
          <w:tcPr>
            <w:tcW w:w="601" w:type="dxa"/>
            <w:textDirection w:val="btLr"/>
            <w:vAlign w:val="center"/>
          </w:tcPr>
          <w:p w:rsidR="00E91372" w:rsidRDefault="00E91372" w:rsidP="007261C2">
            <w:pPr>
              <w:keepNext/>
              <w:keepLines/>
              <w:ind w:left="113" w:right="113"/>
            </w:pPr>
            <w:r>
              <w:rPr>
                <w:sz w:val="22"/>
                <w:szCs w:val="22"/>
              </w:rPr>
              <w:t>nikada</w:t>
            </w:r>
          </w:p>
        </w:tc>
        <w:tc>
          <w:tcPr>
            <w:tcW w:w="602" w:type="dxa"/>
            <w:textDirection w:val="btLr"/>
            <w:vAlign w:val="center"/>
          </w:tcPr>
          <w:p w:rsidR="00E91372" w:rsidRDefault="00E91372" w:rsidP="007261C2">
            <w:pPr>
              <w:keepNext/>
              <w:keepLines/>
              <w:ind w:left="113" w:right="113"/>
            </w:pPr>
            <w:r>
              <w:rPr>
                <w:sz w:val="22"/>
                <w:szCs w:val="22"/>
              </w:rPr>
              <w:t>rijetko</w:t>
            </w:r>
          </w:p>
        </w:tc>
        <w:tc>
          <w:tcPr>
            <w:tcW w:w="602" w:type="dxa"/>
            <w:textDirection w:val="btLr"/>
            <w:vAlign w:val="center"/>
          </w:tcPr>
          <w:p w:rsidR="00E91372" w:rsidRDefault="00E91372" w:rsidP="007261C2">
            <w:pPr>
              <w:keepNext/>
              <w:keepLines/>
              <w:ind w:left="113" w:right="113"/>
            </w:pPr>
            <w:r>
              <w:rPr>
                <w:sz w:val="22"/>
                <w:szCs w:val="22"/>
              </w:rPr>
              <w:t>često</w:t>
            </w:r>
          </w:p>
        </w:tc>
        <w:tc>
          <w:tcPr>
            <w:tcW w:w="602" w:type="dxa"/>
            <w:textDirection w:val="btLr"/>
            <w:vAlign w:val="center"/>
          </w:tcPr>
          <w:p w:rsidR="00E91372" w:rsidRDefault="00E91372" w:rsidP="007261C2">
            <w:pPr>
              <w:keepNext/>
              <w:keepLines/>
              <w:ind w:left="113" w:right="113"/>
            </w:pPr>
            <w:r>
              <w:rPr>
                <w:sz w:val="22"/>
                <w:szCs w:val="22"/>
              </w:rPr>
              <w:t>vrlo često</w:t>
            </w:r>
          </w:p>
        </w:tc>
        <w:tc>
          <w:tcPr>
            <w:tcW w:w="602" w:type="dxa"/>
            <w:textDirection w:val="btLr"/>
          </w:tcPr>
          <w:p w:rsidR="00E91372" w:rsidRDefault="00E91372" w:rsidP="007261C2">
            <w:pPr>
              <w:keepNext/>
              <w:keepLines/>
              <w:ind w:left="113" w:right="113"/>
            </w:pPr>
            <w:r>
              <w:rPr>
                <w:sz w:val="22"/>
                <w:szCs w:val="22"/>
              </w:rPr>
              <w:t>M</w:t>
            </w:r>
          </w:p>
        </w:tc>
        <w:tc>
          <w:tcPr>
            <w:tcW w:w="898" w:type="dxa"/>
            <w:textDirection w:val="btLr"/>
          </w:tcPr>
          <w:p w:rsidR="00E91372" w:rsidRDefault="00E91372" w:rsidP="007261C2">
            <w:pPr>
              <w:keepNext/>
              <w:keepLines/>
              <w:ind w:left="113" w:right="113"/>
            </w:pPr>
            <w:r>
              <w:rPr>
                <w:sz w:val="22"/>
                <w:szCs w:val="22"/>
              </w:rPr>
              <w:t>SD</w:t>
            </w:r>
          </w:p>
        </w:tc>
      </w:tr>
      <w:tr w:rsidR="00E91372">
        <w:trPr>
          <w:trHeight w:val="312"/>
        </w:trPr>
        <w:tc>
          <w:tcPr>
            <w:tcW w:w="606" w:type="dxa"/>
          </w:tcPr>
          <w:p w:rsidR="00E91372" w:rsidRDefault="00E91372" w:rsidP="007261C2">
            <w:pPr>
              <w:keepNext/>
              <w:keepLines/>
            </w:pPr>
            <w:r>
              <w:rPr>
                <w:sz w:val="22"/>
                <w:szCs w:val="22"/>
              </w:rPr>
              <w:t>1.</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pisanje bloga</w:t>
            </w:r>
          </w:p>
        </w:tc>
        <w:tc>
          <w:tcPr>
            <w:tcW w:w="601" w:type="dxa"/>
            <w:vAlign w:val="center"/>
          </w:tcPr>
          <w:p w:rsidR="00E91372" w:rsidRDefault="00E91372" w:rsidP="007261C2">
            <w:pPr>
              <w:keepNext/>
              <w:keepLines/>
              <w:jc w:val="center"/>
            </w:pPr>
            <w:r>
              <w:rPr>
                <w:sz w:val="22"/>
                <w:szCs w:val="22"/>
              </w:rPr>
              <w:t>75,7</w:t>
            </w:r>
          </w:p>
        </w:tc>
        <w:tc>
          <w:tcPr>
            <w:tcW w:w="602" w:type="dxa"/>
            <w:vAlign w:val="center"/>
          </w:tcPr>
          <w:p w:rsidR="00E91372" w:rsidRDefault="00E91372" w:rsidP="007261C2">
            <w:pPr>
              <w:keepNext/>
              <w:keepLines/>
              <w:jc w:val="center"/>
            </w:pPr>
            <w:r>
              <w:rPr>
                <w:sz w:val="22"/>
                <w:szCs w:val="22"/>
              </w:rPr>
              <w:t>16,2</w:t>
            </w:r>
          </w:p>
        </w:tc>
        <w:tc>
          <w:tcPr>
            <w:tcW w:w="602" w:type="dxa"/>
            <w:vAlign w:val="center"/>
          </w:tcPr>
          <w:p w:rsidR="00E91372" w:rsidRDefault="00E91372" w:rsidP="007261C2">
            <w:pPr>
              <w:keepNext/>
              <w:keepLines/>
              <w:jc w:val="center"/>
            </w:pPr>
            <w:r>
              <w:rPr>
                <w:sz w:val="22"/>
                <w:szCs w:val="22"/>
              </w:rPr>
              <w:t>5,2</w:t>
            </w:r>
          </w:p>
        </w:tc>
        <w:tc>
          <w:tcPr>
            <w:tcW w:w="602" w:type="dxa"/>
            <w:vAlign w:val="center"/>
          </w:tcPr>
          <w:p w:rsidR="00E91372" w:rsidRDefault="00E91372" w:rsidP="007261C2">
            <w:pPr>
              <w:keepNext/>
              <w:keepLines/>
              <w:jc w:val="center"/>
            </w:pPr>
            <w:r>
              <w:rPr>
                <w:sz w:val="22"/>
                <w:szCs w:val="22"/>
              </w:rPr>
              <w:t>2,9</w:t>
            </w:r>
          </w:p>
        </w:tc>
        <w:tc>
          <w:tcPr>
            <w:tcW w:w="602" w:type="dxa"/>
          </w:tcPr>
          <w:p w:rsidR="00E91372" w:rsidRDefault="00E91372" w:rsidP="007261C2">
            <w:pPr>
              <w:keepNext/>
              <w:keepLines/>
              <w:jc w:val="center"/>
            </w:pPr>
            <w:r>
              <w:rPr>
                <w:sz w:val="22"/>
                <w:szCs w:val="22"/>
              </w:rPr>
              <w:t>1,35</w:t>
            </w:r>
          </w:p>
        </w:tc>
        <w:tc>
          <w:tcPr>
            <w:tcW w:w="898" w:type="dxa"/>
          </w:tcPr>
          <w:p w:rsidR="00E91372" w:rsidRDefault="00E91372" w:rsidP="007261C2">
            <w:pPr>
              <w:keepNext/>
              <w:keepLines/>
              <w:jc w:val="center"/>
            </w:pPr>
            <w:r>
              <w:rPr>
                <w:sz w:val="22"/>
                <w:szCs w:val="22"/>
              </w:rPr>
              <w:t>0,713</w:t>
            </w:r>
          </w:p>
        </w:tc>
      </w:tr>
      <w:tr w:rsidR="00E91372">
        <w:trPr>
          <w:trHeight w:val="312"/>
        </w:trPr>
        <w:tc>
          <w:tcPr>
            <w:tcW w:w="606" w:type="dxa"/>
          </w:tcPr>
          <w:p w:rsidR="00E91372" w:rsidRDefault="00E91372" w:rsidP="007261C2">
            <w:pPr>
              <w:keepNext/>
              <w:keepLines/>
            </w:pPr>
            <w:r>
              <w:rPr>
                <w:sz w:val="22"/>
                <w:szCs w:val="22"/>
              </w:rPr>
              <w:t>2.</w:t>
            </w:r>
          </w:p>
        </w:tc>
        <w:tc>
          <w:tcPr>
            <w:tcW w:w="5627" w:type="dxa"/>
          </w:tcPr>
          <w:p w:rsidR="00E91372" w:rsidRDefault="00E91372" w:rsidP="007261C2">
            <w:pPr>
              <w:pStyle w:val="Tablica-tekst"/>
              <w:keepNext/>
              <w:keepLines/>
              <w:rPr>
                <w:rFonts w:ascii="Times New Roman" w:hAnsi="Times New Roman"/>
                <w:noProof w:val="0"/>
                <w:sz w:val="22"/>
                <w:highlight w:val="yellow"/>
              </w:rPr>
            </w:pPr>
            <w:r>
              <w:rPr>
                <w:rFonts w:ascii="Times New Roman" w:hAnsi="Times New Roman"/>
                <w:noProof w:val="0"/>
                <w:sz w:val="22"/>
                <w:szCs w:val="22"/>
              </w:rPr>
              <w:t>učenje, vježbanje</w:t>
            </w:r>
          </w:p>
        </w:tc>
        <w:tc>
          <w:tcPr>
            <w:tcW w:w="601" w:type="dxa"/>
            <w:vAlign w:val="center"/>
          </w:tcPr>
          <w:p w:rsidR="00E91372" w:rsidRDefault="00E91372" w:rsidP="007261C2">
            <w:pPr>
              <w:keepNext/>
              <w:keepLines/>
              <w:jc w:val="center"/>
            </w:pPr>
            <w:r>
              <w:rPr>
                <w:sz w:val="22"/>
                <w:szCs w:val="22"/>
              </w:rPr>
              <w:t>12,8</w:t>
            </w:r>
          </w:p>
        </w:tc>
        <w:tc>
          <w:tcPr>
            <w:tcW w:w="602" w:type="dxa"/>
            <w:vAlign w:val="center"/>
          </w:tcPr>
          <w:p w:rsidR="00E91372" w:rsidRDefault="00E91372" w:rsidP="007261C2">
            <w:pPr>
              <w:keepNext/>
              <w:keepLines/>
              <w:jc w:val="center"/>
            </w:pPr>
            <w:r>
              <w:rPr>
                <w:sz w:val="22"/>
                <w:szCs w:val="22"/>
              </w:rPr>
              <w:t>23,3</w:t>
            </w:r>
          </w:p>
        </w:tc>
        <w:tc>
          <w:tcPr>
            <w:tcW w:w="602" w:type="dxa"/>
            <w:vAlign w:val="center"/>
          </w:tcPr>
          <w:p w:rsidR="00E91372" w:rsidRDefault="00E91372" w:rsidP="007261C2">
            <w:pPr>
              <w:keepNext/>
              <w:keepLines/>
              <w:jc w:val="center"/>
            </w:pPr>
            <w:r>
              <w:rPr>
                <w:sz w:val="22"/>
                <w:szCs w:val="22"/>
              </w:rPr>
              <w:t>38,5</w:t>
            </w:r>
          </w:p>
        </w:tc>
        <w:tc>
          <w:tcPr>
            <w:tcW w:w="602" w:type="dxa"/>
            <w:vAlign w:val="center"/>
          </w:tcPr>
          <w:p w:rsidR="00E91372" w:rsidRDefault="00E91372" w:rsidP="007261C2">
            <w:pPr>
              <w:keepNext/>
              <w:keepLines/>
              <w:jc w:val="center"/>
            </w:pPr>
            <w:r>
              <w:rPr>
                <w:sz w:val="22"/>
                <w:szCs w:val="22"/>
              </w:rPr>
              <w:t>25,4</w:t>
            </w:r>
          </w:p>
        </w:tc>
        <w:tc>
          <w:tcPr>
            <w:tcW w:w="602" w:type="dxa"/>
          </w:tcPr>
          <w:p w:rsidR="00E91372" w:rsidRDefault="00E91372" w:rsidP="007261C2">
            <w:pPr>
              <w:keepNext/>
              <w:keepLines/>
              <w:jc w:val="center"/>
            </w:pPr>
            <w:r>
              <w:rPr>
                <w:sz w:val="22"/>
                <w:szCs w:val="22"/>
              </w:rPr>
              <w:t>2,76</w:t>
            </w:r>
          </w:p>
        </w:tc>
        <w:tc>
          <w:tcPr>
            <w:tcW w:w="898" w:type="dxa"/>
          </w:tcPr>
          <w:p w:rsidR="00E91372" w:rsidRDefault="00E91372" w:rsidP="007261C2">
            <w:pPr>
              <w:keepNext/>
              <w:keepLines/>
              <w:jc w:val="center"/>
            </w:pPr>
            <w:r>
              <w:rPr>
                <w:sz w:val="22"/>
                <w:szCs w:val="22"/>
              </w:rPr>
              <w:t>0,972</w:t>
            </w:r>
          </w:p>
        </w:tc>
      </w:tr>
      <w:tr w:rsidR="00E91372">
        <w:trPr>
          <w:trHeight w:val="312"/>
        </w:trPr>
        <w:tc>
          <w:tcPr>
            <w:tcW w:w="606" w:type="dxa"/>
          </w:tcPr>
          <w:p w:rsidR="00E91372" w:rsidRDefault="00E91372" w:rsidP="007261C2">
            <w:pPr>
              <w:keepNext/>
              <w:keepLines/>
            </w:pPr>
            <w:r>
              <w:rPr>
                <w:sz w:val="22"/>
                <w:szCs w:val="22"/>
              </w:rPr>
              <w:t>3.</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igranje igrica</w:t>
            </w:r>
          </w:p>
        </w:tc>
        <w:tc>
          <w:tcPr>
            <w:tcW w:w="601" w:type="dxa"/>
            <w:vAlign w:val="center"/>
          </w:tcPr>
          <w:p w:rsidR="00E91372" w:rsidRDefault="00E91372" w:rsidP="007261C2">
            <w:pPr>
              <w:keepNext/>
              <w:keepLines/>
              <w:jc w:val="center"/>
            </w:pPr>
            <w:r>
              <w:rPr>
                <w:sz w:val="22"/>
                <w:szCs w:val="22"/>
              </w:rPr>
              <w:t>20,2</w:t>
            </w:r>
          </w:p>
        </w:tc>
        <w:tc>
          <w:tcPr>
            <w:tcW w:w="602" w:type="dxa"/>
            <w:vAlign w:val="center"/>
          </w:tcPr>
          <w:p w:rsidR="00E91372" w:rsidRDefault="00E91372" w:rsidP="007261C2">
            <w:pPr>
              <w:keepNext/>
              <w:keepLines/>
              <w:jc w:val="center"/>
            </w:pPr>
            <w:r>
              <w:rPr>
                <w:sz w:val="22"/>
                <w:szCs w:val="22"/>
              </w:rPr>
              <w:t>30,9</w:t>
            </w:r>
          </w:p>
        </w:tc>
        <w:tc>
          <w:tcPr>
            <w:tcW w:w="602" w:type="dxa"/>
            <w:vAlign w:val="center"/>
          </w:tcPr>
          <w:p w:rsidR="00E91372" w:rsidRDefault="00E91372" w:rsidP="007261C2">
            <w:pPr>
              <w:keepNext/>
              <w:keepLines/>
              <w:jc w:val="center"/>
            </w:pPr>
            <w:r>
              <w:rPr>
                <w:sz w:val="22"/>
                <w:szCs w:val="22"/>
              </w:rPr>
              <w:t>26,0</w:t>
            </w:r>
          </w:p>
        </w:tc>
        <w:tc>
          <w:tcPr>
            <w:tcW w:w="602" w:type="dxa"/>
            <w:vAlign w:val="center"/>
          </w:tcPr>
          <w:p w:rsidR="00E91372" w:rsidRDefault="00E91372" w:rsidP="007261C2">
            <w:pPr>
              <w:keepNext/>
              <w:keepLines/>
              <w:jc w:val="center"/>
            </w:pPr>
            <w:r>
              <w:rPr>
                <w:sz w:val="22"/>
                <w:szCs w:val="22"/>
              </w:rPr>
              <w:t>23,0</w:t>
            </w:r>
          </w:p>
        </w:tc>
        <w:tc>
          <w:tcPr>
            <w:tcW w:w="602" w:type="dxa"/>
          </w:tcPr>
          <w:p w:rsidR="00E91372" w:rsidRDefault="00E91372" w:rsidP="007261C2">
            <w:pPr>
              <w:keepNext/>
              <w:keepLines/>
              <w:jc w:val="center"/>
            </w:pPr>
            <w:r>
              <w:rPr>
                <w:sz w:val="22"/>
                <w:szCs w:val="22"/>
              </w:rPr>
              <w:t>2,52</w:t>
            </w:r>
          </w:p>
        </w:tc>
        <w:tc>
          <w:tcPr>
            <w:tcW w:w="898" w:type="dxa"/>
          </w:tcPr>
          <w:p w:rsidR="00E91372" w:rsidRDefault="00E91372" w:rsidP="007261C2">
            <w:pPr>
              <w:keepNext/>
              <w:keepLines/>
              <w:jc w:val="center"/>
            </w:pPr>
            <w:r>
              <w:rPr>
                <w:sz w:val="22"/>
                <w:szCs w:val="22"/>
              </w:rPr>
              <w:t>1,055</w:t>
            </w:r>
          </w:p>
        </w:tc>
      </w:tr>
      <w:tr w:rsidR="00E91372">
        <w:trPr>
          <w:trHeight w:val="312"/>
        </w:trPr>
        <w:tc>
          <w:tcPr>
            <w:tcW w:w="606" w:type="dxa"/>
          </w:tcPr>
          <w:p w:rsidR="00E91372" w:rsidRDefault="00E91372" w:rsidP="007261C2">
            <w:pPr>
              <w:keepNext/>
              <w:keepLines/>
            </w:pPr>
            <w:r>
              <w:rPr>
                <w:sz w:val="22"/>
                <w:szCs w:val="22"/>
              </w:rPr>
              <w:t>4.</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crtanje, izradu grafike i sl.</w:t>
            </w:r>
          </w:p>
        </w:tc>
        <w:tc>
          <w:tcPr>
            <w:tcW w:w="601" w:type="dxa"/>
            <w:vAlign w:val="center"/>
          </w:tcPr>
          <w:p w:rsidR="00E91372" w:rsidRDefault="00E91372" w:rsidP="007261C2">
            <w:pPr>
              <w:keepNext/>
              <w:keepLines/>
              <w:jc w:val="center"/>
            </w:pPr>
            <w:r>
              <w:rPr>
                <w:sz w:val="22"/>
                <w:szCs w:val="22"/>
              </w:rPr>
              <w:t>42,8</w:t>
            </w:r>
          </w:p>
        </w:tc>
        <w:tc>
          <w:tcPr>
            <w:tcW w:w="602" w:type="dxa"/>
            <w:vAlign w:val="center"/>
          </w:tcPr>
          <w:p w:rsidR="00E91372" w:rsidRDefault="00E91372" w:rsidP="007261C2">
            <w:pPr>
              <w:keepNext/>
              <w:keepLines/>
              <w:jc w:val="center"/>
            </w:pPr>
            <w:r>
              <w:rPr>
                <w:sz w:val="22"/>
                <w:szCs w:val="22"/>
              </w:rPr>
              <w:t>31,3</w:t>
            </w:r>
          </w:p>
        </w:tc>
        <w:tc>
          <w:tcPr>
            <w:tcW w:w="602" w:type="dxa"/>
            <w:vAlign w:val="center"/>
          </w:tcPr>
          <w:p w:rsidR="00E91372" w:rsidRDefault="00E91372" w:rsidP="007261C2">
            <w:pPr>
              <w:keepNext/>
              <w:keepLines/>
              <w:jc w:val="center"/>
            </w:pPr>
            <w:r>
              <w:rPr>
                <w:sz w:val="22"/>
                <w:szCs w:val="22"/>
              </w:rPr>
              <w:t>14,7</w:t>
            </w:r>
          </w:p>
        </w:tc>
        <w:tc>
          <w:tcPr>
            <w:tcW w:w="602" w:type="dxa"/>
            <w:vAlign w:val="center"/>
          </w:tcPr>
          <w:p w:rsidR="00E91372" w:rsidRDefault="00E91372" w:rsidP="007261C2">
            <w:pPr>
              <w:keepNext/>
              <w:keepLines/>
              <w:jc w:val="center"/>
            </w:pPr>
            <w:r>
              <w:rPr>
                <w:sz w:val="22"/>
                <w:szCs w:val="22"/>
              </w:rPr>
              <w:t>11,2</w:t>
            </w:r>
          </w:p>
        </w:tc>
        <w:tc>
          <w:tcPr>
            <w:tcW w:w="602" w:type="dxa"/>
          </w:tcPr>
          <w:p w:rsidR="00E91372" w:rsidRDefault="00E91372" w:rsidP="007261C2">
            <w:pPr>
              <w:keepNext/>
              <w:keepLines/>
              <w:jc w:val="center"/>
            </w:pPr>
            <w:r>
              <w:rPr>
                <w:sz w:val="22"/>
                <w:szCs w:val="22"/>
              </w:rPr>
              <w:t>1,94</w:t>
            </w:r>
          </w:p>
        </w:tc>
        <w:tc>
          <w:tcPr>
            <w:tcW w:w="898" w:type="dxa"/>
          </w:tcPr>
          <w:p w:rsidR="00E91372" w:rsidRDefault="00E91372" w:rsidP="007261C2">
            <w:pPr>
              <w:keepNext/>
              <w:keepLines/>
              <w:jc w:val="center"/>
            </w:pPr>
            <w:r>
              <w:rPr>
                <w:sz w:val="22"/>
                <w:szCs w:val="22"/>
              </w:rPr>
              <w:t>1,011</w:t>
            </w:r>
          </w:p>
        </w:tc>
      </w:tr>
      <w:tr w:rsidR="00E91372">
        <w:trPr>
          <w:trHeight w:val="312"/>
        </w:trPr>
        <w:tc>
          <w:tcPr>
            <w:tcW w:w="606" w:type="dxa"/>
          </w:tcPr>
          <w:p w:rsidR="00E91372" w:rsidRDefault="00E91372" w:rsidP="007261C2">
            <w:pPr>
              <w:keepNext/>
              <w:keepLines/>
            </w:pPr>
            <w:r>
              <w:rPr>
                <w:sz w:val="22"/>
                <w:szCs w:val="22"/>
              </w:rPr>
              <w:t>5.</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pretraživanje interneta</w:t>
            </w:r>
          </w:p>
        </w:tc>
        <w:tc>
          <w:tcPr>
            <w:tcW w:w="601" w:type="dxa"/>
            <w:vAlign w:val="center"/>
          </w:tcPr>
          <w:p w:rsidR="00E91372" w:rsidRDefault="00E91372" w:rsidP="007261C2">
            <w:pPr>
              <w:keepNext/>
              <w:keepLines/>
              <w:jc w:val="center"/>
            </w:pPr>
            <w:r>
              <w:rPr>
                <w:sz w:val="22"/>
                <w:szCs w:val="22"/>
              </w:rPr>
              <w:t>2,8</w:t>
            </w:r>
          </w:p>
        </w:tc>
        <w:tc>
          <w:tcPr>
            <w:tcW w:w="602" w:type="dxa"/>
            <w:vAlign w:val="center"/>
          </w:tcPr>
          <w:p w:rsidR="00E91372" w:rsidRDefault="00E91372" w:rsidP="007261C2">
            <w:pPr>
              <w:keepNext/>
              <w:keepLines/>
              <w:jc w:val="center"/>
            </w:pPr>
            <w:r>
              <w:rPr>
                <w:sz w:val="22"/>
                <w:szCs w:val="22"/>
              </w:rPr>
              <w:t>4,1</w:t>
            </w:r>
          </w:p>
        </w:tc>
        <w:tc>
          <w:tcPr>
            <w:tcW w:w="602" w:type="dxa"/>
            <w:vAlign w:val="center"/>
          </w:tcPr>
          <w:p w:rsidR="00E91372" w:rsidRDefault="00E91372" w:rsidP="007261C2">
            <w:pPr>
              <w:keepNext/>
              <w:keepLines/>
              <w:jc w:val="center"/>
            </w:pPr>
            <w:r>
              <w:rPr>
                <w:sz w:val="22"/>
                <w:szCs w:val="22"/>
              </w:rPr>
              <w:t>19,4</w:t>
            </w:r>
          </w:p>
        </w:tc>
        <w:tc>
          <w:tcPr>
            <w:tcW w:w="602" w:type="dxa"/>
            <w:vAlign w:val="center"/>
          </w:tcPr>
          <w:p w:rsidR="00E91372" w:rsidRDefault="00E91372" w:rsidP="007261C2">
            <w:pPr>
              <w:keepNext/>
              <w:keepLines/>
              <w:jc w:val="center"/>
            </w:pPr>
            <w:r>
              <w:rPr>
                <w:sz w:val="22"/>
                <w:szCs w:val="22"/>
              </w:rPr>
              <w:t>73,7</w:t>
            </w:r>
          </w:p>
        </w:tc>
        <w:tc>
          <w:tcPr>
            <w:tcW w:w="602" w:type="dxa"/>
          </w:tcPr>
          <w:p w:rsidR="00E91372" w:rsidRDefault="00E91372" w:rsidP="007261C2">
            <w:pPr>
              <w:keepNext/>
              <w:keepLines/>
              <w:jc w:val="center"/>
            </w:pPr>
            <w:r>
              <w:rPr>
                <w:sz w:val="22"/>
                <w:szCs w:val="22"/>
              </w:rPr>
              <w:t>3,64</w:t>
            </w:r>
          </w:p>
        </w:tc>
        <w:tc>
          <w:tcPr>
            <w:tcW w:w="898" w:type="dxa"/>
          </w:tcPr>
          <w:p w:rsidR="00E91372" w:rsidRDefault="00E91372" w:rsidP="007261C2">
            <w:pPr>
              <w:keepNext/>
              <w:keepLines/>
              <w:jc w:val="center"/>
            </w:pPr>
            <w:r>
              <w:rPr>
                <w:sz w:val="22"/>
                <w:szCs w:val="22"/>
              </w:rPr>
              <w:t>0,692</w:t>
            </w:r>
          </w:p>
        </w:tc>
      </w:tr>
      <w:tr w:rsidR="00E91372">
        <w:trPr>
          <w:trHeight w:val="312"/>
        </w:trPr>
        <w:tc>
          <w:tcPr>
            <w:tcW w:w="606" w:type="dxa"/>
          </w:tcPr>
          <w:p w:rsidR="00E91372" w:rsidRDefault="00E91372" w:rsidP="007261C2">
            <w:pPr>
              <w:keepNext/>
              <w:keepLines/>
            </w:pPr>
            <w:r>
              <w:rPr>
                <w:sz w:val="22"/>
                <w:szCs w:val="22"/>
              </w:rPr>
              <w:t>6.</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Programiranje</w:t>
            </w:r>
          </w:p>
        </w:tc>
        <w:tc>
          <w:tcPr>
            <w:tcW w:w="601" w:type="dxa"/>
            <w:vAlign w:val="center"/>
          </w:tcPr>
          <w:p w:rsidR="00E91372" w:rsidRDefault="00E91372" w:rsidP="007261C2">
            <w:pPr>
              <w:keepNext/>
              <w:keepLines/>
              <w:jc w:val="center"/>
            </w:pPr>
            <w:r>
              <w:rPr>
                <w:sz w:val="22"/>
                <w:szCs w:val="22"/>
              </w:rPr>
              <w:t>52,9</w:t>
            </w:r>
          </w:p>
        </w:tc>
        <w:tc>
          <w:tcPr>
            <w:tcW w:w="602" w:type="dxa"/>
            <w:vAlign w:val="center"/>
          </w:tcPr>
          <w:p w:rsidR="00E91372" w:rsidRDefault="00E91372" w:rsidP="007261C2">
            <w:pPr>
              <w:keepNext/>
              <w:keepLines/>
              <w:jc w:val="center"/>
            </w:pPr>
            <w:r>
              <w:rPr>
                <w:sz w:val="22"/>
                <w:szCs w:val="22"/>
              </w:rPr>
              <w:t>26,2</w:t>
            </w:r>
          </w:p>
        </w:tc>
        <w:tc>
          <w:tcPr>
            <w:tcW w:w="602" w:type="dxa"/>
            <w:vAlign w:val="center"/>
          </w:tcPr>
          <w:p w:rsidR="00E91372" w:rsidRDefault="00E91372" w:rsidP="007261C2">
            <w:pPr>
              <w:keepNext/>
              <w:keepLines/>
              <w:jc w:val="center"/>
            </w:pPr>
            <w:r>
              <w:rPr>
                <w:sz w:val="22"/>
                <w:szCs w:val="22"/>
              </w:rPr>
              <w:t>11,1</w:t>
            </w:r>
          </w:p>
        </w:tc>
        <w:tc>
          <w:tcPr>
            <w:tcW w:w="602" w:type="dxa"/>
            <w:vAlign w:val="center"/>
          </w:tcPr>
          <w:p w:rsidR="00E91372" w:rsidRDefault="00E91372" w:rsidP="007261C2">
            <w:pPr>
              <w:keepNext/>
              <w:keepLines/>
              <w:jc w:val="center"/>
            </w:pPr>
            <w:r>
              <w:rPr>
                <w:sz w:val="22"/>
                <w:szCs w:val="22"/>
              </w:rPr>
              <w:t>9,8</w:t>
            </w:r>
          </w:p>
        </w:tc>
        <w:tc>
          <w:tcPr>
            <w:tcW w:w="602" w:type="dxa"/>
          </w:tcPr>
          <w:p w:rsidR="00E91372" w:rsidRDefault="00E91372" w:rsidP="007261C2">
            <w:pPr>
              <w:keepNext/>
              <w:keepLines/>
              <w:jc w:val="center"/>
            </w:pPr>
            <w:r>
              <w:rPr>
                <w:sz w:val="22"/>
                <w:szCs w:val="22"/>
              </w:rPr>
              <w:t>1,78</w:t>
            </w:r>
          </w:p>
        </w:tc>
        <w:tc>
          <w:tcPr>
            <w:tcW w:w="898" w:type="dxa"/>
          </w:tcPr>
          <w:p w:rsidR="00E91372" w:rsidRDefault="00E91372" w:rsidP="007261C2">
            <w:pPr>
              <w:keepNext/>
              <w:keepLines/>
              <w:jc w:val="center"/>
            </w:pPr>
            <w:r>
              <w:rPr>
                <w:sz w:val="22"/>
                <w:szCs w:val="22"/>
              </w:rPr>
              <w:t>0,992</w:t>
            </w:r>
          </w:p>
        </w:tc>
      </w:tr>
      <w:tr w:rsidR="00E91372">
        <w:trPr>
          <w:trHeight w:val="312"/>
        </w:trPr>
        <w:tc>
          <w:tcPr>
            <w:tcW w:w="606" w:type="dxa"/>
          </w:tcPr>
          <w:p w:rsidR="00E91372" w:rsidRDefault="00E91372" w:rsidP="007261C2">
            <w:pPr>
              <w:keepNext/>
              <w:keepLines/>
            </w:pPr>
            <w:r>
              <w:rPr>
                <w:sz w:val="22"/>
                <w:szCs w:val="22"/>
              </w:rPr>
              <w:t>7.</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gledanje filmova</w:t>
            </w:r>
          </w:p>
        </w:tc>
        <w:tc>
          <w:tcPr>
            <w:tcW w:w="601" w:type="dxa"/>
            <w:vAlign w:val="center"/>
          </w:tcPr>
          <w:p w:rsidR="00E91372" w:rsidRDefault="00E91372" w:rsidP="007261C2">
            <w:pPr>
              <w:keepNext/>
              <w:keepLines/>
              <w:jc w:val="center"/>
            </w:pPr>
            <w:r>
              <w:rPr>
                <w:sz w:val="22"/>
                <w:szCs w:val="22"/>
              </w:rPr>
              <w:t>7,1</w:t>
            </w:r>
          </w:p>
        </w:tc>
        <w:tc>
          <w:tcPr>
            <w:tcW w:w="602" w:type="dxa"/>
            <w:vAlign w:val="center"/>
          </w:tcPr>
          <w:p w:rsidR="00E91372" w:rsidRDefault="00E91372" w:rsidP="007261C2">
            <w:pPr>
              <w:keepNext/>
              <w:keepLines/>
              <w:jc w:val="center"/>
            </w:pPr>
            <w:r>
              <w:rPr>
                <w:sz w:val="22"/>
                <w:szCs w:val="22"/>
              </w:rPr>
              <w:t>17,8</w:t>
            </w:r>
          </w:p>
        </w:tc>
        <w:tc>
          <w:tcPr>
            <w:tcW w:w="602" w:type="dxa"/>
            <w:vAlign w:val="center"/>
          </w:tcPr>
          <w:p w:rsidR="00E91372" w:rsidRDefault="00E91372" w:rsidP="007261C2">
            <w:pPr>
              <w:keepNext/>
              <w:keepLines/>
              <w:jc w:val="center"/>
            </w:pPr>
            <w:r>
              <w:rPr>
                <w:sz w:val="22"/>
                <w:szCs w:val="22"/>
              </w:rPr>
              <w:t>33,3</w:t>
            </w:r>
          </w:p>
        </w:tc>
        <w:tc>
          <w:tcPr>
            <w:tcW w:w="602" w:type="dxa"/>
            <w:vAlign w:val="center"/>
          </w:tcPr>
          <w:p w:rsidR="00E91372" w:rsidRDefault="00E91372" w:rsidP="007261C2">
            <w:pPr>
              <w:keepNext/>
              <w:keepLines/>
              <w:jc w:val="center"/>
            </w:pPr>
            <w:r>
              <w:rPr>
                <w:sz w:val="22"/>
                <w:szCs w:val="22"/>
              </w:rPr>
              <w:t>41,9</w:t>
            </w:r>
          </w:p>
        </w:tc>
        <w:tc>
          <w:tcPr>
            <w:tcW w:w="602" w:type="dxa"/>
          </w:tcPr>
          <w:p w:rsidR="00E91372" w:rsidRDefault="00E91372" w:rsidP="007261C2">
            <w:pPr>
              <w:keepNext/>
              <w:keepLines/>
              <w:jc w:val="center"/>
            </w:pPr>
            <w:r>
              <w:rPr>
                <w:sz w:val="22"/>
                <w:szCs w:val="22"/>
              </w:rPr>
              <w:t>3,10</w:t>
            </w:r>
          </w:p>
        </w:tc>
        <w:tc>
          <w:tcPr>
            <w:tcW w:w="898" w:type="dxa"/>
          </w:tcPr>
          <w:p w:rsidR="00E91372" w:rsidRDefault="00E91372" w:rsidP="007261C2">
            <w:pPr>
              <w:keepNext/>
              <w:keepLines/>
              <w:jc w:val="center"/>
            </w:pPr>
            <w:r>
              <w:rPr>
                <w:sz w:val="22"/>
                <w:szCs w:val="22"/>
              </w:rPr>
              <w:t>0,933</w:t>
            </w:r>
          </w:p>
        </w:tc>
      </w:tr>
      <w:tr w:rsidR="00E91372">
        <w:trPr>
          <w:trHeight w:val="312"/>
        </w:trPr>
        <w:tc>
          <w:tcPr>
            <w:tcW w:w="606" w:type="dxa"/>
          </w:tcPr>
          <w:p w:rsidR="00E91372" w:rsidRDefault="00E91372" w:rsidP="007261C2">
            <w:pPr>
              <w:keepNext/>
              <w:keepLines/>
            </w:pPr>
            <w:r>
              <w:rPr>
                <w:sz w:val="22"/>
                <w:szCs w:val="22"/>
              </w:rPr>
              <w:t>8.</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slušanje glazbe</w:t>
            </w:r>
          </w:p>
        </w:tc>
        <w:tc>
          <w:tcPr>
            <w:tcW w:w="601" w:type="dxa"/>
            <w:vAlign w:val="center"/>
          </w:tcPr>
          <w:p w:rsidR="00E91372" w:rsidRDefault="00E91372" w:rsidP="007261C2">
            <w:pPr>
              <w:keepNext/>
              <w:keepLines/>
              <w:jc w:val="center"/>
            </w:pPr>
            <w:r>
              <w:rPr>
                <w:sz w:val="22"/>
                <w:szCs w:val="22"/>
              </w:rPr>
              <w:t>2,7</w:t>
            </w:r>
          </w:p>
        </w:tc>
        <w:tc>
          <w:tcPr>
            <w:tcW w:w="602" w:type="dxa"/>
            <w:vAlign w:val="center"/>
          </w:tcPr>
          <w:p w:rsidR="00E91372" w:rsidRDefault="00E91372" w:rsidP="007261C2">
            <w:pPr>
              <w:keepNext/>
              <w:keepLines/>
              <w:jc w:val="center"/>
            </w:pPr>
            <w:r>
              <w:rPr>
                <w:sz w:val="22"/>
                <w:szCs w:val="22"/>
              </w:rPr>
              <w:t>7,1</w:t>
            </w:r>
          </w:p>
        </w:tc>
        <w:tc>
          <w:tcPr>
            <w:tcW w:w="602" w:type="dxa"/>
            <w:vAlign w:val="center"/>
          </w:tcPr>
          <w:p w:rsidR="00E91372" w:rsidRDefault="00E91372" w:rsidP="007261C2">
            <w:pPr>
              <w:keepNext/>
              <w:keepLines/>
              <w:jc w:val="center"/>
            </w:pPr>
            <w:r>
              <w:rPr>
                <w:sz w:val="22"/>
                <w:szCs w:val="22"/>
              </w:rPr>
              <w:t>27,0</w:t>
            </w:r>
          </w:p>
        </w:tc>
        <w:tc>
          <w:tcPr>
            <w:tcW w:w="602" w:type="dxa"/>
            <w:vAlign w:val="center"/>
          </w:tcPr>
          <w:p w:rsidR="00E91372" w:rsidRDefault="00E91372" w:rsidP="007261C2">
            <w:pPr>
              <w:keepNext/>
              <w:keepLines/>
              <w:jc w:val="center"/>
            </w:pPr>
            <w:r>
              <w:rPr>
                <w:sz w:val="22"/>
                <w:szCs w:val="22"/>
              </w:rPr>
              <w:t>63,2</w:t>
            </w:r>
          </w:p>
        </w:tc>
        <w:tc>
          <w:tcPr>
            <w:tcW w:w="602" w:type="dxa"/>
          </w:tcPr>
          <w:p w:rsidR="00E91372" w:rsidRDefault="00E91372" w:rsidP="007261C2">
            <w:pPr>
              <w:keepNext/>
              <w:keepLines/>
              <w:jc w:val="center"/>
            </w:pPr>
            <w:r>
              <w:rPr>
                <w:sz w:val="22"/>
                <w:szCs w:val="22"/>
              </w:rPr>
              <w:t>3,51</w:t>
            </w:r>
          </w:p>
        </w:tc>
        <w:tc>
          <w:tcPr>
            <w:tcW w:w="898" w:type="dxa"/>
          </w:tcPr>
          <w:p w:rsidR="00E91372" w:rsidRDefault="00E91372" w:rsidP="007261C2">
            <w:pPr>
              <w:keepNext/>
              <w:keepLines/>
              <w:jc w:val="center"/>
            </w:pPr>
            <w:r>
              <w:rPr>
                <w:sz w:val="22"/>
                <w:szCs w:val="22"/>
              </w:rPr>
              <w:t>0,745</w:t>
            </w:r>
          </w:p>
        </w:tc>
      </w:tr>
      <w:tr w:rsidR="00E91372">
        <w:trPr>
          <w:trHeight w:val="312"/>
        </w:trPr>
        <w:tc>
          <w:tcPr>
            <w:tcW w:w="606" w:type="dxa"/>
          </w:tcPr>
          <w:p w:rsidR="00E91372" w:rsidRDefault="00E91372" w:rsidP="007261C2">
            <w:pPr>
              <w:keepNext/>
              <w:keepLines/>
            </w:pPr>
            <w:r>
              <w:rPr>
                <w:sz w:val="22"/>
                <w:szCs w:val="22"/>
              </w:rPr>
              <w:t>9.</w:t>
            </w:r>
          </w:p>
        </w:tc>
        <w:tc>
          <w:tcPr>
            <w:tcW w:w="5627" w:type="dxa"/>
          </w:tcPr>
          <w:p w:rsidR="00E91372" w:rsidRDefault="00E91372" w:rsidP="007261C2">
            <w:pPr>
              <w:keepNext/>
              <w:keepLines/>
            </w:pPr>
            <w:r>
              <w:rPr>
                <w:sz w:val="22"/>
                <w:szCs w:val="22"/>
              </w:rPr>
              <w:t>e-mail dopisivanje, chat, telefonski i video razgovori</w:t>
            </w:r>
          </w:p>
        </w:tc>
        <w:tc>
          <w:tcPr>
            <w:tcW w:w="601" w:type="dxa"/>
          </w:tcPr>
          <w:p w:rsidR="00E91372" w:rsidRDefault="00E91372" w:rsidP="007261C2">
            <w:pPr>
              <w:keepNext/>
              <w:keepLines/>
              <w:jc w:val="center"/>
            </w:pPr>
            <w:r>
              <w:rPr>
                <w:sz w:val="22"/>
                <w:szCs w:val="22"/>
              </w:rPr>
              <w:t>4,3</w:t>
            </w:r>
          </w:p>
        </w:tc>
        <w:tc>
          <w:tcPr>
            <w:tcW w:w="602" w:type="dxa"/>
          </w:tcPr>
          <w:p w:rsidR="00E91372" w:rsidRDefault="00E91372" w:rsidP="007261C2">
            <w:pPr>
              <w:keepNext/>
              <w:keepLines/>
              <w:jc w:val="center"/>
            </w:pPr>
            <w:r>
              <w:rPr>
                <w:sz w:val="22"/>
                <w:szCs w:val="22"/>
              </w:rPr>
              <w:t>9,0</w:t>
            </w:r>
          </w:p>
        </w:tc>
        <w:tc>
          <w:tcPr>
            <w:tcW w:w="602" w:type="dxa"/>
          </w:tcPr>
          <w:p w:rsidR="00E91372" w:rsidRDefault="00E91372" w:rsidP="007261C2">
            <w:pPr>
              <w:keepNext/>
              <w:keepLines/>
              <w:jc w:val="center"/>
            </w:pPr>
            <w:r>
              <w:rPr>
                <w:sz w:val="22"/>
                <w:szCs w:val="22"/>
              </w:rPr>
              <w:t>23,0</w:t>
            </w:r>
          </w:p>
        </w:tc>
        <w:tc>
          <w:tcPr>
            <w:tcW w:w="602" w:type="dxa"/>
          </w:tcPr>
          <w:p w:rsidR="00E91372" w:rsidRDefault="00E91372" w:rsidP="007261C2">
            <w:pPr>
              <w:keepNext/>
              <w:keepLines/>
              <w:jc w:val="center"/>
            </w:pPr>
            <w:r>
              <w:rPr>
                <w:sz w:val="22"/>
                <w:szCs w:val="22"/>
              </w:rPr>
              <w:t>63,7</w:t>
            </w:r>
          </w:p>
        </w:tc>
        <w:tc>
          <w:tcPr>
            <w:tcW w:w="602" w:type="dxa"/>
          </w:tcPr>
          <w:p w:rsidR="00E91372" w:rsidRDefault="00E91372" w:rsidP="007261C2">
            <w:pPr>
              <w:keepNext/>
              <w:keepLines/>
              <w:jc w:val="center"/>
            </w:pPr>
            <w:r>
              <w:rPr>
                <w:sz w:val="22"/>
                <w:szCs w:val="22"/>
              </w:rPr>
              <w:t>3,46</w:t>
            </w:r>
          </w:p>
        </w:tc>
        <w:tc>
          <w:tcPr>
            <w:tcW w:w="898" w:type="dxa"/>
          </w:tcPr>
          <w:p w:rsidR="00E91372" w:rsidRDefault="00E91372" w:rsidP="007261C2">
            <w:pPr>
              <w:keepNext/>
              <w:keepLines/>
              <w:jc w:val="center"/>
            </w:pPr>
            <w:r>
              <w:rPr>
                <w:sz w:val="22"/>
                <w:szCs w:val="22"/>
              </w:rPr>
              <w:t>0,828</w:t>
            </w:r>
          </w:p>
        </w:tc>
      </w:tr>
      <w:tr w:rsidR="00E91372">
        <w:trPr>
          <w:trHeight w:val="312"/>
        </w:trPr>
        <w:tc>
          <w:tcPr>
            <w:tcW w:w="606" w:type="dxa"/>
          </w:tcPr>
          <w:p w:rsidR="00E91372" w:rsidRDefault="00E91372" w:rsidP="007261C2">
            <w:pPr>
              <w:keepNext/>
              <w:keepLines/>
            </w:pPr>
            <w:r>
              <w:rPr>
                <w:sz w:val="22"/>
                <w:szCs w:val="22"/>
              </w:rPr>
              <w:t>10.</w:t>
            </w:r>
          </w:p>
        </w:tc>
        <w:tc>
          <w:tcPr>
            <w:tcW w:w="5627" w:type="dxa"/>
            <w:vAlign w:val="center"/>
          </w:tcPr>
          <w:p w:rsidR="00E91372" w:rsidRDefault="00E91372" w:rsidP="007261C2">
            <w:pPr>
              <w:keepNext/>
              <w:keepLines/>
            </w:pPr>
            <w:r>
              <w:rPr>
                <w:sz w:val="22"/>
                <w:szCs w:val="22"/>
              </w:rPr>
              <w:t>priključivanje društvenim mrežama  (Facebook, Twitter,...)</w:t>
            </w:r>
          </w:p>
        </w:tc>
        <w:tc>
          <w:tcPr>
            <w:tcW w:w="601" w:type="dxa"/>
          </w:tcPr>
          <w:p w:rsidR="00E91372" w:rsidRDefault="00E91372" w:rsidP="007261C2">
            <w:pPr>
              <w:keepNext/>
              <w:keepLines/>
              <w:jc w:val="center"/>
            </w:pPr>
            <w:r>
              <w:rPr>
                <w:sz w:val="22"/>
                <w:szCs w:val="22"/>
              </w:rPr>
              <w:t>6,1</w:t>
            </w:r>
          </w:p>
        </w:tc>
        <w:tc>
          <w:tcPr>
            <w:tcW w:w="602" w:type="dxa"/>
          </w:tcPr>
          <w:p w:rsidR="00E91372" w:rsidRDefault="00E91372" w:rsidP="007261C2">
            <w:pPr>
              <w:keepNext/>
              <w:keepLines/>
              <w:jc w:val="center"/>
            </w:pPr>
            <w:r>
              <w:rPr>
                <w:sz w:val="22"/>
                <w:szCs w:val="22"/>
              </w:rPr>
              <w:t>8,2</w:t>
            </w:r>
          </w:p>
        </w:tc>
        <w:tc>
          <w:tcPr>
            <w:tcW w:w="602" w:type="dxa"/>
          </w:tcPr>
          <w:p w:rsidR="00E91372" w:rsidRDefault="00E91372" w:rsidP="007261C2">
            <w:pPr>
              <w:keepNext/>
              <w:keepLines/>
              <w:jc w:val="center"/>
            </w:pPr>
            <w:r>
              <w:rPr>
                <w:sz w:val="22"/>
                <w:szCs w:val="22"/>
              </w:rPr>
              <w:t>20,8</w:t>
            </w:r>
          </w:p>
        </w:tc>
        <w:tc>
          <w:tcPr>
            <w:tcW w:w="602" w:type="dxa"/>
          </w:tcPr>
          <w:p w:rsidR="00E91372" w:rsidRDefault="00E91372" w:rsidP="007261C2">
            <w:pPr>
              <w:keepNext/>
              <w:keepLines/>
              <w:jc w:val="center"/>
            </w:pPr>
            <w:r>
              <w:rPr>
                <w:sz w:val="22"/>
                <w:szCs w:val="22"/>
              </w:rPr>
              <w:t>64,9</w:t>
            </w:r>
          </w:p>
        </w:tc>
        <w:tc>
          <w:tcPr>
            <w:tcW w:w="602" w:type="dxa"/>
          </w:tcPr>
          <w:p w:rsidR="00E91372" w:rsidRDefault="00E91372" w:rsidP="007261C2">
            <w:pPr>
              <w:keepNext/>
              <w:keepLines/>
              <w:jc w:val="center"/>
            </w:pPr>
            <w:r>
              <w:rPr>
                <w:sz w:val="22"/>
                <w:szCs w:val="22"/>
              </w:rPr>
              <w:t>3,45</w:t>
            </w:r>
          </w:p>
        </w:tc>
        <w:tc>
          <w:tcPr>
            <w:tcW w:w="898" w:type="dxa"/>
          </w:tcPr>
          <w:p w:rsidR="00E91372" w:rsidRDefault="00E91372" w:rsidP="007261C2">
            <w:pPr>
              <w:keepNext/>
              <w:keepLines/>
              <w:jc w:val="center"/>
            </w:pPr>
            <w:r>
              <w:rPr>
                <w:sz w:val="22"/>
                <w:szCs w:val="22"/>
              </w:rPr>
              <w:t>0,881</w:t>
            </w:r>
          </w:p>
        </w:tc>
      </w:tr>
      <w:tr w:rsidR="00E91372">
        <w:trPr>
          <w:trHeight w:val="312"/>
        </w:trPr>
        <w:tc>
          <w:tcPr>
            <w:tcW w:w="606" w:type="dxa"/>
          </w:tcPr>
          <w:p w:rsidR="00E91372" w:rsidRDefault="00E91372" w:rsidP="007261C2">
            <w:pPr>
              <w:keepNext/>
              <w:keepLines/>
            </w:pPr>
            <w:r>
              <w:rPr>
                <w:sz w:val="22"/>
                <w:szCs w:val="22"/>
              </w:rPr>
              <w:t>11.</w:t>
            </w:r>
          </w:p>
        </w:tc>
        <w:tc>
          <w:tcPr>
            <w:tcW w:w="5627" w:type="dxa"/>
          </w:tcPr>
          <w:p w:rsidR="00E91372" w:rsidRDefault="00E91372" w:rsidP="007261C2">
            <w:pPr>
              <w:keepNext/>
              <w:keepLines/>
            </w:pPr>
            <w:r>
              <w:rPr>
                <w:sz w:val="22"/>
                <w:szCs w:val="22"/>
              </w:rPr>
              <w:t>čitanje stručnih članaka i knjiga</w:t>
            </w:r>
          </w:p>
        </w:tc>
        <w:tc>
          <w:tcPr>
            <w:tcW w:w="601" w:type="dxa"/>
          </w:tcPr>
          <w:p w:rsidR="00E91372" w:rsidRDefault="00E91372" w:rsidP="007261C2">
            <w:pPr>
              <w:keepNext/>
              <w:keepLines/>
              <w:jc w:val="center"/>
            </w:pPr>
            <w:r>
              <w:rPr>
                <w:sz w:val="22"/>
                <w:szCs w:val="22"/>
              </w:rPr>
              <w:t>19,9</w:t>
            </w:r>
          </w:p>
        </w:tc>
        <w:tc>
          <w:tcPr>
            <w:tcW w:w="602" w:type="dxa"/>
          </w:tcPr>
          <w:p w:rsidR="00E91372" w:rsidRDefault="00E91372" w:rsidP="007261C2">
            <w:pPr>
              <w:keepNext/>
              <w:keepLines/>
              <w:jc w:val="center"/>
            </w:pPr>
            <w:r>
              <w:rPr>
                <w:sz w:val="22"/>
                <w:szCs w:val="22"/>
              </w:rPr>
              <w:t>29,0</w:t>
            </w:r>
          </w:p>
        </w:tc>
        <w:tc>
          <w:tcPr>
            <w:tcW w:w="602" w:type="dxa"/>
          </w:tcPr>
          <w:p w:rsidR="00E91372" w:rsidRDefault="00E91372" w:rsidP="007261C2">
            <w:pPr>
              <w:keepNext/>
              <w:keepLines/>
              <w:jc w:val="center"/>
            </w:pPr>
            <w:r>
              <w:rPr>
                <w:sz w:val="22"/>
                <w:szCs w:val="22"/>
              </w:rPr>
              <w:t>29,6</w:t>
            </w:r>
          </w:p>
        </w:tc>
        <w:tc>
          <w:tcPr>
            <w:tcW w:w="602" w:type="dxa"/>
          </w:tcPr>
          <w:p w:rsidR="00E91372" w:rsidRDefault="00E91372" w:rsidP="007261C2">
            <w:pPr>
              <w:keepNext/>
              <w:keepLines/>
              <w:jc w:val="center"/>
            </w:pPr>
            <w:r>
              <w:rPr>
                <w:sz w:val="22"/>
                <w:szCs w:val="22"/>
              </w:rPr>
              <w:t>21,6</w:t>
            </w:r>
          </w:p>
        </w:tc>
        <w:tc>
          <w:tcPr>
            <w:tcW w:w="602" w:type="dxa"/>
          </w:tcPr>
          <w:p w:rsidR="00E91372" w:rsidRDefault="00E91372" w:rsidP="007261C2">
            <w:pPr>
              <w:keepNext/>
              <w:keepLines/>
              <w:jc w:val="center"/>
            </w:pPr>
            <w:r>
              <w:rPr>
                <w:sz w:val="22"/>
                <w:szCs w:val="22"/>
              </w:rPr>
              <w:t>2,53</w:t>
            </w:r>
          </w:p>
        </w:tc>
        <w:tc>
          <w:tcPr>
            <w:tcW w:w="898" w:type="dxa"/>
          </w:tcPr>
          <w:p w:rsidR="00E91372" w:rsidRDefault="00E91372" w:rsidP="007261C2">
            <w:pPr>
              <w:keepNext/>
              <w:keepLines/>
              <w:jc w:val="center"/>
            </w:pPr>
            <w:r>
              <w:rPr>
                <w:sz w:val="22"/>
                <w:szCs w:val="22"/>
              </w:rPr>
              <w:t>1,038</w:t>
            </w:r>
          </w:p>
        </w:tc>
      </w:tr>
      <w:tr w:rsidR="00E91372">
        <w:trPr>
          <w:trHeight w:val="312"/>
        </w:trPr>
        <w:tc>
          <w:tcPr>
            <w:tcW w:w="606" w:type="dxa"/>
          </w:tcPr>
          <w:p w:rsidR="00E91372" w:rsidRDefault="00E91372" w:rsidP="007261C2">
            <w:pPr>
              <w:keepNext/>
              <w:keepLines/>
            </w:pPr>
            <w:r>
              <w:rPr>
                <w:sz w:val="22"/>
                <w:szCs w:val="22"/>
              </w:rPr>
              <w:t>12.</w:t>
            </w:r>
          </w:p>
        </w:tc>
        <w:tc>
          <w:tcPr>
            <w:tcW w:w="5627" w:type="dxa"/>
          </w:tcPr>
          <w:p w:rsidR="00E91372" w:rsidRDefault="00E91372" w:rsidP="007261C2">
            <w:pPr>
              <w:keepNext/>
              <w:keepLines/>
            </w:pPr>
            <w:r>
              <w:rPr>
                <w:sz w:val="22"/>
                <w:szCs w:val="22"/>
              </w:rPr>
              <w:t>skidanje sadržaja (download)</w:t>
            </w:r>
          </w:p>
        </w:tc>
        <w:tc>
          <w:tcPr>
            <w:tcW w:w="601" w:type="dxa"/>
          </w:tcPr>
          <w:p w:rsidR="00E91372" w:rsidRDefault="00E91372" w:rsidP="007261C2">
            <w:pPr>
              <w:keepNext/>
              <w:keepLines/>
              <w:jc w:val="center"/>
            </w:pPr>
            <w:r>
              <w:rPr>
                <w:sz w:val="22"/>
                <w:szCs w:val="22"/>
              </w:rPr>
              <w:t>8,2</w:t>
            </w:r>
          </w:p>
        </w:tc>
        <w:tc>
          <w:tcPr>
            <w:tcW w:w="602" w:type="dxa"/>
          </w:tcPr>
          <w:p w:rsidR="00E91372" w:rsidRDefault="00E91372" w:rsidP="007261C2">
            <w:pPr>
              <w:keepNext/>
              <w:keepLines/>
              <w:jc w:val="center"/>
            </w:pPr>
            <w:r>
              <w:rPr>
                <w:sz w:val="22"/>
                <w:szCs w:val="22"/>
              </w:rPr>
              <w:t>15,3</w:t>
            </w:r>
          </w:p>
        </w:tc>
        <w:tc>
          <w:tcPr>
            <w:tcW w:w="602" w:type="dxa"/>
          </w:tcPr>
          <w:p w:rsidR="00E91372" w:rsidRDefault="00E91372" w:rsidP="007261C2">
            <w:pPr>
              <w:keepNext/>
              <w:keepLines/>
              <w:jc w:val="center"/>
            </w:pPr>
            <w:r>
              <w:rPr>
                <w:sz w:val="22"/>
                <w:szCs w:val="22"/>
              </w:rPr>
              <w:t>28,1</w:t>
            </w:r>
          </w:p>
        </w:tc>
        <w:tc>
          <w:tcPr>
            <w:tcW w:w="602" w:type="dxa"/>
          </w:tcPr>
          <w:p w:rsidR="00E91372" w:rsidRDefault="00E91372" w:rsidP="007261C2">
            <w:pPr>
              <w:keepNext/>
              <w:keepLines/>
              <w:jc w:val="center"/>
            </w:pPr>
            <w:r>
              <w:rPr>
                <w:sz w:val="22"/>
                <w:szCs w:val="22"/>
              </w:rPr>
              <w:t>48,4</w:t>
            </w:r>
          </w:p>
        </w:tc>
        <w:tc>
          <w:tcPr>
            <w:tcW w:w="602" w:type="dxa"/>
          </w:tcPr>
          <w:p w:rsidR="00E91372" w:rsidRDefault="00E91372" w:rsidP="007261C2">
            <w:pPr>
              <w:keepNext/>
              <w:keepLines/>
              <w:jc w:val="center"/>
            </w:pPr>
            <w:r>
              <w:rPr>
                <w:sz w:val="22"/>
                <w:szCs w:val="22"/>
              </w:rPr>
              <w:t>3,17</w:t>
            </w:r>
          </w:p>
        </w:tc>
        <w:tc>
          <w:tcPr>
            <w:tcW w:w="898" w:type="dxa"/>
          </w:tcPr>
          <w:p w:rsidR="00E91372" w:rsidRDefault="00E91372" w:rsidP="007261C2">
            <w:pPr>
              <w:keepNext/>
              <w:keepLines/>
              <w:jc w:val="center"/>
            </w:pPr>
            <w:r>
              <w:rPr>
                <w:sz w:val="22"/>
                <w:szCs w:val="22"/>
              </w:rPr>
              <w:t>0,969</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lastRenderedPageBreak/>
        <w:t>39. Koliko prosječno dnevno imate slobodnog vremena (onog vremena u kojemu se posvećujete aktivnostima po vlastitom izboru)?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837"/>
      </w:tblGrid>
      <w:tr w:rsidR="00E91372">
        <w:tc>
          <w:tcPr>
            <w:tcW w:w="5580" w:type="dxa"/>
          </w:tcPr>
          <w:p w:rsidR="00E91372" w:rsidRDefault="00E91372" w:rsidP="007261C2">
            <w:pPr>
              <w:keepNext/>
              <w:keepLines/>
              <w:tabs>
                <w:tab w:val="num" w:pos="1080"/>
              </w:tabs>
            </w:pPr>
            <w:r>
              <w:rPr>
                <w:sz w:val="22"/>
                <w:szCs w:val="22"/>
              </w:rPr>
              <w:t>1.  uopće nemam slobodnog vremena</w:t>
            </w:r>
          </w:p>
        </w:tc>
        <w:tc>
          <w:tcPr>
            <w:tcW w:w="837" w:type="dxa"/>
          </w:tcPr>
          <w:p w:rsidR="00E91372" w:rsidRDefault="00E91372" w:rsidP="007261C2">
            <w:pPr>
              <w:keepNext/>
              <w:keepLines/>
              <w:jc w:val="center"/>
            </w:pPr>
            <w:r>
              <w:rPr>
                <w:sz w:val="22"/>
                <w:szCs w:val="22"/>
              </w:rPr>
              <w:t>5,5</w:t>
            </w:r>
          </w:p>
        </w:tc>
      </w:tr>
      <w:tr w:rsidR="00E91372">
        <w:tc>
          <w:tcPr>
            <w:tcW w:w="5580" w:type="dxa"/>
          </w:tcPr>
          <w:p w:rsidR="00E91372" w:rsidRDefault="00E91372" w:rsidP="007261C2">
            <w:pPr>
              <w:keepNext/>
              <w:keepLines/>
              <w:tabs>
                <w:tab w:val="num" w:pos="1080"/>
              </w:tabs>
            </w:pPr>
            <w:r>
              <w:rPr>
                <w:sz w:val="22"/>
                <w:szCs w:val="22"/>
              </w:rPr>
              <w:t>2.  do 2 sata dnevno</w:t>
            </w:r>
          </w:p>
        </w:tc>
        <w:tc>
          <w:tcPr>
            <w:tcW w:w="837" w:type="dxa"/>
          </w:tcPr>
          <w:p w:rsidR="00E91372" w:rsidRDefault="00E91372" w:rsidP="007261C2">
            <w:pPr>
              <w:keepNext/>
              <w:keepLines/>
              <w:jc w:val="center"/>
            </w:pPr>
            <w:r>
              <w:rPr>
                <w:sz w:val="22"/>
                <w:szCs w:val="22"/>
              </w:rPr>
              <w:t>21,5</w:t>
            </w:r>
          </w:p>
        </w:tc>
      </w:tr>
      <w:tr w:rsidR="00E91372">
        <w:tc>
          <w:tcPr>
            <w:tcW w:w="5580" w:type="dxa"/>
          </w:tcPr>
          <w:p w:rsidR="00E91372" w:rsidRDefault="00E91372" w:rsidP="007261C2">
            <w:pPr>
              <w:keepNext/>
              <w:keepLines/>
              <w:tabs>
                <w:tab w:val="num" w:pos="1080"/>
              </w:tabs>
            </w:pPr>
            <w:r>
              <w:rPr>
                <w:sz w:val="22"/>
                <w:szCs w:val="22"/>
              </w:rPr>
              <w:t>3.  3 do 4 sata dnevno</w:t>
            </w:r>
          </w:p>
        </w:tc>
        <w:tc>
          <w:tcPr>
            <w:tcW w:w="837" w:type="dxa"/>
          </w:tcPr>
          <w:p w:rsidR="00E91372" w:rsidRDefault="00E91372" w:rsidP="007261C2">
            <w:pPr>
              <w:keepNext/>
              <w:keepLines/>
              <w:jc w:val="center"/>
            </w:pPr>
            <w:r>
              <w:rPr>
                <w:sz w:val="22"/>
                <w:szCs w:val="22"/>
              </w:rPr>
              <w:t>35,9</w:t>
            </w:r>
          </w:p>
        </w:tc>
      </w:tr>
      <w:tr w:rsidR="00E91372">
        <w:tc>
          <w:tcPr>
            <w:tcW w:w="5580" w:type="dxa"/>
          </w:tcPr>
          <w:p w:rsidR="00E91372" w:rsidRDefault="00E91372" w:rsidP="007261C2">
            <w:pPr>
              <w:keepNext/>
              <w:keepLines/>
              <w:tabs>
                <w:tab w:val="num" w:pos="1080"/>
              </w:tabs>
            </w:pPr>
            <w:r>
              <w:rPr>
                <w:sz w:val="22"/>
                <w:szCs w:val="22"/>
              </w:rPr>
              <w:t>4.  preko 4 sata dnevno</w:t>
            </w:r>
          </w:p>
        </w:tc>
        <w:tc>
          <w:tcPr>
            <w:tcW w:w="837" w:type="dxa"/>
          </w:tcPr>
          <w:p w:rsidR="00E91372" w:rsidRDefault="00E91372" w:rsidP="007261C2">
            <w:pPr>
              <w:keepNext/>
              <w:keepLines/>
              <w:jc w:val="center"/>
            </w:pPr>
            <w:r>
              <w:rPr>
                <w:sz w:val="22"/>
                <w:szCs w:val="22"/>
              </w:rPr>
              <w:t>37,2</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461"/>
        <w:gridCol w:w="690"/>
        <w:gridCol w:w="809"/>
        <w:gridCol w:w="691"/>
        <w:gridCol w:w="691"/>
        <w:gridCol w:w="830"/>
      </w:tblGrid>
      <w:tr w:rsidR="00E91372">
        <w:trPr>
          <w:cantSplit/>
          <w:trHeight w:val="1293"/>
        </w:trPr>
        <w:tc>
          <w:tcPr>
            <w:tcW w:w="648" w:type="dxa"/>
          </w:tcPr>
          <w:p w:rsidR="00E91372" w:rsidRDefault="00E91372" w:rsidP="007261C2">
            <w:pPr>
              <w:keepNext/>
              <w:keepLines/>
              <w:rPr>
                <w:b/>
              </w:rPr>
            </w:pPr>
            <w:r>
              <w:rPr>
                <w:b/>
                <w:sz w:val="22"/>
                <w:szCs w:val="22"/>
              </w:rPr>
              <w:lastRenderedPageBreak/>
              <w:t>40.</w:t>
            </w:r>
          </w:p>
        </w:tc>
        <w:tc>
          <w:tcPr>
            <w:tcW w:w="5061" w:type="dxa"/>
          </w:tcPr>
          <w:p w:rsidR="00E91372" w:rsidRDefault="00E91372" w:rsidP="007261C2">
            <w:pPr>
              <w:keepNext/>
              <w:keepLines/>
              <w:rPr>
                <w:b/>
              </w:rPr>
            </w:pPr>
            <w:r>
              <w:rPr>
                <w:b/>
                <w:sz w:val="22"/>
                <w:szCs w:val="22"/>
              </w:rPr>
              <w:t>Koliko često se u slobodnom vremenu bavite sljedećim aktivnostima:</w:t>
            </w:r>
          </w:p>
          <w:p w:rsidR="00E91372" w:rsidRDefault="00E91372" w:rsidP="007261C2">
            <w:pPr>
              <w:keepNext/>
              <w:keepLines/>
              <w:rPr>
                <w:b/>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8" w:type="dxa"/>
            <w:textDirection w:val="btLr"/>
            <w:vAlign w:val="center"/>
          </w:tcPr>
          <w:p w:rsidR="00E91372" w:rsidRDefault="00E91372" w:rsidP="007261C2">
            <w:pPr>
              <w:keepNext/>
              <w:keepLines/>
              <w:ind w:left="113" w:right="113"/>
            </w:pPr>
            <w:r>
              <w:rPr>
                <w:sz w:val="22"/>
                <w:szCs w:val="22"/>
              </w:rPr>
              <w:t>nikada</w:t>
            </w:r>
          </w:p>
        </w:tc>
        <w:tc>
          <w:tcPr>
            <w:tcW w:w="851" w:type="dxa"/>
            <w:textDirection w:val="btLr"/>
            <w:vAlign w:val="center"/>
          </w:tcPr>
          <w:p w:rsidR="00E91372" w:rsidRDefault="00E91372" w:rsidP="007261C2">
            <w:pPr>
              <w:keepNext/>
              <w:keepLines/>
              <w:ind w:left="113" w:right="113"/>
            </w:pPr>
            <w:r>
              <w:rPr>
                <w:sz w:val="22"/>
                <w:szCs w:val="22"/>
              </w:rPr>
              <w:t>ponekad</w:t>
            </w:r>
          </w:p>
        </w:tc>
        <w:tc>
          <w:tcPr>
            <w:tcW w:w="709" w:type="dxa"/>
            <w:textDirection w:val="btLr"/>
            <w:vAlign w:val="center"/>
          </w:tcPr>
          <w:p w:rsidR="00E91372" w:rsidRDefault="00E91372" w:rsidP="007261C2">
            <w:pPr>
              <w:keepNext/>
              <w:keepLines/>
              <w:ind w:left="113" w:right="113"/>
            </w:pPr>
            <w:r>
              <w:rPr>
                <w:sz w:val="22"/>
                <w:szCs w:val="22"/>
              </w:rPr>
              <w:t>često</w:t>
            </w:r>
          </w:p>
        </w:tc>
        <w:tc>
          <w:tcPr>
            <w:tcW w:w="709" w:type="dxa"/>
            <w:textDirection w:val="btLr"/>
          </w:tcPr>
          <w:p w:rsidR="00E91372" w:rsidRDefault="00E91372" w:rsidP="007261C2">
            <w:pPr>
              <w:keepNext/>
              <w:keepLines/>
              <w:ind w:left="113" w:right="113"/>
            </w:pPr>
            <w:r>
              <w:rPr>
                <w:sz w:val="22"/>
                <w:szCs w:val="22"/>
              </w:rPr>
              <w:t>M</w:t>
            </w:r>
          </w:p>
        </w:tc>
        <w:tc>
          <w:tcPr>
            <w:tcW w:w="854"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sportske priredbe</w:t>
            </w:r>
          </w:p>
        </w:tc>
        <w:tc>
          <w:tcPr>
            <w:tcW w:w="708" w:type="dxa"/>
            <w:vAlign w:val="center"/>
          </w:tcPr>
          <w:p w:rsidR="00E91372" w:rsidRDefault="00E91372" w:rsidP="007261C2">
            <w:pPr>
              <w:keepNext/>
              <w:keepLines/>
              <w:jc w:val="center"/>
            </w:pPr>
            <w:r>
              <w:rPr>
                <w:sz w:val="22"/>
                <w:szCs w:val="22"/>
              </w:rPr>
              <w:t>37,1</w:t>
            </w:r>
          </w:p>
        </w:tc>
        <w:tc>
          <w:tcPr>
            <w:tcW w:w="851" w:type="dxa"/>
            <w:vAlign w:val="center"/>
          </w:tcPr>
          <w:p w:rsidR="00E91372" w:rsidRDefault="00E91372" w:rsidP="007261C2">
            <w:pPr>
              <w:keepNext/>
              <w:keepLines/>
              <w:jc w:val="center"/>
            </w:pPr>
            <w:r>
              <w:rPr>
                <w:sz w:val="22"/>
                <w:szCs w:val="22"/>
              </w:rPr>
              <w:t>47,3</w:t>
            </w:r>
          </w:p>
        </w:tc>
        <w:tc>
          <w:tcPr>
            <w:tcW w:w="709" w:type="dxa"/>
            <w:vAlign w:val="center"/>
          </w:tcPr>
          <w:p w:rsidR="00E91372" w:rsidRDefault="00E91372" w:rsidP="007261C2">
            <w:pPr>
              <w:keepNext/>
              <w:keepLines/>
              <w:jc w:val="center"/>
            </w:pPr>
            <w:r>
              <w:rPr>
                <w:sz w:val="22"/>
                <w:szCs w:val="22"/>
              </w:rPr>
              <w:t>15,6</w:t>
            </w:r>
          </w:p>
        </w:tc>
        <w:tc>
          <w:tcPr>
            <w:tcW w:w="709" w:type="dxa"/>
          </w:tcPr>
          <w:p w:rsidR="00E91372" w:rsidRDefault="00E91372" w:rsidP="007261C2">
            <w:pPr>
              <w:keepNext/>
              <w:keepLines/>
              <w:jc w:val="center"/>
            </w:pPr>
            <w:r>
              <w:rPr>
                <w:sz w:val="22"/>
                <w:szCs w:val="22"/>
              </w:rPr>
              <w:t>1,78</w:t>
            </w:r>
          </w:p>
        </w:tc>
        <w:tc>
          <w:tcPr>
            <w:tcW w:w="854" w:type="dxa"/>
          </w:tcPr>
          <w:p w:rsidR="00E91372" w:rsidRDefault="00E91372" w:rsidP="007261C2">
            <w:pPr>
              <w:keepNext/>
              <w:keepLines/>
              <w:jc w:val="center"/>
            </w:pPr>
            <w:r>
              <w:rPr>
                <w:sz w:val="22"/>
                <w:szCs w:val="22"/>
              </w:rPr>
              <w:t>0,693</w:t>
            </w:r>
          </w:p>
        </w:tc>
      </w:tr>
      <w:tr w:rsidR="00E91372">
        <w:trPr>
          <w:trHeight w:val="312"/>
        </w:trPr>
        <w:tc>
          <w:tcPr>
            <w:tcW w:w="648" w:type="dxa"/>
          </w:tcPr>
          <w:p w:rsidR="00E91372" w:rsidRDefault="00E91372" w:rsidP="007261C2">
            <w:pPr>
              <w:keepNext/>
              <w:keepLines/>
            </w:pPr>
            <w:r>
              <w:rPr>
                <w:sz w:val="22"/>
                <w:szCs w:val="22"/>
              </w:rPr>
              <w:t>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disco-klubove i druge plesnjake</w:t>
            </w:r>
          </w:p>
        </w:tc>
        <w:tc>
          <w:tcPr>
            <w:tcW w:w="708" w:type="dxa"/>
            <w:vAlign w:val="center"/>
          </w:tcPr>
          <w:p w:rsidR="00E91372" w:rsidRDefault="00E91372" w:rsidP="007261C2">
            <w:pPr>
              <w:keepNext/>
              <w:keepLines/>
              <w:jc w:val="center"/>
            </w:pPr>
            <w:r>
              <w:rPr>
                <w:sz w:val="22"/>
                <w:szCs w:val="22"/>
              </w:rPr>
              <w:t>18,0</w:t>
            </w:r>
          </w:p>
        </w:tc>
        <w:tc>
          <w:tcPr>
            <w:tcW w:w="851" w:type="dxa"/>
            <w:vAlign w:val="center"/>
          </w:tcPr>
          <w:p w:rsidR="00E91372" w:rsidRDefault="00E91372" w:rsidP="007261C2">
            <w:pPr>
              <w:keepNext/>
              <w:keepLines/>
              <w:jc w:val="center"/>
            </w:pPr>
            <w:r>
              <w:rPr>
                <w:sz w:val="22"/>
                <w:szCs w:val="22"/>
              </w:rPr>
              <w:t>53,6</w:t>
            </w:r>
          </w:p>
        </w:tc>
        <w:tc>
          <w:tcPr>
            <w:tcW w:w="709" w:type="dxa"/>
            <w:vAlign w:val="center"/>
          </w:tcPr>
          <w:p w:rsidR="00E91372" w:rsidRDefault="00E91372" w:rsidP="007261C2">
            <w:pPr>
              <w:keepNext/>
              <w:keepLines/>
              <w:jc w:val="center"/>
            </w:pPr>
            <w:r>
              <w:rPr>
                <w:sz w:val="22"/>
                <w:szCs w:val="22"/>
              </w:rPr>
              <w:t>28,4</w:t>
            </w:r>
          </w:p>
        </w:tc>
        <w:tc>
          <w:tcPr>
            <w:tcW w:w="709" w:type="dxa"/>
          </w:tcPr>
          <w:p w:rsidR="00E91372" w:rsidRDefault="00E91372" w:rsidP="007261C2">
            <w:pPr>
              <w:keepNext/>
              <w:keepLines/>
              <w:jc w:val="center"/>
            </w:pPr>
            <w:r>
              <w:rPr>
                <w:sz w:val="22"/>
                <w:szCs w:val="22"/>
              </w:rPr>
              <w:t>2,10</w:t>
            </w:r>
          </w:p>
        </w:tc>
        <w:tc>
          <w:tcPr>
            <w:tcW w:w="854" w:type="dxa"/>
          </w:tcPr>
          <w:p w:rsidR="00E91372" w:rsidRDefault="00E91372" w:rsidP="007261C2">
            <w:pPr>
              <w:keepNext/>
              <w:keepLines/>
              <w:jc w:val="center"/>
            </w:pPr>
            <w:r>
              <w:rPr>
                <w:sz w:val="22"/>
                <w:szCs w:val="22"/>
              </w:rPr>
              <w:t>0,673</w:t>
            </w:r>
          </w:p>
        </w:tc>
      </w:tr>
      <w:tr w:rsidR="00E91372">
        <w:trPr>
          <w:trHeight w:val="312"/>
        </w:trPr>
        <w:tc>
          <w:tcPr>
            <w:tcW w:w="648" w:type="dxa"/>
          </w:tcPr>
          <w:p w:rsidR="00E91372" w:rsidRDefault="00E91372" w:rsidP="007261C2">
            <w:pPr>
              <w:keepNext/>
              <w:keepLines/>
            </w:pPr>
            <w:r>
              <w:rPr>
                <w:sz w:val="22"/>
                <w:szCs w:val="22"/>
              </w:rPr>
              <w:t>3.</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radio</w:t>
            </w:r>
          </w:p>
        </w:tc>
        <w:tc>
          <w:tcPr>
            <w:tcW w:w="708" w:type="dxa"/>
            <w:vAlign w:val="center"/>
          </w:tcPr>
          <w:p w:rsidR="00E91372" w:rsidRDefault="00E91372" w:rsidP="007261C2">
            <w:pPr>
              <w:keepNext/>
              <w:keepLines/>
              <w:jc w:val="center"/>
            </w:pPr>
            <w:r>
              <w:rPr>
                <w:sz w:val="22"/>
                <w:szCs w:val="22"/>
              </w:rPr>
              <w:t>17,9</w:t>
            </w:r>
          </w:p>
        </w:tc>
        <w:tc>
          <w:tcPr>
            <w:tcW w:w="851" w:type="dxa"/>
            <w:vAlign w:val="center"/>
          </w:tcPr>
          <w:p w:rsidR="00E91372" w:rsidRDefault="00E91372" w:rsidP="007261C2">
            <w:pPr>
              <w:keepNext/>
              <w:keepLines/>
              <w:jc w:val="center"/>
            </w:pPr>
            <w:r>
              <w:rPr>
                <w:sz w:val="22"/>
                <w:szCs w:val="22"/>
              </w:rPr>
              <w:t>44,0</w:t>
            </w:r>
          </w:p>
        </w:tc>
        <w:tc>
          <w:tcPr>
            <w:tcW w:w="709" w:type="dxa"/>
            <w:vAlign w:val="center"/>
          </w:tcPr>
          <w:p w:rsidR="00E91372" w:rsidRDefault="00E91372" w:rsidP="007261C2">
            <w:pPr>
              <w:keepNext/>
              <w:keepLines/>
              <w:jc w:val="center"/>
            </w:pPr>
            <w:r>
              <w:rPr>
                <w:sz w:val="22"/>
                <w:szCs w:val="22"/>
              </w:rPr>
              <w:t>38,1</w:t>
            </w:r>
          </w:p>
        </w:tc>
        <w:tc>
          <w:tcPr>
            <w:tcW w:w="709" w:type="dxa"/>
          </w:tcPr>
          <w:p w:rsidR="00E91372" w:rsidRDefault="00E91372" w:rsidP="007261C2">
            <w:pPr>
              <w:keepNext/>
              <w:keepLines/>
              <w:jc w:val="center"/>
            </w:pPr>
            <w:r>
              <w:rPr>
                <w:sz w:val="22"/>
                <w:szCs w:val="22"/>
              </w:rPr>
              <w:t>2,20</w:t>
            </w:r>
          </w:p>
        </w:tc>
        <w:tc>
          <w:tcPr>
            <w:tcW w:w="854" w:type="dxa"/>
          </w:tcPr>
          <w:p w:rsidR="00E91372" w:rsidRDefault="00E91372" w:rsidP="007261C2">
            <w:pPr>
              <w:keepNext/>
              <w:keepLines/>
              <w:jc w:val="center"/>
            </w:pPr>
            <w:r>
              <w:rPr>
                <w:sz w:val="22"/>
                <w:szCs w:val="22"/>
              </w:rPr>
              <w:t>0,721</w:t>
            </w:r>
          </w:p>
        </w:tc>
      </w:tr>
      <w:tr w:rsidR="00E91372">
        <w:trPr>
          <w:trHeight w:val="312"/>
        </w:trPr>
        <w:tc>
          <w:tcPr>
            <w:tcW w:w="648" w:type="dxa"/>
          </w:tcPr>
          <w:p w:rsidR="00E91372" w:rsidRDefault="00E91372" w:rsidP="007261C2">
            <w:pPr>
              <w:keepNext/>
              <w:keepLines/>
            </w:pPr>
            <w:r>
              <w:rPr>
                <w:sz w:val="22"/>
                <w:szCs w:val="22"/>
              </w:rPr>
              <w:t>4.</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rock i sl. glazbu</w:t>
            </w:r>
          </w:p>
        </w:tc>
        <w:tc>
          <w:tcPr>
            <w:tcW w:w="708" w:type="dxa"/>
            <w:vAlign w:val="center"/>
          </w:tcPr>
          <w:p w:rsidR="00E91372" w:rsidRDefault="00E91372" w:rsidP="007261C2">
            <w:pPr>
              <w:keepNext/>
              <w:keepLines/>
              <w:jc w:val="center"/>
            </w:pPr>
            <w:r>
              <w:rPr>
                <w:sz w:val="22"/>
                <w:szCs w:val="22"/>
              </w:rPr>
              <w:t>21,9</w:t>
            </w:r>
          </w:p>
        </w:tc>
        <w:tc>
          <w:tcPr>
            <w:tcW w:w="851" w:type="dxa"/>
            <w:vAlign w:val="center"/>
          </w:tcPr>
          <w:p w:rsidR="00E91372" w:rsidRDefault="00E91372" w:rsidP="007261C2">
            <w:pPr>
              <w:keepNext/>
              <w:keepLines/>
              <w:jc w:val="center"/>
            </w:pPr>
            <w:r>
              <w:rPr>
                <w:sz w:val="22"/>
                <w:szCs w:val="22"/>
              </w:rPr>
              <w:t>33,9</w:t>
            </w:r>
          </w:p>
        </w:tc>
        <w:tc>
          <w:tcPr>
            <w:tcW w:w="709" w:type="dxa"/>
            <w:vAlign w:val="center"/>
          </w:tcPr>
          <w:p w:rsidR="00E91372" w:rsidRDefault="00E91372" w:rsidP="007261C2">
            <w:pPr>
              <w:keepNext/>
              <w:keepLines/>
              <w:jc w:val="center"/>
            </w:pPr>
            <w:r>
              <w:rPr>
                <w:sz w:val="22"/>
                <w:szCs w:val="22"/>
              </w:rPr>
              <w:t>44,2</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0,782</w:t>
            </w:r>
          </w:p>
        </w:tc>
      </w:tr>
      <w:tr w:rsidR="00E91372">
        <w:trPr>
          <w:trHeight w:val="312"/>
        </w:trPr>
        <w:tc>
          <w:tcPr>
            <w:tcW w:w="648" w:type="dxa"/>
          </w:tcPr>
          <w:p w:rsidR="00E91372" w:rsidRDefault="00E91372" w:rsidP="007261C2">
            <w:pPr>
              <w:keepNext/>
              <w:keepLines/>
            </w:pPr>
            <w:r>
              <w:rPr>
                <w:sz w:val="22"/>
                <w:szCs w:val="22"/>
              </w:rPr>
              <w:t>5.</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narodnu glazbu</w:t>
            </w:r>
          </w:p>
        </w:tc>
        <w:tc>
          <w:tcPr>
            <w:tcW w:w="708" w:type="dxa"/>
            <w:vAlign w:val="center"/>
          </w:tcPr>
          <w:p w:rsidR="00E91372" w:rsidRDefault="00E91372" w:rsidP="007261C2">
            <w:pPr>
              <w:keepNext/>
              <w:keepLines/>
              <w:jc w:val="center"/>
            </w:pPr>
            <w:r>
              <w:rPr>
                <w:sz w:val="22"/>
                <w:szCs w:val="22"/>
              </w:rPr>
              <w:t>46,8</w:t>
            </w:r>
          </w:p>
        </w:tc>
        <w:tc>
          <w:tcPr>
            <w:tcW w:w="851" w:type="dxa"/>
            <w:vAlign w:val="center"/>
          </w:tcPr>
          <w:p w:rsidR="00E91372" w:rsidRDefault="00E91372" w:rsidP="007261C2">
            <w:pPr>
              <w:keepNext/>
              <w:keepLines/>
              <w:jc w:val="center"/>
            </w:pPr>
            <w:r>
              <w:rPr>
                <w:sz w:val="22"/>
                <w:szCs w:val="22"/>
              </w:rPr>
              <w:t>30,3</w:t>
            </w:r>
          </w:p>
        </w:tc>
        <w:tc>
          <w:tcPr>
            <w:tcW w:w="709" w:type="dxa"/>
            <w:vAlign w:val="center"/>
          </w:tcPr>
          <w:p w:rsidR="00E91372" w:rsidRDefault="00E91372" w:rsidP="007261C2">
            <w:pPr>
              <w:keepNext/>
              <w:keepLines/>
              <w:jc w:val="center"/>
            </w:pPr>
            <w:r>
              <w:rPr>
                <w:sz w:val="22"/>
                <w:szCs w:val="22"/>
              </w:rPr>
              <w:t>22,9</w:t>
            </w:r>
          </w:p>
        </w:tc>
        <w:tc>
          <w:tcPr>
            <w:tcW w:w="709" w:type="dxa"/>
          </w:tcPr>
          <w:p w:rsidR="00E91372" w:rsidRDefault="00E91372" w:rsidP="007261C2">
            <w:pPr>
              <w:keepNext/>
              <w:keepLines/>
              <w:jc w:val="center"/>
            </w:pPr>
            <w:r>
              <w:rPr>
                <w:sz w:val="22"/>
                <w:szCs w:val="22"/>
              </w:rPr>
              <w:t>1,76</w:t>
            </w:r>
          </w:p>
        </w:tc>
        <w:tc>
          <w:tcPr>
            <w:tcW w:w="854" w:type="dxa"/>
          </w:tcPr>
          <w:p w:rsidR="00E91372" w:rsidRDefault="00E91372" w:rsidP="007261C2">
            <w:pPr>
              <w:keepNext/>
              <w:keepLines/>
              <w:jc w:val="center"/>
            </w:pPr>
            <w:r>
              <w:rPr>
                <w:sz w:val="22"/>
                <w:szCs w:val="22"/>
              </w:rPr>
              <w:t>0,800</w:t>
            </w:r>
          </w:p>
        </w:tc>
      </w:tr>
      <w:tr w:rsidR="00E91372">
        <w:trPr>
          <w:trHeight w:val="312"/>
        </w:trPr>
        <w:tc>
          <w:tcPr>
            <w:tcW w:w="648" w:type="dxa"/>
          </w:tcPr>
          <w:p w:rsidR="00E91372" w:rsidRDefault="00E91372" w:rsidP="007261C2">
            <w:pPr>
              <w:keepNext/>
              <w:keepLines/>
            </w:pPr>
            <w:r>
              <w:rPr>
                <w:sz w:val="22"/>
                <w:szCs w:val="22"/>
              </w:rPr>
              <w:t>6.</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klasičnu glazbu</w:t>
            </w:r>
          </w:p>
        </w:tc>
        <w:tc>
          <w:tcPr>
            <w:tcW w:w="708" w:type="dxa"/>
            <w:vAlign w:val="center"/>
          </w:tcPr>
          <w:p w:rsidR="00E91372" w:rsidRDefault="00E91372" w:rsidP="007261C2">
            <w:pPr>
              <w:keepNext/>
              <w:keepLines/>
              <w:jc w:val="center"/>
            </w:pPr>
            <w:r>
              <w:rPr>
                <w:sz w:val="22"/>
                <w:szCs w:val="22"/>
              </w:rPr>
              <w:t>53,3</w:t>
            </w:r>
          </w:p>
        </w:tc>
        <w:tc>
          <w:tcPr>
            <w:tcW w:w="851" w:type="dxa"/>
            <w:vAlign w:val="center"/>
          </w:tcPr>
          <w:p w:rsidR="00E91372" w:rsidRDefault="00E91372" w:rsidP="007261C2">
            <w:pPr>
              <w:keepNext/>
              <w:keepLines/>
              <w:jc w:val="center"/>
            </w:pPr>
            <w:r>
              <w:rPr>
                <w:sz w:val="22"/>
                <w:szCs w:val="22"/>
              </w:rPr>
              <w:t>38,5</w:t>
            </w:r>
          </w:p>
        </w:tc>
        <w:tc>
          <w:tcPr>
            <w:tcW w:w="709" w:type="dxa"/>
            <w:vAlign w:val="center"/>
          </w:tcPr>
          <w:p w:rsidR="00E91372" w:rsidRDefault="00E91372" w:rsidP="007261C2">
            <w:pPr>
              <w:keepNext/>
              <w:keepLines/>
              <w:jc w:val="center"/>
            </w:pPr>
            <w:r>
              <w:rPr>
                <w:sz w:val="22"/>
                <w:szCs w:val="22"/>
              </w:rPr>
              <w:t>8,2</w:t>
            </w:r>
          </w:p>
        </w:tc>
        <w:tc>
          <w:tcPr>
            <w:tcW w:w="709" w:type="dxa"/>
          </w:tcPr>
          <w:p w:rsidR="00E91372" w:rsidRDefault="00E91372" w:rsidP="007261C2">
            <w:pPr>
              <w:keepNext/>
              <w:keepLines/>
              <w:jc w:val="center"/>
            </w:pPr>
            <w:r>
              <w:rPr>
                <w:sz w:val="22"/>
                <w:szCs w:val="22"/>
              </w:rPr>
              <w:t>1,55</w:t>
            </w:r>
          </w:p>
        </w:tc>
        <w:tc>
          <w:tcPr>
            <w:tcW w:w="854" w:type="dxa"/>
          </w:tcPr>
          <w:p w:rsidR="00E91372" w:rsidRDefault="00E91372" w:rsidP="007261C2">
            <w:pPr>
              <w:keepNext/>
              <w:keepLines/>
              <w:jc w:val="center"/>
            </w:pPr>
            <w:r>
              <w:rPr>
                <w:sz w:val="22"/>
                <w:szCs w:val="22"/>
              </w:rPr>
              <w:t>0,641</w:t>
            </w:r>
          </w:p>
        </w:tc>
      </w:tr>
      <w:tr w:rsidR="00E91372">
        <w:trPr>
          <w:trHeight w:val="312"/>
        </w:trPr>
        <w:tc>
          <w:tcPr>
            <w:tcW w:w="648" w:type="dxa"/>
          </w:tcPr>
          <w:p w:rsidR="00E91372" w:rsidRDefault="00E91372" w:rsidP="007261C2">
            <w:pPr>
              <w:keepNext/>
              <w:keepLines/>
            </w:pPr>
            <w:r>
              <w:rPr>
                <w:sz w:val="22"/>
                <w:szCs w:val="22"/>
              </w:rPr>
              <w:t>7.</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koncerte</w:t>
            </w:r>
          </w:p>
        </w:tc>
        <w:tc>
          <w:tcPr>
            <w:tcW w:w="708" w:type="dxa"/>
            <w:vAlign w:val="center"/>
          </w:tcPr>
          <w:p w:rsidR="00E91372" w:rsidRDefault="00E91372" w:rsidP="007261C2">
            <w:pPr>
              <w:keepNext/>
              <w:keepLines/>
              <w:jc w:val="center"/>
            </w:pPr>
            <w:r>
              <w:rPr>
                <w:sz w:val="22"/>
                <w:szCs w:val="22"/>
              </w:rPr>
              <w:t>24,3</w:t>
            </w:r>
          </w:p>
        </w:tc>
        <w:tc>
          <w:tcPr>
            <w:tcW w:w="851" w:type="dxa"/>
            <w:vAlign w:val="center"/>
          </w:tcPr>
          <w:p w:rsidR="00E91372" w:rsidRDefault="00E91372" w:rsidP="007261C2">
            <w:pPr>
              <w:keepNext/>
              <w:keepLines/>
              <w:jc w:val="center"/>
            </w:pPr>
            <w:r>
              <w:rPr>
                <w:sz w:val="22"/>
                <w:szCs w:val="22"/>
              </w:rPr>
              <w:t>60,6</w:t>
            </w:r>
          </w:p>
        </w:tc>
        <w:tc>
          <w:tcPr>
            <w:tcW w:w="709" w:type="dxa"/>
            <w:vAlign w:val="center"/>
          </w:tcPr>
          <w:p w:rsidR="00E91372" w:rsidRDefault="00E91372" w:rsidP="007261C2">
            <w:pPr>
              <w:keepNext/>
              <w:keepLines/>
              <w:jc w:val="center"/>
            </w:pPr>
            <w:r>
              <w:rPr>
                <w:sz w:val="22"/>
                <w:szCs w:val="22"/>
              </w:rPr>
              <w:t>15,2</w:t>
            </w:r>
          </w:p>
        </w:tc>
        <w:tc>
          <w:tcPr>
            <w:tcW w:w="709" w:type="dxa"/>
          </w:tcPr>
          <w:p w:rsidR="00E91372" w:rsidRDefault="00E91372" w:rsidP="007261C2">
            <w:pPr>
              <w:keepNext/>
              <w:keepLines/>
              <w:jc w:val="center"/>
            </w:pPr>
            <w:r>
              <w:rPr>
                <w:sz w:val="22"/>
                <w:szCs w:val="22"/>
              </w:rPr>
              <w:t>1,91</w:t>
            </w:r>
          </w:p>
        </w:tc>
        <w:tc>
          <w:tcPr>
            <w:tcW w:w="854" w:type="dxa"/>
          </w:tcPr>
          <w:p w:rsidR="00E91372" w:rsidRDefault="00E91372" w:rsidP="007261C2">
            <w:pPr>
              <w:keepNext/>
              <w:keepLines/>
              <w:jc w:val="center"/>
            </w:pPr>
            <w:r>
              <w:rPr>
                <w:sz w:val="22"/>
                <w:szCs w:val="22"/>
              </w:rPr>
              <w:t>0,621</w:t>
            </w:r>
          </w:p>
        </w:tc>
      </w:tr>
      <w:tr w:rsidR="00E91372">
        <w:trPr>
          <w:trHeight w:val="312"/>
        </w:trPr>
        <w:tc>
          <w:tcPr>
            <w:tcW w:w="648" w:type="dxa"/>
          </w:tcPr>
          <w:p w:rsidR="00E91372" w:rsidRDefault="00E91372" w:rsidP="007261C2">
            <w:pPr>
              <w:keepNext/>
              <w:keepLines/>
            </w:pPr>
            <w:r>
              <w:rPr>
                <w:sz w:val="22"/>
                <w:szCs w:val="22"/>
              </w:rPr>
              <w:t>8.</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u kazalište</w:t>
            </w:r>
          </w:p>
        </w:tc>
        <w:tc>
          <w:tcPr>
            <w:tcW w:w="708" w:type="dxa"/>
            <w:vAlign w:val="center"/>
          </w:tcPr>
          <w:p w:rsidR="00E91372" w:rsidRDefault="00E91372" w:rsidP="007261C2">
            <w:pPr>
              <w:keepNext/>
              <w:keepLines/>
              <w:jc w:val="center"/>
            </w:pPr>
            <w:r>
              <w:rPr>
                <w:sz w:val="22"/>
                <w:szCs w:val="22"/>
              </w:rPr>
              <w:t>54,2</w:t>
            </w:r>
          </w:p>
        </w:tc>
        <w:tc>
          <w:tcPr>
            <w:tcW w:w="851" w:type="dxa"/>
            <w:vAlign w:val="center"/>
          </w:tcPr>
          <w:p w:rsidR="00E91372" w:rsidRDefault="00E91372" w:rsidP="007261C2">
            <w:pPr>
              <w:keepNext/>
              <w:keepLines/>
              <w:jc w:val="center"/>
            </w:pPr>
            <w:r>
              <w:rPr>
                <w:sz w:val="22"/>
                <w:szCs w:val="22"/>
              </w:rPr>
              <w:t>39,6</w:t>
            </w:r>
          </w:p>
        </w:tc>
        <w:tc>
          <w:tcPr>
            <w:tcW w:w="709" w:type="dxa"/>
            <w:vAlign w:val="center"/>
          </w:tcPr>
          <w:p w:rsidR="00E91372" w:rsidRDefault="00E91372" w:rsidP="007261C2">
            <w:pPr>
              <w:keepNext/>
              <w:keepLines/>
              <w:jc w:val="center"/>
            </w:pPr>
            <w:r>
              <w:rPr>
                <w:sz w:val="22"/>
                <w:szCs w:val="22"/>
              </w:rPr>
              <w:t>6,2</w:t>
            </w:r>
          </w:p>
        </w:tc>
        <w:tc>
          <w:tcPr>
            <w:tcW w:w="709" w:type="dxa"/>
          </w:tcPr>
          <w:p w:rsidR="00E91372" w:rsidRDefault="00E91372" w:rsidP="007261C2">
            <w:pPr>
              <w:keepNext/>
              <w:keepLines/>
              <w:jc w:val="center"/>
            </w:pPr>
            <w:r>
              <w:rPr>
                <w:sz w:val="22"/>
                <w:szCs w:val="22"/>
              </w:rPr>
              <w:t>1,52</w:t>
            </w:r>
          </w:p>
        </w:tc>
        <w:tc>
          <w:tcPr>
            <w:tcW w:w="854" w:type="dxa"/>
          </w:tcPr>
          <w:p w:rsidR="00E91372" w:rsidRDefault="00E91372" w:rsidP="007261C2">
            <w:pPr>
              <w:keepNext/>
              <w:keepLines/>
              <w:jc w:val="center"/>
            </w:pPr>
            <w:r>
              <w:rPr>
                <w:sz w:val="22"/>
                <w:szCs w:val="22"/>
              </w:rPr>
              <w:t>0,612</w:t>
            </w:r>
          </w:p>
        </w:tc>
      </w:tr>
      <w:tr w:rsidR="00E91372">
        <w:trPr>
          <w:trHeight w:val="312"/>
        </w:trPr>
        <w:tc>
          <w:tcPr>
            <w:tcW w:w="648" w:type="dxa"/>
          </w:tcPr>
          <w:p w:rsidR="00E91372" w:rsidRDefault="00E91372" w:rsidP="007261C2">
            <w:pPr>
              <w:keepNext/>
              <w:keepLines/>
            </w:pPr>
            <w:r>
              <w:rPr>
                <w:sz w:val="22"/>
                <w:szCs w:val="22"/>
              </w:rPr>
              <w:t>9.</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kino-predstave</w:t>
            </w:r>
          </w:p>
        </w:tc>
        <w:tc>
          <w:tcPr>
            <w:tcW w:w="708" w:type="dxa"/>
            <w:vAlign w:val="center"/>
          </w:tcPr>
          <w:p w:rsidR="00E91372" w:rsidRDefault="00E91372" w:rsidP="007261C2">
            <w:pPr>
              <w:keepNext/>
              <w:keepLines/>
              <w:jc w:val="center"/>
            </w:pPr>
            <w:r>
              <w:rPr>
                <w:sz w:val="22"/>
                <w:szCs w:val="22"/>
              </w:rPr>
              <w:t>26,1</w:t>
            </w:r>
          </w:p>
        </w:tc>
        <w:tc>
          <w:tcPr>
            <w:tcW w:w="851" w:type="dxa"/>
            <w:vAlign w:val="center"/>
          </w:tcPr>
          <w:p w:rsidR="00E91372" w:rsidRDefault="00E91372" w:rsidP="007261C2">
            <w:pPr>
              <w:keepNext/>
              <w:keepLines/>
              <w:jc w:val="center"/>
            </w:pPr>
            <w:r>
              <w:rPr>
                <w:sz w:val="22"/>
                <w:szCs w:val="22"/>
              </w:rPr>
              <w:t>57,6</w:t>
            </w:r>
          </w:p>
        </w:tc>
        <w:tc>
          <w:tcPr>
            <w:tcW w:w="709" w:type="dxa"/>
            <w:vAlign w:val="center"/>
          </w:tcPr>
          <w:p w:rsidR="00E91372" w:rsidRDefault="00E91372" w:rsidP="007261C2">
            <w:pPr>
              <w:keepNext/>
              <w:keepLines/>
              <w:jc w:val="center"/>
            </w:pPr>
            <w:r>
              <w:rPr>
                <w:sz w:val="22"/>
                <w:szCs w:val="22"/>
              </w:rPr>
              <w:t>16,3</w:t>
            </w:r>
          </w:p>
        </w:tc>
        <w:tc>
          <w:tcPr>
            <w:tcW w:w="709" w:type="dxa"/>
          </w:tcPr>
          <w:p w:rsidR="00E91372" w:rsidRDefault="00E91372" w:rsidP="007261C2">
            <w:pPr>
              <w:keepNext/>
              <w:keepLines/>
              <w:jc w:val="center"/>
            </w:pPr>
            <w:r>
              <w:rPr>
                <w:sz w:val="22"/>
                <w:szCs w:val="22"/>
              </w:rPr>
              <w:t>1,90</w:t>
            </w:r>
          </w:p>
        </w:tc>
        <w:tc>
          <w:tcPr>
            <w:tcW w:w="854" w:type="dxa"/>
          </w:tcPr>
          <w:p w:rsidR="00E91372" w:rsidRDefault="00E91372" w:rsidP="007261C2">
            <w:pPr>
              <w:keepNext/>
              <w:keepLines/>
              <w:jc w:val="center"/>
            </w:pPr>
            <w:r>
              <w:rPr>
                <w:sz w:val="22"/>
                <w:szCs w:val="22"/>
              </w:rPr>
              <w:t>0,644</w:t>
            </w:r>
          </w:p>
        </w:tc>
      </w:tr>
      <w:tr w:rsidR="00E91372">
        <w:trPr>
          <w:trHeight w:val="312"/>
        </w:trPr>
        <w:tc>
          <w:tcPr>
            <w:tcW w:w="648" w:type="dxa"/>
          </w:tcPr>
          <w:p w:rsidR="00E91372" w:rsidRDefault="00E91372" w:rsidP="007261C2">
            <w:pPr>
              <w:keepNext/>
              <w:keepLines/>
            </w:pPr>
            <w:r>
              <w:rPr>
                <w:sz w:val="22"/>
                <w:szCs w:val="22"/>
              </w:rPr>
              <w:t>10.</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tulume i sl.</w:t>
            </w:r>
          </w:p>
        </w:tc>
        <w:tc>
          <w:tcPr>
            <w:tcW w:w="708" w:type="dxa"/>
            <w:vAlign w:val="center"/>
          </w:tcPr>
          <w:p w:rsidR="00E91372" w:rsidRDefault="00E91372" w:rsidP="007261C2">
            <w:pPr>
              <w:keepNext/>
              <w:keepLines/>
              <w:jc w:val="center"/>
            </w:pPr>
            <w:r>
              <w:rPr>
                <w:sz w:val="22"/>
                <w:szCs w:val="22"/>
              </w:rPr>
              <w:t>13,6</w:t>
            </w:r>
          </w:p>
        </w:tc>
        <w:tc>
          <w:tcPr>
            <w:tcW w:w="851" w:type="dxa"/>
            <w:vAlign w:val="center"/>
          </w:tcPr>
          <w:p w:rsidR="00E91372" w:rsidRDefault="00E91372" w:rsidP="007261C2">
            <w:pPr>
              <w:keepNext/>
              <w:keepLines/>
              <w:jc w:val="center"/>
            </w:pPr>
            <w:r>
              <w:rPr>
                <w:sz w:val="22"/>
                <w:szCs w:val="22"/>
              </w:rPr>
              <w:t>51,3</w:t>
            </w:r>
          </w:p>
        </w:tc>
        <w:tc>
          <w:tcPr>
            <w:tcW w:w="709" w:type="dxa"/>
            <w:vAlign w:val="center"/>
          </w:tcPr>
          <w:p w:rsidR="00E91372" w:rsidRDefault="00E91372" w:rsidP="007261C2">
            <w:pPr>
              <w:keepNext/>
              <w:keepLines/>
              <w:jc w:val="center"/>
            </w:pPr>
            <w:r>
              <w:rPr>
                <w:sz w:val="22"/>
                <w:szCs w:val="22"/>
              </w:rPr>
              <w:t>35,1</w:t>
            </w:r>
          </w:p>
        </w:tc>
        <w:tc>
          <w:tcPr>
            <w:tcW w:w="709" w:type="dxa"/>
          </w:tcPr>
          <w:p w:rsidR="00E91372" w:rsidRDefault="00E91372" w:rsidP="007261C2">
            <w:pPr>
              <w:keepNext/>
              <w:keepLines/>
              <w:jc w:val="center"/>
            </w:pPr>
            <w:r>
              <w:rPr>
                <w:sz w:val="22"/>
                <w:szCs w:val="22"/>
              </w:rPr>
              <w:t>2,21</w:t>
            </w:r>
          </w:p>
        </w:tc>
        <w:tc>
          <w:tcPr>
            <w:tcW w:w="854" w:type="dxa"/>
          </w:tcPr>
          <w:p w:rsidR="00E91372" w:rsidRDefault="00E91372" w:rsidP="007261C2">
            <w:pPr>
              <w:keepNext/>
              <w:keepLines/>
              <w:jc w:val="center"/>
            </w:pPr>
            <w:r>
              <w:rPr>
                <w:sz w:val="22"/>
                <w:szCs w:val="22"/>
              </w:rPr>
              <w:t>0,664</w:t>
            </w:r>
          </w:p>
        </w:tc>
      </w:tr>
      <w:tr w:rsidR="00E91372">
        <w:trPr>
          <w:trHeight w:val="312"/>
        </w:trPr>
        <w:tc>
          <w:tcPr>
            <w:tcW w:w="648" w:type="dxa"/>
          </w:tcPr>
          <w:p w:rsidR="00E91372" w:rsidRDefault="00E91372" w:rsidP="007261C2">
            <w:pPr>
              <w:keepNext/>
              <w:keepLines/>
            </w:pPr>
            <w:r>
              <w:rPr>
                <w:sz w:val="22"/>
                <w:szCs w:val="22"/>
              </w:rPr>
              <w:t>11.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u kavane, kafiće i sl.</w:t>
            </w:r>
          </w:p>
        </w:tc>
        <w:tc>
          <w:tcPr>
            <w:tcW w:w="708" w:type="dxa"/>
            <w:vAlign w:val="center"/>
          </w:tcPr>
          <w:p w:rsidR="00E91372" w:rsidRDefault="00E91372" w:rsidP="007261C2">
            <w:pPr>
              <w:keepNext/>
              <w:keepLines/>
              <w:jc w:val="center"/>
            </w:pPr>
            <w:r>
              <w:rPr>
                <w:sz w:val="22"/>
                <w:szCs w:val="22"/>
              </w:rPr>
              <w:t>6,2</w:t>
            </w:r>
          </w:p>
        </w:tc>
        <w:tc>
          <w:tcPr>
            <w:tcW w:w="851" w:type="dxa"/>
            <w:vAlign w:val="center"/>
          </w:tcPr>
          <w:p w:rsidR="00E91372" w:rsidRDefault="00E91372" w:rsidP="007261C2">
            <w:pPr>
              <w:keepNext/>
              <w:keepLines/>
              <w:jc w:val="center"/>
            </w:pPr>
            <w:r>
              <w:rPr>
                <w:sz w:val="22"/>
                <w:szCs w:val="22"/>
              </w:rPr>
              <w:t>38,7</w:t>
            </w:r>
          </w:p>
        </w:tc>
        <w:tc>
          <w:tcPr>
            <w:tcW w:w="709" w:type="dxa"/>
            <w:vAlign w:val="center"/>
          </w:tcPr>
          <w:p w:rsidR="00E91372" w:rsidRDefault="00E91372" w:rsidP="007261C2">
            <w:pPr>
              <w:keepNext/>
              <w:keepLines/>
              <w:jc w:val="center"/>
            </w:pPr>
            <w:r>
              <w:rPr>
                <w:sz w:val="22"/>
                <w:szCs w:val="22"/>
              </w:rPr>
              <w:t>55,1</w:t>
            </w:r>
          </w:p>
        </w:tc>
        <w:tc>
          <w:tcPr>
            <w:tcW w:w="709" w:type="dxa"/>
          </w:tcPr>
          <w:p w:rsidR="00E91372" w:rsidRDefault="00E91372" w:rsidP="007261C2">
            <w:pPr>
              <w:keepNext/>
              <w:keepLines/>
              <w:jc w:val="center"/>
            </w:pPr>
            <w:r>
              <w:rPr>
                <w:sz w:val="22"/>
                <w:szCs w:val="22"/>
              </w:rPr>
              <w:t>2,49</w:t>
            </w:r>
          </w:p>
        </w:tc>
        <w:tc>
          <w:tcPr>
            <w:tcW w:w="854" w:type="dxa"/>
          </w:tcPr>
          <w:p w:rsidR="00E91372" w:rsidRDefault="00E91372" w:rsidP="007261C2">
            <w:pPr>
              <w:keepNext/>
              <w:keepLines/>
              <w:jc w:val="center"/>
            </w:pPr>
            <w:r>
              <w:rPr>
                <w:sz w:val="22"/>
                <w:szCs w:val="22"/>
              </w:rPr>
              <w:t>0,612</w:t>
            </w:r>
          </w:p>
        </w:tc>
      </w:tr>
      <w:tr w:rsidR="00E91372">
        <w:trPr>
          <w:trHeight w:val="312"/>
        </w:trPr>
        <w:tc>
          <w:tcPr>
            <w:tcW w:w="648" w:type="dxa"/>
          </w:tcPr>
          <w:p w:rsidR="00E91372" w:rsidRDefault="00E91372" w:rsidP="007261C2">
            <w:pPr>
              <w:keepNext/>
              <w:keepLines/>
            </w:pPr>
            <w:r>
              <w:rPr>
                <w:sz w:val="22"/>
                <w:szCs w:val="22"/>
              </w:rPr>
              <w:t>12.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gledam televiziju i video</w:t>
            </w:r>
          </w:p>
        </w:tc>
        <w:tc>
          <w:tcPr>
            <w:tcW w:w="708" w:type="dxa"/>
          </w:tcPr>
          <w:p w:rsidR="00E91372" w:rsidRDefault="00E91372" w:rsidP="007261C2">
            <w:pPr>
              <w:keepNext/>
              <w:keepLines/>
              <w:jc w:val="center"/>
            </w:pPr>
            <w:r>
              <w:rPr>
                <w:sz w:val="22"/>
                <w:szCs w:val="22"/>
              </w:rPr>
              <w:t>7,3</w:t>
            </w:r>
          </w:p>
        </w:tc>
        <w:tc>
          <w:tcPr>
            <w:tcW w:w="851" w:type="dxa"/>
          </w:tcPr>
          <w:p w:rsidR="00E91372" w:rsidRDefault="00E91372" w:rsidP="007261C2">
            <w:pPr>
              <w:keepNext/>
              <w:keepLines/>
              <w:jc w:val="center"/>
            </w:pPr>
            <w:r>
              <w:rPr>
                <w:sz w:val="22"/>
                <w:szCs w:val="22"/>
              </w:rPr>
              <w:t>39,5</w:t>
            </w:r>
          </w:p>
        </w:tc>
        <w:tc>
          <w:tcPr>
            <w:tcW w:w="709" w:type="dxa"/>
          </w:tcPr>
          <w:p w:rsidR="00E91372" w:rsidRDefault="00E91372" w:rsidP="007261C2">
            <w:pPr>
              <w:keepNext/>
              <w:keepLines/>
              <w:jc w:val="center"/>
            </w:pPr>
            <w:r>
              <w:rPr>
                <w:sz w:val="22"/>
                <w:szCs w:val="22"/>
              </w:rPr>
              <w:t>53,2</w:t>
            </w:r>
          </w:p>
        </w:tc>
        <w:tc>
          <w:tcPr>
            <w:tcW w:w="709" w:type="dxa"/>
          </w:tcPr>
          <w:p w:rsidR="00E91372" w:rsidRDefault="00E91372" w:rsidP="007261C2">
            <w:pPr>
              <w:keepNext/>
              <w:keepLines/>
              <w:jc w:val="center"/>
            </w:pPr>
            <w:r>
              <w:rPr>
                <w:sz w:val="22"/>
                <w:szCs w:val="22"/>
              </w:rPr>
              <w:t>2,46</w:t>
            </w:r>
          </w:p>
        </w:tc>
        <w:tc>
          <w:tcPr>
            <w:tcW w:w="854" w:type="dxa"/>
          </w:tcPr>
          <w:p w:rsidR="00E91372" w:rsidRDefault="00E91372" w:rsidP="007261C2">
            <w:pPr>
              <w:keepNext/>
              <w:keepLines/>
              <w:jc w:val="center"/>
            </w:pPr>
            <w:r>
              <w:rPr>
                <w:sz w:val="22"/>
                <w:szCs w:val="22"/>
              </w:rPr>
              <w:t>0,628</w:t>
            </w:r>
          </w:p>
        </w:tc>
      </w:tr>
      <w:tr w:rsidR="00E91372">
        <w:trPr>
          <w:trHeight w:val="312"/>
        </w:trPr>
        <w:tc>
          <w:tcPr>
            <w:tcW w:w="648" w:type="dxa"/>
          </w:tcPr>
          <w:p w:rsidR="00E91372" w:rsidRDefault="00E91372" w:rsidP="007261C2">
            <w:pPr>
              <w:keepNext/>
              <w:keepLines/>
            </w:pPr>
            <w:r>
              <w:rPr>
                <w:sz w:val="22"/>
                <w:szCs w:val="22"/>
              </w:rPr>
              <w:t>13.</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čitam knjige (beletristika i ostala neobavezna literatura)</w:t>
            </w:r>
          </w:p>
        </w:tc>
        <w:tc>
          <w:tcPr>
            <w:tcW w:w="708" w:type="dxa"/>
          </w:tcPr>
          <w:p w:rsidR="00E91372" w:rsidRDefault="00E91372" w:rsidP="007261C2">
            <w:pPr>
              <w:keepNext/>
              <w:keepLines/>
              <w:jc w:val="center"/>
            </w:pPr>
            <w:r>
              <w:rPr>
                <w:sz w:val="22"/>
                <w:szCs w:val="22"/>
              </w:rPr>
              <w:t>34,0</w:t>
            </w:r>
          </w:p>
        </w:tc>
        <w:tc>
          <w:tcPr>
            <w:tcW w:w="851" w:type="dxa"/>
          </w:tcPr>
          <w:p w:rsidR="00E91372" w:rsidRDefault="00E91372" w:rsidP="007261C2">
            <w:pPr>
              <w:keepNext/>
              <w:keepLines/>
              <w:jc w:val="center"/>
            </w:pPr>
            <w:r>
              <w:rPr>
                <w:sz w:val="22"/>
                <w:szCs w:val="22"/>
              </w:rPr>
              <w:t>44,3</w:t>
            </w:r>
          </w:p>
        </w:tc>
        <w:tc>
          <w:tcPr>
            <w:tcW w:w="709" w:type="dxa"/>
          </w:tcPr>
          <w:p w:rsidR="00E91372" w:rsidRDefault="00E91372" w:rsidP="007261C2">
            <w:pPr>
              <w:keepNext/>
              <w:keepLines/>
              <w:jc w:val="center"/>
            </w:pPr>
            <w:r>
              <w:rPr>
                <w:sz w:val="22"/>
                <w:szCs w:val="22"/>
              </w:rPr>
              <w:t>21,7</w:t>
            </w:r>
          </w:p>
        </w:tc>
        <w:tc>
          <w:tcPr>
            <w:tcW w:w="709" w:type="dxa"/>
          </w:tcPr>
          <w:p w:rsidR="00E91372" w:rsidRDefault="00E91372" w:rsidP="007261C2">
            <w:pPr>
              <w:keepNext/>
              <w:keepLines/>
              <w:jc w:val="center"/>
            </w:pPr>
            <w:r>
              <w:rPr>
                <w:sz w:val="22"/>
                <w:szCs w:val="22"/>
              </w:rPr>
              <w:t>1,88</w:t>
            </w:r>
          </w:p>
        </w:tc>
        <w:tc>
          <w:tcPr>
            <w:tcW w:w="854" w:type="dxa"/>
          </w:tcPr>
          <w:p w:rsidR="00E91372" w:rsidRDefault="00E91372" w:rsidP="007261C2">
            <w:pPr>
              <w:keepNext/>
              <w:keepLines/>
              <w:jc w:val="center"/>
            </w:pPr>
            <w:r>
              <w:rPr>
                <w:sz w:val="22"/>
                <w:szCs w:val="22"/>
              </w:rPr>
              <w:t>0,736</w:t>
            </w:r>
          </w:p>
        </w:tc>
      </w:tr>
      <w:tr w:rsidR="00E91372">
        <w:trPr>
          <w:trHeight w:val="312"/>
        </w:trPr>
        <w:tc>
          <w:tcPr>
            <w:tcW w:w="648" w:type="dxa"/>
          </w:tcPr>
          <w:p w:rsidR="00E91372" w:rsidRDefault="00E91372" w:rsidP="007261C2">
            <w:pPr>
              <w:keepNext/>
              <w:keepLines/>
            </w:pPr>
            <w:r>
              <w:rPr>
                <w:sz w:val="22"/>
                <w:szCs w:val="22"/>
              </w:rPr>
              <w:t>14.</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sudjelujem u igrama na sreću (lutrija, sportska prognoza, kladionice, i sl. )</w:t>
            </w:r>
          </w:p>
        </w:tc>
        <w:tc>
          <w:tcPr>
            <w:tcW w:w="708" w:type="dxa"/>
          </w:tcPr>
          <w:p w:rsidR="00E91372" w:rsidRDefault="00E91372" w:rsidP="007261C2">
            <w:pPr>
              <w:keepNext/>
              <w:keepLines/>
              <w:jc w:val="center"/>
            </w:pPr>
            <w:r>
              <w:rPr>
                <w:sz w:val="22"/>
                <w:szCs w:val="22"/>
              </w:rPr>
              <w:t>56,8</w:t>
            </w:r>
          </w:p>
        </w:tc>
        <w:tc>
          <w:tcPr>
            <w:tcW w:w="851" w:type="dxa"/>
          </w:tcPr>
          <w:p w:rsidR="00E91372" w:rsidRDefault="00E91372" w:rsidP="007261C2">
            <w:pPr>
              <w:keepNext/>
              <w:keepLines/>
              <w:jc w:val="center"/>
            </w:pPr>
            <w:r>
              <w:rPr>
                <w:sz w:val="22"/>
                <w:szCs w:val="22"/>
              </w:rPr>
              <w:t>32,9</w:t>
            </w:r>
          </w:p>
        </w:tc>
        <w:tc>
          <w:tcPr>
            <w:tcW w:w="709" w:type="dxa"/>
          </w:tcPr>
          <w:p w:rsidR="00E91372" w:rsidRDefault="00E91372" w:rsidP="007261C2">
            <w:pPr>
              <w:keepNext/>
              <w:keepLines/>
              <w:jc w:val="center"/>
            </w:pPr>
            <w:r>
              <w:rPr>
                <w:sz w:val="22"/>
                <w:szCs w:val="22"/>
              </w:rPr>
              <w:t>10,3</w:t>
            </w:r>
          </w:p>
        </w:tc>
        <w:tc>
          <w:tcPr>
            <w:tcW w:w="709" w:type="dxa"/>
          </w:tcPr>
          <w:p w:rsidR="00E91372" w:rsidRDefault="00E91372" w:rsidP="007261C2">
            <w:pPr>
              <w:keepNext/>
              <w:keepLines/>
              <w:jc w:val="center"/>
            </w:pPr>
            <w:r>
              <w:rPr>
                <w:sz w:val="22"/>
                <w:szCs w:val="22"/>
              </w:rPr>
              <w:t>1,53</w:t>
            </w:r>
          </w:p>
        </w:tc>
        <w:tc>
          <w:tcPr>
            <w:tcW w:w="854" w:type="dxa"/>
          </w:tcPr>
          <w:p w:rsidR="00E91372" w:rsidRDefault="00E91372" w:rsidP="007261C2">
            <w:pPr>
              <w:keepNext/>
              <w:keepLines/>
              <w:jc w:val="center"/>
            </w:pPr>
            <w:r>
              <w:rPr>
                <w:sz w:val="22"/>
                <w:szCs w:val="22"/>
              </w:rPr>
              <w:t>0,674</w:t>
            </w:r>
          </w:p>
        </w:tc>
      </w:tr>
      <w:tr w:rsidR="00E91372">
        <w:trPr>
          <w:trHeight w:val="312"/>
        </w:trPr>
        <w:tc>
          <w:tcPr>
            <w:tcW w:w="648" w:type="dxa"/>
          </w:tcPr>
          <w:p w:rsidR="00E91372" w:rsidRDefault="00E91372" w:rsidP="007261C2">
            <w:pPr>
              <w:keepNext/>
              <w:keepLines/>
            </w:pPr>
            <w:r>
              <w:rPr>
                <w:sz w:val="22"/>
                <w:szCs w:val="22"/>
              </w:rPr>
              <w:t>15.</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izlete i šetnje</w:t>
            </w:r>
          </w:p>
        </w:tc>
        <w:tc>
          <w:tcPr>
            <w:tcW w:w="708" w:type="dxa"/>
          </w:tcPr>
          <w:p w:rsidR="00E91372" w:rsidRDefault="00E91372" w:rsidP="007261C2">
            <w:pPr>
              <w:keepNext/>
              <w:keepLines/>
              <w:jc w:val="center"/>
            </w:pPr>
            <w:r>
              <w:rPr>
                <w:sz w:val="22"/>
                <w:szCs w:val="22"/>
              </w:rPr>
              <w:t>15,2</w:t>
            </w:r>
          </w:p>
        </w:tc>
        <w:tc>
          <w:tcPr>
            <w:tcW w:w="851" w:type="dxa"/>
          </w:tcPr>
          <w:p w:rsidR="00E91372" w:rsidRDefault="00E91372" w:rsidP="007261C2">
            <w:pPr>
              <w:keepNext/>
              <w:keepLines/>
              <w:jc w:val="center"/>
            </w:pPr>
            <w:r>
              <w:rPr>
                <w:sz w:val="22"/>
                <w:szCs w:val="22"/>
              </w:rPr>
              <w:t>55,9</w:t>
            </w:r>
          </w:p>
        </w:tc>
        <w:tc>
          <w:tcPr>
            <w:tcW w:w="709" w:type="dxa"/>
          </w:tcPr>
          <w:p w:rsidR="00E91372" w:rsidRDefault="00E91372" w:rsidP="007261C2">
            <w:pPr>
              <w:keepNext/>
              <w:keepLines/>
              <w:jc w:val="center"/>
            </w:pPr>
            <w:r>
              <w:rPr>
                <w:sz w:val="22"/>
                <w:szCs w:val="22"/>
              </w:rPr>
              <w:t>28,9</w:t>
            </w:r>
          </w:p>
        </w:tc>
        <w:tc>
          <w:tcPr>
            <w:tcW w:w="709" w:type="dxa"/>
          </w:tcPr>
          <w:p w:rsidR="00E91372" w:rsidRDefault="00E91372" w:rsidP="007261C2">
            <w:pPr>
              <w:keepNext/>
              <w:keepLines/>
              <w:jc w:val="center"/>
            </w:pPr>
            <w:r>
              <w:rPr>
                <w:sz w:val="22"/>
                <w:szCs w:val="22"/>
              </w:rPr>
              <w:t>2,14</w:t>
            </w:r>
          </w:p>
        </w:tc>
        <w:tc>
          <w:tcPr>
            <w:tcW w:w="854" w:type="dxa"/>
          </w:tcPr>
          <w:p w:rsidR="00E91372" w:rsidRDefault="00E91372" w:rsidP="007261C2">
            <w:pPr>
              <w:keepNext/>
              <w:keepLines/>
              <w:jc w:val="center"/>
            </w:pPr>
            <w:r>
              <w:rPr>
                <w:sz w:val="22"/>
                <w:szCs w:val="22"/>
              </w:rPr>
              <w:t>0,650</w:t>
            </w:r>
          </w:p>
        </w:tc>
      </w:tr>
      <w:tr w:rsidR="00E91372">
        <w:trPr>
          <w:trHeight w:val="312"/>
        </w:trPr>
        <w:tc>
          <w:tcPr>
            <w:tcW w:w="648" w:type="dxa"/>
          </w:tcPr>
          <w:p w:rsidR="00E91372" w:rsidRDefault="00E91372" w:rsidP="007261C2">
            <w:pPr>
              <w:keepNext/>
              <w:keepLines/>
            </w:pPr>
            <w:r>
              <w:rPr>
                <w:sz w:val="22"/>
                <w:szCs w:val="22"/>
              </w:rPr>
              <w:t>16.</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javne tribine</w:t>
            </w:r>
          </w:p>
        </w:tc>
        <w:tc>
          <w:tcPr>
            <w:tcW w:w="708" w:type="dxa"/>
          </w:tcPr>
          <w:p w:rsidR="00E91372" w:rsidRDefault="00E91372" w:rsidP="007261C2">
            <w:pPr>
              <w:keepNext/>
              <w:keepLines/>
              <w:jc w:val="center"/>
            </w:pPr>
            <w:r>
              <w:rPr>
                <w:sz w:val="22"/>
                <w:szCs w:val="22"/>
              </w:rPr>
              <w:t>69,0</w:t>
            </w:r>
          </w:p>
        </w:tc>
        <w:tc>
          <w:tcPr>
            <w:tcW w:w="851" w:type="dxa"/>
          </w:tcPr>
          <w:p w:rsidR="00E91372" w:rsidRDefault="00E91372" w:rsidP="007261C2">
            <w:pPr>
              <w:keepNext/>
              <w:keepLines/>
              <w:jc w:val="center"/>
            </w:pPr>
            <w:r>
              <w:rPr>
                <w:sz w:val="22"/>
                <w:szCs w:val="22"/>
              </w:rPr>
              <w:t>26,9</w:t>
            </w:r>
          </w:p>
        </w:tc>
        <w:tc>
          <w:tcPr>
            <w:tcW w:w="709" w:type="dxa"/>
          </w:tcPr>
          <w:p w:rsidR="00E91372" w:rsidRDefault="00E91372" w:rsidP="007261C2">
            <w:pPr>
              <w:keepNext/>
              <w:keepLines/>
              <w:jc w:val="center"/>
            </w:pPr>
            <w:r>
              <w:rPr>
                <w:sz w:val="22"/>
                <w:szCs w:val="22"/>
              </w:rPr>
              <w:t>4,1</w:t>
            </w:r>
          </w:p>
        </w:tc>
        <w:tc>
          <w:tcPr>
            <w:tcW w:w="709" w:type="dxa"/>
          </w:tcPr>
          <w:p w:rsidR="00E91372" w:rsidRDefault="00E91372" w:rsidP="007261C2">
            <w:pPr>
              <w:keepNext/>
              <w:keepLines/>
              <w:jc w:val="center"/>
            </w:pPr>
            <w:r>
              <w:rPr>
                <w:sz w:val="22"/>
                <w:szCs w:val="22"/>
              </w:rPr>
              <w:t>1,35</w:t>
            </w:r>
          </w:p>
        </w:tc>
        <w:tc>
          <w:tcPr>
            <w:tcW w:w="854" w:type="dxa"/>
          </w:tcPr>
          <w:p w:rsidR="00E91372" w:rsidRDefault="00E91372" w:rsidP="007261C2">
            <w:pPr>
              <w:keepNext/>
              <w:keepLines/>
              <w:jc w:val="center"/>
            </w:pPr>
            <w:r>
              <w:rPr>
                <w:sz w:val="22"/>
                <w:szCs w:val="22"/>
              </w:rPr>
              <w:t>0,557</w:t>
            </w:r>
          </w:p>
        </w:tc>
      </w:tr>
      <w:tr w:rsidR="00E91372">
        <w:trPr>
          <w:trHeight w:val="312"/>
        </w:trPr>
        <w:tc>
          <w:tcPr>
            <w:tcW w:w="648" w:type="dxa"/>
          </w:tcPr>
          <w:p w:rsidR="00E91372" w:rsidRDefault="00E91372" w:rsidP="007261C2">
            <w:pPr>
              <w:keepNext/>
              <w:keepLines/>
            </w:pPr>
            <w:r>
              <w:rPr>
                <w:sz w:val="22"/>
                <w:szCs w:val="22"/>
              </w:rPr>
              <w:t>17.</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umjetničke izložbe</w:t>
            </w:r>
          </w:p>
        </w:tc>
        <w:tc>
          <w:tcPr>
            <w:tcW w:w="708" w:type="dxa"/>
          </w:tcPr>
          <w:p w:rsidR="00E91372" w:rsidRDefault="00E91372" w:rsidP="007261C2">
            <w:pPr>
              <w:keepNext/>
              <w:keepLines/>
              <w:jc w:val="center"/>
            </w:pPr>
            <w:r>
              <w:rPr>
                <w:sz w:val="22"/>
                <w:szCs w:val="22"/>
              </w:rPr>
              <w:t>64,6</w:t>
            </w:r>
          </w:p>
        </w:tc>
        <w:tc>
          <w:tcPr>
            <w:tcW w:w="851" w:type="dxa"/>
          </w:tcPr>
          <w:p w:rsidR="00E91372" w:rsidRDefault="00E91372" w:rsidP="007261C2">
            <w:pPr>
              <w:keepNext/>
              <w:keepLines/>
              <w:jc w:val="center"/>
            </w:pPr>
            <w:r>
              <w:rPr>
                <w:sz w:val="22"/>
                <w:szCs w:val="22"/>
              </w:rPr>
              <w:t>29,8</w:t>
            </w:r>
          </w:p>
        </w:tc>
        <w:tc>
          <w:tcPr>
            <w:tcW w:w="709" w:type="dxa"/>
          </w:tcPr>
          <w:p w:rsidR="00E91372" w:rsidRDefault="00E91372" w:rsidP="007261C2">
            <w:pPr>
              <w:keepNext/>
              <w:keepLines/>
              <w:jc w:val="center"/>
            </w:pPr>
            <w:r>
              <w:rPr>
                <w:sz w:val="22"/>
                <w:szCs w:val="22"/>
              </w:rPr>
              <w:t>5,5</w:t>
            </w:r>
          </w:p>
        </w:tc>
        <w:tc>
          <w:tcPr>
            <w:tcW w:w="709" w:type="dxa"/>
          </w:tcPr>
          <w:p w:rsidR="00E91372" w:rsidRDefault="00E91372" w:rsidP="007261C2">
            <w:pPr>
              <w:keepNext/>
              <w:keepLines/>
              <w:jc w:val="center"/>
            </w:pPr>
            <w:r>
              <w:rPr>
                <w:sz w:val="22"/>
                <w:szCs w:val="22"/>
              </w:rPr>
              <w:t>1,41</w:t>
            </w:r>
          </w:p>
        </w:tc>
        <w:tc>
          <w:tcPr>
            <w:tcW w:w="854" w:type="dxa"/>
          </w:tcPr>
          <w:p w:rsidR="00E91372" w:rsidRDefault="00E91372" w:rsidP="007261C2">
            <w:pPr>
              <w:keepNext/>
              <w:keepLines/>
              <w:jc w:val="center"/>
            </w:pPr>
            <w:r>
              <w:rPr>
                <w:sz w:val="22"/>
                <w:szCs w:val="22"/>
              </w:rPr>
              <w:t>0,594</w:t>
            </w:r>
          </w:p>
        </w:tc>
      </w:tr>
      <w:tr w:rsidR="00E91372">
        <w:trPr>
          <w:trHeight w:val="312"/>
        </w:trPr>
        <w:tc>
          <w:tcPr>
            <w:tcW w:w="648" w:type="dxa"/>
          </w:tcPr>
          <w:p w:rsidR="00E91372" w:rsidRDefault="00E91372" w:rsidP="007261C2">
            <w:pPr>
              <w:keepNext/>
              <w:keepLines/>
            </w:pPr>
            <w:r>
              <w:rPr>
                <w:sz w:val="22"/>
                <w:szCs w:val="22"/>
              </w:rPr>
              <w:t>18.</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spavam ili se izležavam</w:t>
            </w:r>
          </w:p>
        </w:tc>
        <w:tc>
          <w:tcPr>
            <w:tcW w:w="708" w:type="dxa"/>
          </w:tcPr>
          <w:p w:rsidR="00E91372" w:rsidRDefault="00E91372" w:rsidP="007261C2">
            <w:pPr>
              <w:keepNext/>
              <w:keepLines/>
              <w:jc w:val="center"/>
            </w:pPr>
            <w:r>
              <w:rPr>
                <w:sz w:val="22"/>
                <w:szCs w:val="22"/>
              </w:rPr>
              <w:t>12,9</w:t>
            </w:r>
          </w:p>
        </w:tc>
        <w:tc>
          <w:tcPr>
            <w:tcW w:w="851" w:type="dxa"/>
          </w:tcPr>
          <w:p w:rsidR="00E91372" w:rsidRDefault="00E91372" w:rsidP="007261C2">
            <w:pPr>
              <w:keepNext/>
              <w:keepLines/>
              <w:jc w:val="center"/>
            </w:pPr>
            <w:r>
              <w:rPr>
                <w:sz w:val="22"/>
                <w:szCs w:val="22"/>
              </w:rPr>
              <w:t>52,2</w:t>
            </w:r>
          </w:p>
        </w:tc>
        <w:tc>
          <w:tcPr>
            <w:tcW w:w="709" w:type="dxa"/>
          </w:tcPr>
          <w:p w:rsidR="00E91372" w:rsidRDefault="00E91372" w:rsidP="007261C2">
            <w:pPr>
              <w:keepNext/>
              <w:keepLines/>
              <w:jc w:val="center"/>
            </w:pPr>
            <w:r>
              <w:rPr>
                <w:sz w:val="22"/>
                <w:szCs w:val="22"/>
              </w:rPr>
              <w:t>34,9</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0,655</w:t>
            </w:r>
          </w:p>
        </w:tc>
      </w:tr>
      <w:tr w:rsidR="00E91372">
        <w:trPr>
          <w:trHeight w:val="312"/>
        </w:trPr>
        <w:tc>
          <w:tcPr>
            <w:tcW w:w="648" w:type="dxa"/>
          </w:tcPr>
          <w:p w:rsidR="00E91372" w:rsidRDefault="00E91372" w:rsidP="007261C2">
            <w:pPr>
              <w:keepNext/>
              <w:keepLines/>
            </w:pPr>
            <w:r>
              <w:rPr>
                <w:sz w:val="22"/>
                <w:szCs w:val="22"/>
              </w:rPr>
              <w:t>19.</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aktivno se bavim sportom</w:t>
            </w:r>
          </w:p>
        </w:tc>
        <w:tc>
          <w:tcPr>
            <w:tcW w:w="708" w:type="dxa"/>
          </w:tcPr>
          <w:p w:rsidR="00E91372" w:rsidRDefault="00E91372" w:rsidP="007261C2">
            <w:pPr>
              <w:keepNext/>
              <w:keepLines/>
              <w:jc w:val="center"/>
            </w:pPr>
            <w:r>
              <w:rPr>
                <w:sz w:val="22"/>
                <w:szCs w:val="22"/>
              </w:rPr>
              <w:t>33,6</w:t>
            </w:r>
          </w:p>
        </w:tc>
        <w:tc>
          <w:tcPr>
            <w:tcW w:w="851" w:type="dxa"/>
          </w:tcPr>
          <w:p w:rsidR="00E91372" w:rsidRDefault="00E91372" w:rsidP="007261C2">
            <w:pPr>
              <w:keepNext/>
              <w:keepLines/>
              <w:jc w:val="center"/>
            </w:pPr>
            <w:r>
              <w:rPr>
                <w:sz w:val="22"/>
                <w:szCs w:val="22"/>
              </w:rPr>
              <w:t>41,1</w:t>
            </w:r>
          </w:p>
        </w:tc>
        <w:tc>
          <w:tcPr>
            <w:tcW w:w="709" w:type="dxa"/>
          </w:tcPr>
          <w:p w:rsidR="00E91372" w:rsidRDefault="00E91372" w:rsidP="007261C2">
            <w:pPr>
              <w:keepNext/>
              <w:keepLines/>
              <w:jc w:val="center"/>
            </w:pPr>
            <w:r>
              <w:rPr>
                <w:sz w:val="22"/>
                <w:szCs w:val="22"/>
              </w:rPr>
              <w:t>25,3</w:t>
            </w:r>
          </w:p>
        </w:tc>
        <w:tc>
          <w:tcPr>
            <w:tcW w:w="709" w:type="dxa"/>
          </w:tcPr>
          <w:p w:rsidR="00E91372" w:rsidRDefault="00E91372" w:rsidP="007261C2">
            <w:pPr>
              <w:keepNext/>
              <w:keepLines/>
              <w:jc w:val="center"/>
            </w:pPr>
            <w:r>
              <w:rPr>
                <w:sz w:val="22"/>
                <w:szCs w:val="22"/>
              </w:rPr>
              <w:t>1,92</w:t>
            </w:r>
          </w:p>
        </w:tc>
        <w:tc>
          <w:tcPr>
            <w:tcW w:w="854" w:type="dxa"/>
          </w:tcPr>
          <w:p w:rsidR="00E91372" w:rsidRDefault="00E91372" w:rsidP="007261C2">
            <w:pPr>
              <w:keepNext/>
              <w:keepLines/>
              <w:jc w:val="center"/>
            </w:pPr>
            <w:r>
              <w:rPr>
                <w:sz w:val="22"/>
                <w:szCs w:val="22"/>
              </w:rPr>
              <w:t>0,763</w:t>
            </w:r>
          </w:p>
        </w:tc>
      </w:tr>
      <w:tr w:rsidR="00E91372">
        <w:trPr>
          <w:trHeight w:val="312"/>
        </w:trPr>
        <w:tc>
          <w:tcPr>
            <w:tcW w:w="648" w:type="dxa"/>
          </w:tcPr>
          <w:p w:rsidR="00E91372" w:rsidRDefault="00E91372" w:rsidP="007261C2">
            <w:pPr>
              <w:keepNext/>
              <w:keepLines/>
            </w:pPr>
            <w:r>
              <w:rPr>
                <w:sz w:val="22"/>
                <w:szCs w:val="22"/>
              </w:rPr>
              <w:t>20.</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družim se s prijateljima</w:t>
            </w:r>
          </w:p>
        </w:tc>
        <w:tc>
          <w:tcPr>
            <w:tcW w:w="708" w:type="dxa"/>
          </w:tcPr>
          <w:p w:rsidR="00E91372" w:rsidRDefault="00E91372" w:rsidP="007261C2">
            <w:pPr>
              <w:keepNext/>
              <w:keepLines/>
              <w:jc w:val="center"/>
            </w:pPr>
            <w:r>
              <w:rPr>
                <w:sz w:val="22"/>
                <w:szCs w:val="22"/>
              </w:rPr>
              <w:t>1,6</w:t>
            </w:r>
          </w:p>
        </w:tc>
        <w:tc>
          <w:tcPr>
            <w:tcW w:w="851" w:type="dxa"/>
          </w:tcPr>
          <w:p w:rsidR="00E91372" w:rsidRDefault="00E91372" w:rsidP="007261C2">
            <w:pPr>
              <w:keepNext/>
              <w:keepLines/>
              <w:jc w:val="center"/>
            </w:pPr>
            <w:r>
              <w:rPr>
                <w:sz w:val="22"/>
                <w:szCs w:val="22"/>
              </w:rPr>
              <w:t>22,7</w:t>
            </w:r>
          </w:p>
        </w:tc>
        <w:tc>
          <w:tcPr>
            <w:tcW w:w="709" w:type="dxa"/>
          </w:tcPr>
          <w:p w:rsidR="00E91372" w:rsidRDefault="00E91372" w:rsidP="007261C2">
            <w:pPr>
              <w:keepNext/>
              <w:keepLines/>
              <w:jc w:val="center"/>
            </w:pPr>
            <w:r>
              <w:rPr>
                <w:sz w:val="22"/>
                <w:szCs w:val="22"/>
              </w:rPr>
              <w:t>75,7</w:t>
            </w:r>
          </w:p>
        </w:tc>
        <w:tc>
          <w:tcPr>
            <w:tcW w:w="709" w:type="dxa"/>
          </w:tcPr>
          <w:p w:rsidR="00E91372" w:rsidRDefault="00E91372" w:rsidP="007261C2">
            <w:pPr>
              <w:keepNext/>
              <w:keepLines/>
              <w:jc w:val="center"/>
            </w:pPr>
            <w:r>
              <w:rPr>
                <w:sz w:val="22"/>
                <w:szCs w:val="22"/>
              </w:rPr>
              <w:t>2,74</w:t>
            </w:r>
          </w:p>
        </w:tc>
        <w:tc>
          <w:tcPr>
            <w:tcW w:w="854" w:type="dxa"/>
          </w:tcPr>
          <w:p w:rsidR="00E91372" w:rsidRDefault="00E91372" w:rsidP="007261C2">
            <w:pPr>
              <w:keepNext/>
              <w:keepLines/>
              <w:jc w:val="center"/>
            </w:pPr>
            <w:r>
              <w:rPr>
                <w:sz w:val="22"/>
                <w:szCs w:val="22"/>
              </w:rPr>
              <w:t>0,472</w:t>
            </w:r>
          </w:p>
        </w:tc>
      </w:tr>
      <w:tr w:rsidR="00E91372">
        <w:trPr>
          <w:trHeight w:val="312"/>
        </w:trPr>
        <w:tc>
          <w:tcPr>
            <w:tcW w:w="648" w:type="dxa"/>
          </w:tcPr>
          <w:p w:rsidR="00E91372" w:rsidRDefault="00E91372" w:rsidP="007261C2">
            <w:pPr>
              <w:keepNext/>
              <w:keepLines/>
            </w:pPr>
            <w:r>
              <w:rPr>
                <w:sz w:val="22"/>
                <w:szCs w:val="22"/>
              </w:rPr>
              <w:t>21.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družim se s rodbinom</w:t>
            </w:r>
          </w:p>
        </w:tc>
        <w:tc>
          <w:tcPr>
            <w:tcW w:w="708" w:type="dxa"/>
          </w:tcPr>
          <w:p w:rsidR="00E91372" w:rsidRDefault="00E91372" w:rsidP="007261C2">
            <w:pPr>
              <w:keepNext/>
              <w:keepLines/>
              <w:jc w:val="center"/>
            </w:pPr>
            <w:r>
              <w:rPr>
                <w:sz w:val="22"/>
                <w:szCs w:val="22"/>
              </w:rPr>
              <w:t>8,4</w:t>
            </w:r>
          </w:p>
        </w:tc>
        <w:tc>
          <w:tcPr>
            <w:tcW w:w="851" w:type="dxa"/>
          </w:tcPr>
          <w:p w:rsidR="00E91372" w:rsidRDefault="00E91372" w:rsidP="007261C2">
            <w:pPr>
              <w:keepNext/>
              <w:keepLines/>
              <w:jc w:val="center"/>
            </w:pPr>
            <w:r>
              <w:rPr>
                <w:sz w:val="22"/>
                <w:szCs w:val="22"/>
              </w:rPr>
              <w:t>50,9</w:t>
            </w:r>
          </w:p>
        </w:tc>
        <w:tc>
          <w:tcPr>
            <w:tcW w:w="709" w:type="dxa"/>
          </w:tcPr>
          <w:p w:rsidR="00E91372" w:rsidRDefault="00E91372" w:rsidP="007261C2">
            <w:pPr>
              <w:keepNext/>
              <w:keepLines/>
              <w:jc w:val="center"/>
            </w:pPr>
            <w:r>
              <w:rPr>
                <w:sz w:val="22"/>
                <w:szCs w:val="22"/>
              </w:rPr>
              <w:t>40,7</w:t>
            </w:r>
          </w:p>
        </w:tc>
        <w:tc>
          <w:tcPr>
            <w:tcW w:w="709" w:type="dxa"/>
          </w:tcPr>
          <w:p w:rsidR="00E91372" w:rsidRDefault="00E91372" w:rsidP="007261C2">
            <w:pPr>
              <w:keepNext/>
              <w:keepLines/>
              <w:jc w:val="center"/>
            </w:pPr>
            <w:r>
              <w:rPr>
                <w:sz w:val="22"/>
                <w:szCs w:val="22"/>
              </w:rPr>
              <w:t>2,32</w:t>
            </w:r>
          </w:p>
        </w:tc>
        <w:tc>
          <w:tcPr>
            <w:tcW w:w="854" w:type="dxa"/>
          </w:tcPr>
          <w:p w:rsidR="00E91372" w:rsidRDefault="00E91372" w:rsidP="007261C2">
            <w:pPr>
              <w:keepNext/>
              <w:keepLines/>
              <w:jc w:val="center"/>
            </w:pPr>
            <w:r>
              <w:rPr>
                <w:sz w:val="22"/>
                <w:szCs w:val="22"/>
              </w:rPr>
              <w:t>0,622</w:t>
            </w:r>
          </w:p>
        </w:tc>
      </w:tr>
      <w:tr w:rsidR="00E91372">
        <w:trPr>
          <w:trHeight w:val="312"/>
        </w:trPr>
        <w:tc>
          <w:tcPr>
            <w:tcW w:w="648" w:type="dxa"/>
          </w:tcPr>
          <w:p w:rsidR="00E91372" w:rsidRDefault="00E91372" w:rsidP="007261C2">
            <w:pPr>
              <w:keepNext/>
              <w:keepLines/>
            </w:pPr>
            <w:r>
              <w:rPr>
                <w:sz w:val="22"/>
                <w:szCs w:val="22"/>
              </w:rPr>
              <w:t>22.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čitam dnevne i/ili tjedne novine</w:t>
            </w:r>
          </w:p>
        </w:tc>
        <w:tc>
          <w:tcPr>
            <w:tcW w:w="708" w:type="dxa"/>
          </w:tcPr>
          <w:p w:rsidR="00E91372" w:rsidRDefault="00E91372" w:rsidP="007261C2">
            <w:pPr>
              <w:keepNext/>
              <w:keepLines/>
              <w:jc w:val="center"/>
            </w:pPr>
            <w:r>
              <w:rPr>
                <w:sz w:val="22"/>
                <w:szCs w:val="22"/>
              </w:rPr>
              <w:t>19,0</w:t>
            </w:r>
          </w:p>
        </w:tc>
        <w:tc>
          <w:tcPr>
            <w:tcW w:w="851" w:type="dxa"/>
          </w:tcPr>
          <w:p w:rsidR="00E91372" w:rsidRDefault="00E91372" w:rsidP="007261C2">
            <w:pPr>
              <w:keepNext/>
              <w:keepLines/>
              <w:jc w:val="center"/>
            </w:pPr>
            <w:r>
              <w:rPr>
                <w:sz w:val="22"/>
                <w:szCs w:val="22"/>
              </w:rPr>
              <w:t>50,6</w:t>
            </w:r>
          </w:p>
        </w:tc>
        <w:tc>
          <w:tcPr>
            <w:tcW w:w="709" w:type="dxa"/>
          </w:tcPr>
          <w:p w:rsidR="00E91372" w:rsidRDefault="00E91372" w:rsidP="007261C2">
            <w:pPr>
              <w:keepNext/>
              <w:keepLines/>
              <w:jc w:val="center"/>
            </w:pPr>
            <w:r>
              <w:rPr>
                <w:sz w:val="22"/>
                <w:szCs w:val="22"/>
              </w:rPr>
              <w:t>30,4</w:t>
            </w:r>
          </w:p>
        </w:tc>
        <w:tc>
          <w:tcPr>
            <w:tcW w:w="709" w:type="dxa"/>
          </w:tcPr>
          <w:p w:rsidR="00E91372" w:rsidRDefault="00E91372" w:rsidP="007261C2">
            <w:pPr>
              <w:keepNext/>
              <w:keepLines/>
              <w:jc w:val="center"/>
            </w:pPr>
            <w:r>
              <w:rPr>
                <w:sz w:val="22"/>
                <w:szCs w:val="22"/>
              </w:rPr>
              <w:t>2,11</w:t>
            </w:r>
          </w:p>
        </w:tc>
        <w:tc>
          <w:tcPr>
            <w:tcW w:w="854" w:type="dxa"/>
          </w:tcPr>
          <w:p w:rsidR="00E91372" w:rsidRDefault="00E91372" w:rsidP="007261C2">
            <w:pPr>
              <w:keepNext/>
              <w:keepLines/>
              <w:jc w:val="center"/>
            </w:pPr>
            <w:r>
              <w:rPr>
                <w:sz w:val="22"/>
                <w:szCs w:val="22"/>
              </w:rPr>
              <w:t>0,694</w:t>
            </w:r>
          </w:p>
        </w:tc>
      </w:tr>
      <w:tr w:rsidR="00E91372">
        <w:trPr>
          <w:trHeight w:val="312"/>
        </w:trPr>
        <w:tc>
          <w:tcPr>
            <w:tcW w:w="648" w:type="dxa"/>
          </w:tcPr>
          <w:p w:rsidR="00E91372" w:rsidRDefault="00E91372" w:rsidP="007261C2">
            <w:pPr>
              <w:keepNext/>
              <w:keepLines/>
            </w:pPr>
            <w:r>
              <w:rPr>
                <w:sz w:val="22"/>
                <w:szCs w:val="22"/>
              </w:rPr>
              <w:t>23.</w:t>
            </w:r>
          </w:p>
        </w:tc>
        <w:tc>
          <w:tcPr>
            <w:tcW w:w="5061" w:type="dxa"/>
          </w:tcPr>
          <w:p w:rsidR="00E91372" w:rsidRPr="00372B47" w:rsidRDefault="00E91372" w:rsidP="007261C2">
            <w:pPr>
              <w:pStyle w:val="Tijeloteksta"/>
              <w:keepNext/>
              <w:keepLines/>
              <w:rPr>
                <w:szCs w:val="24"/>
              </w:rPr>
            </w:pPr>
            <w:r>
              <w:rPr>
                <w:sz w:val="22"/>
                <w:szCs w:val="22"/>
              </w:rPr>
              <w:t>idem u crkvu (mise, predavanja, propovijedi)</w:t>
            </w:r>
          </w:p>
        </w:tc>
        <w:tc>
          <w:tcPr>
            <w:tcW w:w="708" w:type="dxa"/>
          </w:tcPr>
          <w:p w:rsidR="00E91372" w:rsidRDefault="00E91372" w:rsidP="007261C2">
            <w:pPr>
              <w:keepNext/>
              <w:keepLines/>
              <w:jc w:val="center"/>
            </w:pPr>
            <w:r>
              <w:rPr>
                <w:sz w:val="22"/>
                <w:szCs w:val="22"/>
              </w:rPr>
              <w:t>42,8</w:t>
            </w:r>
          </w:p>
        </w:tc>
        <w:tc>
          <w:tcPr>
            <w:tcW w:w="851" w:type="dxa"/>
          </w:tcPr>
          <w:p w:rsidR="00E91372" w:rsidRDefault="00E91372" w:rsidP="007261C2">
            <w:pPr>
              <w:keepNext/>
              <w:keepLines/>
              <w:jc w:val="center"/>
            </w:pPr>
            <w:r>
              <w:rPr>
                <w:sz w:val="22"/>
                <w:szCs w:val="22"/>
              </w:rPr>
              <w:t>40,0</w:t>
            </w:r>
          </w:p>
        </w:tc>
        <w:tc>
          <w:tcPr>
            <w:tcW w:w="709" w:type="dxa"/>
          </w:tcPr>
          <w:p w:rsidR="00E91372" w:rsidRDefault="00E91372" w:rsidP="007261C2">
            <w:pPr>
              <w:keepNext/>
              <w:keepLines/>
              <w:jc w:val="center"/>
            </w:pPr>
            <w:r>
              <w:rPr>
                <w:sz w:val="22"/>
                <w:szCs w:val="22"/>
              </w:rPr>
              <w:t>17,3</w:t>
            </w:r>
          </w:p>
        </w:tc>
        <w:tc>
          <w:tcPr>
            <w:tcW w:w="709" w:type="dxa"/>
          </w:tcPr>
          <w:p w:rsidR="00E91372" w:rsidRDefault="00E91372" w:rsidP="007261C2">
            <w:pPr>
              <w:keepNext/>
              <w:keepLines/>
              <w:jc w:val="center"/>
            </w:pPr>
            <w:r>
              <w:rPr>
                <w:sz w:val="22"/>
                <w:szCs w:val="22"/>
              </w:rPr>
              <w:t>1,75</w:t>
            </w:r>
          </w:p>
        </w:tc>
        <w:tc>
          <w:tcPr>
            <w:tcW w:w="854" w:type="dxa"/>
          </w:tcPr>
          <w:p w:rsidR="00E91372" w:rsidRDefault="00E91372" w:rsidP="007261C2">
            <w:pPr>
              <w:keepNext/>
              <w:keepLines/>
              <w:jc w:val="center"/>
            </w:pPr>
            <w:r>
              <w:rPr>
                <w:sz w:val="22"/>
                <w:szCs w:val="22"/>
              </w:rPr>
              <w:t>0,732</w:t>
            </w:r>
          </w:p>
        </w:tc>
      </w:tr>
      <w:tr w:rsidR="00E91372">
        <w:trPr>
          <w:trHeight w:val="312"/>
        </w:trPr>
        <w:tc>
          <w:tcPr>
            <w:tcW w:w="648" w:type="dxa"/>
          </w:tcPr>
          <w:p w:rsidR="00E91372" w:rsidRDefault="00E91372" w:rsidP="007261C2">
            <w:pPr>
              <w:keepNext/>
              <w:keepLines/>
            </w:pPr>
            <w:r>
              <w:rPr>
                <w:sz w:val="22"/>
                <w:szCs w:val="22"/>
              </w:rPr>
              <w:t>24.</w:t>
            </w:r>
          </w:p>
        </w:tc>
        <w:tc>
          <w:tcPr>
            <w:tcW w:w="5061" w:type="dxa"/>
          </w:tcPr>
          <w:p w:rsidR="00E91372" w:rsidRPr="00372B47" w:rsidRDefault="00E91372" w:rsidP="007261C2">
            <w:pPr>
              <w:pStyle w:val="Tijeloteksta"/>
              <w:keepNext/>
              <w:keepLines/>
              <w:rPr>
                <w:szCs w:val="24"/>
              </w:rPr>
            </w:pPr>
            <w:r>
              <w:rPr>
                <w:sz w:val="22"/>
                <w:szCs w:val="22"/>
              </w:rPr>
              <w:t>provodim vrijeme za računalom</w:t>
            </w:r>
          </w:p>
        </w:tc>
        <w:tc>
          <w:tcPr>
            <w:tcW w:w="708" w:type="dxa"/>
          </w:tcPr>
          <w:p w:rsidR="00E91372" w:rsidRDefault="00E91372" w:rsidP="007261C2">
            <w:pPr>
              <w:keepNext/>
              <w:keepLines/>
              <w:jc w:val="center"/>
            </w:pPr>
            <w:r>
              <w:rPr>
                <w:sz w:val="22"/>
                <w:szCs w:val="22"/>
              </w:rPr>
              <w:t>5,1</w:t>
            </w:r>
          </w:p>
        </w:tc>
        <w:tc>
          <w:tcPr>
            <w:tcW w:w="851" w:type="dxa"/>
          </w:tcPr>
          <w:p w:rsidR="00E91372" w:rsidRDefault="00E91372" w:rsidP="007261C2">
            <w:pPr>
              <w:keepNext/>
              <w:keepLines/>
              <w:jc w:val="center"/>
            </w:pPr>
            <w:r>
              <w:rPr>
                <w:sz w:val="22"/>
                <w:szCs w:val="22"/>
              </w:rPr>
              <w:t>41,4</w:t>
            </w:r>
          </w:p>
        </w:tc>
        <w:tc>
          <w:tcPr>
            <w:tcW w:w="709" w:type="dxa"/>
          </w:tcPr>
          <w:p w:rsidR="00E91372" w:rsidRDefault="00E91372" w:rsidP="007261C2">
            <w:pPr>
              <w:keepNext/>
              <w:keepLines/>
              <w:jc w:val="center"/>
            </w:pPr>
            <w:r>
              <w:rPr>
                <w:sz w:val="22"/>
                <w:szCs w:val="22"/>
              </w:rPr>
              <w:t>53,5</w:t>
            </w:r>
          </w:p>
        </w:tc>
        <w:tc>
          <w:tcPr>
            <w:tcW w:w="709" w:type="dxa"/>
          </w:tcPr>
          <w:p w:rsidR="00E91372" w:rsidRDefault="00E91372" w:rsidP="007261C2">
            <w:pPr>
              <w:keepNext/>
              <w:keepLines/>
              <w:jc w:val="center"/>
            </w:pPr>
            <w:r>
              <w:rPr>
                <w:sz w:val="22"/>
                <w:szCs w:val="22"/>
              </w:rPr>
              <w:t>2,48</w:t>
            </w:r>
          </w:p>
        </w:tc>
        <w:tc>
          <w:tcPr>
            <w:tcW w:w="854" w:type="dxa"/>
          </w:tcPr>
          <w:p w:rsidR="00E91372" w:rsidRDefault="00E91372" w:rsidP="007261C2">
            <w:pPr>
              <w:keepNext/>
              <w:keepLines/>
              <w:jc w:val="center"/>
            </w:pPr>
            <w:r>
              <w:rPr>
                <w:sz w:val="22"/>
                <w:szCs w:val="22"/>
              </w:rPr>
              <w:t>0,593</w:t>
            </w:r>
          </w:p>
        </w:tc>
      </w:tr>
      <w:tr w:rsidR="00E91372">
        <w:trPr>
          <w:trHeight w:val="312"/>
        </w:trPr>
        <w:tc>
          <w:tcPr>
            <w:tcW w:w="648" w:type="dxa"/>
          </w:tcPr>
          <w:p w:rsidR="00E91372" w:rsidRDefault="00E91372" w:rsidP="007261C2">
            <w:pPr>
              <w:keepNext/>
              <w:keepLines/>
            </w:pPr>
            <w:r>
              <w:rPr>
                <w:sz w:val="22"/>
                <w:szCs w:val="22"/>
              </w:rPr>
              <w:t>25.</w:t>
            </w:r>
          </w:p>
        </w:tc>
        <w:tc>
          <w:tcPr>
            <w:tcW w:w="5061" w:type="dxa"/>
          </w:tcPr>
          <w:p w:rsidR="00E91372" w:rsidRPr="00372B47" w:rsidRDefault="00E91372" w:rsidP="007261C2">
            <w:pPr>
              <w:pStyle w:val="Tijeloteksta"/>
              <w:keepNext/>
              <w:keepLines/>
              <w:rPr>
                <w:szCs w:val="24"/>
              </w:rPr>
            </w:pPr>
            <w:r>
              <w:rPr>
                <w:sz w:val="22"/>
                <w:szCs w:val="22"/>
              </w:rPr>
              <w:t>bavim se političkim aktivnostima</w:t>
            </w:r>
          </w:p>
        </w:tc>
        <w:tc>
          <w:tcPr>
            <w:tcW w:w="708" w:type="dxa"/>
          </w:tcPr>
          <w:p w:rsidR="00E91372" w:rsidRDefault="00E91372" w:rsidP="007261C2">
            <w:pPr>
              <w:keepNext/>
              <w:keepLines/>
              <w:jc w:val="center"/>
            </w:pPr>
            <w:r>
              <w:rPr>
                <w:sz w:val="22"/>
                <w:szCs w:val="22"/>
              </w:rPr>
              <w:t>79,8</w:t>
            </w:r>
          </w:p>
        </w:tc>
        <w:tc>
          <w:tcPr>
            <w:tcW w:w="851" w:type="dxa"/>
          </w:tcPr>
          <w:p w:rsidR="00E91372" w:rsidRDefault="00E91372" w:rsidP="007261C2">
            <w:pPr>
              <w:keepNext/>
              <w:keepLines/>
              <w:jc w:val="center"/>
            </w:pPr>
            <w:r>
              <w:rPr>
                <w:sz w:val="22"/>
                <w:szCs w:val="22"/>
              </w:rPr>
              <w:t>16,1</w:t>
            </w:r>
          </w:p>
        </w:tc>
        <w:tc>
          <w:tcPr>
            <w:tcW w:w="709" w:type="dxa"/>
          </w:tcPr>
          <w:p w:rsidR="00E91372" w:rsidRDefault="00E91372" w:rsidP="007261C2">
            <w:pPr>
              <w:keepNext/>
              <w:keepLines/>
              <w:jc w:val="center"/>
            </w:pPr>
            <w:r>
              <w:rPr>
                <w:sz w:val="22"/>
                <w:szCs w:val="22"/>
              </w:rPr>
              <w:t>4,1</w:t>
            </w:r>
          </w:p>
        </w:tc>
        <w:tc>
          <w:tcPr>
            <w:tcW w:w="709" w:type="dxa"/>
          </w:tcPr>
          <w:p w:rsidR="00E91372" w:rsidRDefault="00E91372" w:rsidP="007261C2">
            <w:pPr>
              <w:keepNext/>
              <w:keepLines/>
              <w:jc w:val="center"/>
            </w:pPr>
            <w:r>
              <w:rPr>
                <w:sz w:val="22"/>
                <w:szCs w:val="22"/>
              </w:rPr>
              <w:t>1,24</w:t>
            </w:r>
          </w:p>
        </w:tc>
        <w:tc>
          <w:tcPr>
            <w:tcW w:w="854" w:type="dxa"/>
          </w:tcPr>
          <w:p w:rsidR="00E91372" w:rsidRDefault="00E91372" w:rsidP="007261C2">
            <w:pPr>
              <w:keepNext/>
              <w:keepLines/>
              <w:jc w:val="center"/>
            </w:pPr>
            <w:r>
              <w:rPr>
                <w:sz w:val="22"/>
                <w:szCs w:val="22"/>
              </w:rPr>
              <w:t>0,516</w:t>
            </w:r>
          </w:p>
        </w:tc>
      </w:tr>
      <w:tr w:rsidR="00E91372">
        <w:trPr>
          <w:trHeight w:val="312"/>
        </w:trPr>
        <w:tc>
          <w:tcPr>
            <w:tcW w:w="648" w:type="dxa"/>
          </w:tcPr>
          <w:p w:rsidR="00E91372" w:rsidRDefault="00E91372" w:rsidP="007261C2">
            <w:pPr>
              <w:keepNext/>
              <w:keepLines/>
            </w:pPr>
            <w:r>
              <w:rPr>
                <w:sz w:val="22"/>
                <w:szCs w:val="22"/>
              </w:rPr>
              <w:t>26.</w:t>
            </w:r>
          </w:p>
        </w:tc>
        <w:tc>
          <w:tcPr>
            <w:tcW w:w="5061" w:type="dxa"/>
          </w:tcPr>
          <w:p w:rsidR="00E91372" w:rsidRPr="00372B47" w:rsidRDefault="00E91372" w:rsidP="007261C2">
            <w:pPr>
              <w:pStyle w:val="Tijeloteksta"/>
              <w:keepNext/>
              <w:keepLines/>
              <w:rPr>
                <w:szCs w:val="24"/>
              </w:rPr>
            </w:pPr>
            <w:r>
              <w:rPr>
                <w:sz w:val="22"/>
                <w:szCs w:val="22"/>
              </w:rPr>
              <w:t>bavim se humanitarnim i volonterskim radom</w:t>
            </w:r>
          </w:p>
        </w:tc>
        <w:tc>
          <w:tcPr>
            <w:tcW w:w="708" w:type="dxa"/>
          </w:tcPr>
          <w:p w:rsidR="00E91372" w:rsidRDefault="00E91372" w:rsidP="007261C2">
            <w:pPr>
              <w:keepNext/>
              <w:keepLines/>
              <w:jc w:val="center"/>
            </w:pPr>
            <w:r>
              <w:rPr>
                <w:sz w:val="22"/>
                <w:szCs w:val="22"/>
              </w:rPr>
              <w:t>60,2</w:t>
            </w:r>
          </w:p>
        </w:tc>
        <w:tc>
          <w:tcPr>
            <w:tcW w:w="851" w:type="dxa"/>
          </w:tcPr>
          <w:p w:rsidR="00E91372" w:rsidRDefault="00E91372" w:rsidP="007261C2">
            <w:pPr>
              <w:keepNext/>
              <w:keepLines/>
              <w:jc w:val="center"/>
            </w:pPr>
            <w:r>
              <w:rPr>
                <w:sz w:val="22"/>
                <w:szCs w:val="22"/>
              </w:rPr>
              <w:t>32,0</w:t>
            </w:r>
          </w:p>
        </w:tc>
        <w:tc>
          <w:tcPr>
            <w:tcW w:w="709" w:type="dxa"/>
          </w:tcPr>
          <w:p w:rsidR="00E91372" w:rsidRDefault="00E91372" w:rsidP="007261C2">
            <w:pPr>
              <w:keepNext/>
              <w:keepLines/>
              <w:jc w:val="center"/>
            </w:pPr>
            <w:r>
              <w:rPr>
                <w:sz w:val="22"/>
                <w:szCs w:val="22"/>
              </w:rPr>
              <w:t>7,8</w:t>
            </w:r>
          </w:p>
        </w:tc>
        <w:tc>
          <w:tcPr>
            <w:tcW w:w="709" w:type="dxa"/>
          </w:tcPr>
          <w:p w:rsidR="00E91372" w:rsidRDefault="00E91372" w:rsidP="007261C2">
            <w:pPr>
              <w:keepNext/>
              <w:keepLines/>
              <w:jc w:val="center"/>
            </w:pPr>
            <w:r>
              <w:rPr>
                <w:sz w:val="22"/>
                <w:szCs w:val="22"/>
              </w:rPr>
              <w:t>1,48</w:t>
            </w:r>
          </w:p>
        </w:tc>
        <w:tc>
          <w:tcPr>
            <w:tcW w:w="854" w:type="dxa"/>
          </w:tcPr>
          <w:p w:rsidR="00E91372" w:rsidRDefault="00E91372" w:rsidP="007261C2">
            <w:pPr>
              <w:keepNext/>
              <w:keepLines/>
              <w:jc w:val="center"/>
            </w:pPr>
            <w:r>
              <w:rPr>
                <w:sz w:val="22"/>
                <w:szCs w:val="22"/>
              </w:rPr>
              <w:t>0,637</w:t>
            </w:r>
          </w:p>
        </w:tc>
      </w:tr>
      <w:tr w:rsidR="00E91372">
        <w:trPr>
          <w:trHeight w:val="312"/>
        </w:trPr>
        <w:tc>
          <w:tcPr>
            <w:tcW w:w="648" w:type="dxa"/>
          </w:tcPr>
          <w:p w:rsidR="00E91372" w:rsidRDefault="00E91372" w:rsidP="007261C2">
            <w:pPr>
              <w:keepNext/>
              <w:keepLines/>
            </w:pPr>
            <w:r>
              <w:rPr>
                <w:sz w:val="22"/>
                <w:szCs w:val="22"/>
              </w:rPr>
              <w:t>27.</w:t>
            </w:r>
          </w:p>
        </w:tc>
        <w:tc>
          <w:tcPr>
            <w:tcW w:w="5061" w:type="dxa"/>
          </w:tcPr>
          <w:p w:rsidR="00E91372" w:rsidRPr="00372B47" w:rsidRDefault="00E91372" w:rsidP="007261C2">
            <w:pPr>
              <w:pStyle w:val="Tijeloteksta"/>
              <w:keepNext/>
              <w:keepLines/>
              <w:rPr>
                <w:szCs w:val="24"/>
              </w:rPr>
            </w:pPr>
            <w:r>
              <w:rPr>
                <w:sz w:val="22"/>
                <w:szCs w:val="22"/>
              </w:rPr>
              <w:t>obavljam kućne i obiteljske poslove</w:t>
            </w:r>
          </w:p>
        </w:tc>
        <w:tc>
          <w:tcPr>
            <w:tcW w:w="708" w:type="dxa"/>
          </w:tcPr>
          <w:p w:rsidR="00E91372" w:rsidRDefault="00E91372" w:rsidP="007261C2">
            <w:pPr>
              <w:keepNext/>
              <w:keepLines/>
              <w:jc w:val="center"/>
            </w:pPr>
            <w:r>
              <w:rPr>
                <w:sz w:val="22"/>
                <w:szCs w:val="22"/>
              </w:rPr>
              <w:t>9,2</w:t>
            </w:r>
          </w:p>
        </w:tc>
        <w:tc>
          <w:tcPr>
            <w:tcW w:w="851" w:type="dxa"/>
          </w:tcPr>
          <w:p w:rsidR="00E91372" w:rsidRDefault="00E91372" w:rsidP="007261C2">
            <w:pPr>
              <w:keepNext/>
              <w:keepLines/>
              <w:jc w:val="center"/>
            </w:pPr>
            <w:r>
              <w:rPr>
                <w:sz w:val="22"/>
                <w:szCs w:val="22"/>
              </w:rPr>
              <w:t>49,4</w:t>
            </w:r>
          </w:p>
        </w:tc>
        <w:tc>
          <w:tcPr>
            <w:tcW w:w="709" w:type="dxa"/>
          </w:tcPr>
          <w:p w:rsidR="00E91372" w:rsidRDefault="00E91372" w:rsidP="007261C2">
            <w:pPr>
              <w:keepNext/>
              <w:keepLines/>
              <w:jc w:val="center"/>
            </w:pPr>
            <w:r>
              <w:rPr>
                <w:sz w:val="22"/>
                <w:szCs w:val="22"/>
              </w:rPr>
              <w:t>41,4</w:t>
            </w:r>
          </w:p>
        </w:tc>
        <w:tc>
          <w:tcPr>
            <w:tcW w:w="709" w:type="dxa"/>
          </w:tcPr>
          <w:p w:rsidR="00E91372" w:rsidRDefault="00E91372" w:rsidP="007261C2">
            <w:pPr>
              <w:keepNext/>
              <w:keepLines/>
              <w:jc w:val="center"/>
            </w:pPr>
            <w:r>
              <w:rPr>
                <w:sz w:val="22"/>
                <w:szCs w:val="22"/>
              </w:rPr>
              <w:t>2,32</w:t>
            </w:r>
          </w:p>
        </w:tc>
        <w:tc>
          <w:tcPr>
            <w:tcW w:w="854" w:type="dxa"/>
          </w:tcPr>
          <w:p w:rsidR="00E91372" w:rsidRDefault="00E91372" w:rsidP="007261C2">
            <w:pPr>
              <w:keepNext/>
              <w:keepLines/>
              <w:jc w:val="center"/>
            </w:pPr>
            <w:r>
              <w:rPr>
                <w:sz w:val="22"/>
                <w:szCs w:val="22"/>
              </w:rPr>
              <w:t>0,634</w:t>
            </w:r>
          </w:p>
        </w:tc>
      </w:tr>
      <w:tr w:rsidR="00E91372">
        <w:trPr>
          <w:trHeight w:val="312"/>
        </w:trPr>
        <w:tc>
          <w:tcPr>
            <w:tcW w:w="648" w:type="dxa"/>
          </w:tcPr>
          <w:p w:rsidR="00E91372" w:rsidRDefault="00E91372" w:rsidP="007261C2">
            <w:pPr>
              <w:keepNext/>
              <w:keepLines/>
            </w:pPr>
            <w:r>
              <w:rPr>
                <w:sz w:val="22"/>
                <w:szCs w:val="22"/>
              </w:rPr>
              <w:t>28.</w:t>
            </w:r>
          </w:p>
        </w:tc>
        <w:tc>
          <w:tcPr>
            <w:tcW w:w="5061" w:type="dxa"/>
          </w:tcPr>
          <w:p w:rsidR="00E91372" w:rsidRPr="00372B47" w:rsidRDefault="00E91372" w:rsidP="007261C2">
            <w:pPr>
              <w:pStyle w:val="Tijeloteksta"/>
              <w:keepNext/>
              <w:keepLines/>
              <w:rPr>
                <w:szCs w:val="24"/>
              </w:rPr>
            </w:pPr>
            <w:r>
              <w:rPr>
                <w:sz w:val="22"/>
                <w:szCs w:val="22"/>
              </w:rPr>
              <w:t>bavim se honorarnim poslom</w:t>
            </w:r>
          </w:p>
        </w:tc>
        <w:tc>
          <w:tcPr>
            <w:tcW w:w="708" w:type="dxa"/>
          </w:tcPr>
          <w:p w:rsidR="00E91372" w:rsidRDefault="00E91372" w:rsidP="007261C2">
            <w:pPr>
              <w:keepNext/>
              <w:keepLines/>
              <w:jc w:val="center"/>
            </w:pPr>
            <w:r>
              <w:rPr>
                <w:sz w:val="22"/>
                <w:szCs w:val="22"/>
              </w:rPr>
              <w:t>61,0</w:t>
            </w:r>
          </w:p>
        </w:tc>
        <w:tc>
          <w:tcPr>
            <w:tcW w:w="851" w:type="dxa"/>
          </w:tcPr>
          <w:p w:rsidR="00E91372" w:rsidRDefault="00E91372" w:rsidP="007261C2">
            <w:pPr>
              <w:keepNext/>
              <w:keepLines/>
              <w:jc w:val="center"/>
            </w:pPr>
            <w:r>
              <w:rPr>
                <w:sz w:val="22"/>
                <w:szCs w:val="22"/>
              </w:rPr>
              <w:t>28,6</w:t>
            </w:r>
          </w:p>
        </w:tc>
        <w:tc>
          <w:tcPr>
            <w:tcW w:w="709" w:type="dxa"/>
          </w:tcPr>
          <w:p w:rsidR="00E91372" w:rsidRDefault="00E91372" w:rsidP="007261C2">
            <w:pPr>
              <w:keepNext/>
              <w:keepLines/>
              <w:jc w:val="center"/>
            </w:pPr>
            <w:r>
              <w:rPr>
                <w:sz w:val="22"/>
                <w:szCs w:val="22"/>
              </w:rPr>
              <w:t>10,4</w:t>
            </w:r>
          </w:p>
        </w:tc>
        <w:tc>
          <w:tcPr>
            <w:tcW w:w="709" w:type="dxa"/>
          </w:tcPr>
          <w:p w:rsidR="00E91372" w:rsidRDefault="00E91372" w:rsidP="007261C2">
            <w:pPr>
              <w:keepNext/>
              <w:keepLines/>
              <w:jc w:val="center"/>
            </w:pPr>
            <w:r>
              <w:rPr>
                <w:sz w:val="22"/>
                <w:szCs w:val="22"/>
              </w:rPr>
              <w:t>1,49</w:t>
            </w:r>
          </w:p>
        </w:tc>
        <w:tc>
          <w:tcPr>
            <w:tcW w:w="854" w:type="dxa"/>
          </w:tcPr>
          <w:p w:rsidR="00E91372" w:rsidRDefault="00E91372" w:rsidP="007261C2">
            <w:pPr>
              <w:keepNext/>
              <w:keepLines/>
              <w:jc w:val="center"/>
            </w:pPr>
            <w:r>
              <w:rPr>
                <w:sz w:val="22"/>
                <w:szCs w:val="22"/>
              </w:rPr>
              <w:t>0,677</w:t>
            </w:r>
          </w:p>
        </w:tc>
      </w:tr>
      <w:tr w:rsidR="00E91372">
        <w:trPr>
          <w:trHeight w:val="312"/>
        </w:trPr>
        <w:tc>
          <w:tcPr>
            <w:tcW w:w="648" w:type="dxa"/>
          </w:tcPr>
          <w:p w:rsidR="00E91372" w:rsidRDefault="00E91372" w:rsidP="007261C2">
            <w:pPr>
              <w:keepNext/>
              <w:keepLines/>
            </w:pPr>
            <w:r>
              <w:rPr>
                <w:sz w:val="22"/>
                <w:szCs w:val="22"/>
              </w:rPr>
              <w:t>29.</w:t>
            </w:r>
          </w:p>
        </w:tc>
        <w:tc>
          <w:tcPr>
            <w:tcW w:w="5061" w:type="dxa"/>
          </w:tcPr>
          <w:p w:rsidR="00E91372" w:rsidRPr="00372B47" w:rsidRDefault="00E91372" w:rsidP="007261C2">
            <w:pPr>
              <w:pStyle w:val="Tijeloteksta"/>
              <w:keepNext/>
              <w:keepLines/>
              <w:rPr>
                <w:szCs w:val="24"/>
              </w:rPr>
            </w:pPr>
            <w:r>
              <w:rPr>
                <w:sz w:val="22"/>
                <w:szCs w:val="22"/>
              </w:rPr>
              <w:t>idem u kupovinu</w:t>
            </w:r>
          </w:p>
        </w:tc>
        <w:tc>
          <w:tcPr>
            <w:tcW w:w="708" w:type="dxa"/>
          </w:tcPr>
          <w:p w:rsidR="00E91372" w:rsidRDefault="00E91372" w:rsidP="007261C2">
            <w:pPr>
              <w:keepNext/>
              <w:keepLines/>
              <w:jc w:val="center"/>
            </w:pPr>
            <w:r>
              <w:rPr>
                <w:sz w:val="22"/>
                <w:szCs w:val="22"/>
              </w:rPr>
              <w:t>10,3</w:t>
            </w:r>
          </w:p>
        </w:tc>
        <w:tc>
          <w:tcPr>
            <w:tcW w:w="851" w:type="dxa"/>
          </w:tcPr>
          <w:p w:rsidR="00E91372" w:rsidRDefault="00E91372" w:rsidP="007261C2">
            <w:pPr>
              <w:keepNext/>
              <w:keepLines/>
              <w:jc w:val="center"/>
            </w:pPr>
            <w:r>
              <w:rPr>
                <w:sz w:val="22"/>
                <w:szCs w:val="22"/>
              </w:rPr>
              <w:t>57,4</w:t>
            </w:r>
          </w:p>
        </w:tc>
        <w:tc>
          <w:tcPr>
            <w:tcW w:w="709" w:type="dxa"/>
          </w:tcPr>
          <w:p w:rsidR="00E91372" w:rsidRDefault="00E91372" w:rsidP="007261C2">
            <w:pPr>
              <w:keepNext/>
              <w:keepLines/>
              <w:jc w:val="center"/>
            </w:pPr>
            <w:r>
              <w:rPr>
                <w:sz w:val="22"/>
                <w:szCs w:val="22"/>
              </w:rPr>
              <w:t>32,4</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0,614</w:t>
            </w:r>
          </w:p>
        </w:tc>
      </w:tr>
      <w:tr w:rsidR="00E91372">
        <w:trPr>
          <w:trHeight w:val="312"/>
        </w:trPr>
        <w:tc>
          <w:tcPr>
            <w:tcW w:w="648" w:type="dxa"/>
          </w:tcPr>
          <w:p w:rsidR="00E91372" w:rsidRDefault="00E91372" w:rsidP="007261C2">
            <w:pPr>
              <w:keepNext/>
              <w:keepLines/>
            </w:pPr>
            <w:r>
              <w:rPr>
                <w:sz w:val="22"/>
                <w:szCs w:val="22"/>
              </w:rPr>
              <w:t>30.</w:t>
            </w:r>
          </w:p>
        </w:tc>
        <w:tc>
          <w:tcPr>
            <w:tcW w:w="5061" w:type="dxa"/>
          </w:tcPr>
          <w:p w:rsidR="00E91372" w:rsidRPr="00372B47" w:rsidRDefault="00E91372" w:rsidP="007261C2">
            <w:pPr>
              <w:pStyle w:val="Tijeloteksta"/>
              <w:keepNext/>
              <w:keepLines/>
              <w:rPr>
                <w:szCs w:val="24"/>
              </w:rPr>
            </w:pPr>
            <w:r>
              <w:rPr>
                <w:sz w:val="22"/>
                <w:szCs w:val="22"/>
              </w:rPr>
              <w:t>bavim se hobijem</w:t>
            </w:r>
          </w:p>
        </w:tc>
        <w:tc>
          <w:tcPr>
            <w:tcW w:w="708" w:type="dxa"/>
          </w:tcPr>
          <w:p w:rsidR="00E91372" w:rsidRDefault="00E91372" w:rsidP="007261C2">
            <w:pPr>
              <w:keepNext/>
              <w:keepLines/>
              <w:jc w:val="center"/>
            </w:pPr>
            <w:r>
              <w:rPr>
                <w:sz w:val="22"/>
                <w:szCs w:val="22"/>
              </w:rPr>
              <w:t>18,2</w:t>
            </w:r>
          </w:p>
        </w:tc>
        <w:tc>
          <w:tcPr>
            <w:tcW w:w="851" w:type="dxa"/>
          </w:tcPr>
          <w:p w:rsidR="00E91372" w:rsidRDefault="00E91372" w:rsidP="007261C2">
            <w:pPr>
              <w:keepNext/>
              <w:keepLines/>
              <w:jc w:val="center"/>
            </w:pPr>
            <w:r>
              <w:rPr>
                <w:sz w:val="22"/>
                <w:szCs w:val="22"/>
              </w:rPr>
              <w:t>45,6</w:t>
            </w:r>
          </w:p>
        </w:tc>
        <w:tc>
          <w:tcPr>
            <w:tcW w:w="709" w:type="dxa"/>
          </w:tcPr>
          <w:p w:rsidR="00E91372" w:rsidRDefault="00E91372" w:rsidP="007261C2">
            <w:pPr>
              <w:keepNext/>
              <w:keepLines/>
              <w:jc w:val="center"/>
            </w:pPr>
            <w:r>
              <w:rPr>
                <w:sz w:val="22"/>
                <w:szCs w:val="22"/>
              </w:rPr>
              <w:t>36,1</w:t>
            </w:r>
          </w:p>
        </w:tc>
        <w:tc>
          <w:tcPr>
            <w:tcW w:w="709" w:type="dxa"/>
          </w:tcPr>
          <w:p w:rsidR="00E91372" w:rsidRDefault="00E91372" w:rsidP="007261C2">
            <w:pPr>
              <w:keepNext/>
              <w:keepLines/>
              <w:jc w:val="center"/>
            </w:pPr>
            <w:r>
              <w:rPr>
                <w:sz w:val="22"/>
                <w:szCs w:val="22"/>
              </w:rPr>
              <w:t>2,18</w:t>
            </w:r>
          </w:p>
        </w:tc>
        <w:tc>
          <w:tcPr>
            <w:tcW w:w="854" w:type="dxa"/>
          </w:tcPr>
          <w:p w:rsidR="00E91372" w:rsidRDefault="00E91372" w:rsidP="007261C2">
            <w:pPr>
              <w:keepNext/>
              <w:keepLines/>
              <w:jc w:val="center"/>
            </w:pPr>
            <w:r>
              <w:rPr>
                <w:sz w:val="22"/>
                <w:szCs w:val="22"/>
              </w:rPr>
              <w:t>0,716</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lastRenderedPageBreak/>
        <w:t>41. Jeste li tijekom 2012. godine išli na zimovanje ili ljetovanje?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1557"/>
      </w:tblGrid>
      <w:tr w:rsidR="00E91372">
        <w:tc>
          <w:tcPr>
            <w:tcW w:w="4860" w:type="dxa"/>
          </w:tcPr>
          <w:p w:rsidR="00E91372" w:rsidRDefault="00E91372" w:rsidP="007261C2">
            <w:pPr>
              <w:keepNext/>
              <w:keepLines/>
              <w:tabs>
                <w:tab w:val="num" w:pos="1080"/>
              </w:tabs>
            </w:pPr>
            <w:r>
              <w:rPr>
                <w:sz w:val="22"/>
                <w:szCs w:val="22"/>
              </w:rPr>
              <w:t>1.  nisam</w:t>
            </w:r>
          </w:p>
        </w:tc>
        <w:tc>
          <w:tcPr>
            <w:tcW w:w="1557" w:type="dxa"/>
          </w:tcPr>
          <w:p w:rsidR="00E91372" w:rsidRDefault="00E91372" w:rsidP="007261C2">
            <w:pPr>
              <w:keepNext/>
              <w:keepLines/>
              <w:jc w:val="center"/>
            </w:pPr>
            <w:r>
              <w:rPr>
                <w:sz w:val="22"/>
                <w:szCs w:val="22"/>
              </w:rPr>
              <w:t>41,9</w:t>
            </w:r>
          </w:p>
        </w:tc>
      </w:tr>
      <w:tr w:rsidR="00E91372">
        <w:tc>
          <w:tcPr>
            <w:tcW w:w="4860" w:type="dxa"/>
          </w:tcPr>
          <w:p w:rsidR="00E91372" w:rsidRDefault="00E91372" w:rsidP="007261C2">
            <w:pPr>
              <w:keepNext/>
              <w:keepLines/>
              <w:tabs>
                <w:tab w:val="num" w:pos="1080"/>
              </w:tabs>
            </w:pPr>
            <w:r>
              <w:rPr>
                <w:sz w:val="22"/>
                <w:szCs w:val="22"/>
              </w:rPr>
              <w:t>2.  da, samo na zimovanje</w:t>
            </w:r>
          </w:p>
        </w:tc>
        <w:tc>
          <w:tcPr>
            <w:tcW w:w="1557" w:type="dxa"/>
          </w:tcPr>
          <w:p w:rsidR="00E91372" w:rsidRDefault="00E91372" w:rsidP="007261C2">
            <w:pPr>
              <w:keepNext/>
              <w:keepLines/>
              <w:jc w:val="center"/>
            </w:pPr>
            <w:r>
              <w:rPr>
                <w:sz w:val="22"/>
                <w:szCs w:val="22"/>
              </w:rPr>
              <w:t>4,6</w:t>
            </w:r>
          </w:p>
        </w:tc>
      </w:tr>
      <w:tr w:rsidR="00E91372">
        <w:tc>
          <w:tcPr>
            <w:tcW w:w="4860" w:type="dxa"/>
          </w:tcPr>
          <w:p w:rsidR="00E91372" w:rsidRDefault="00E91372" w:rsidP="007261C2">
            <w:pPr>
              <w:keepNext/>
              <w:keepLines/>
              <w:tabs>
                <w:tab w:val="num" w:pos="1080"/>
              </w:tabs>
            </w:pPr>
            <w:r>
              <w:rPr>
                <w:sz w:val="22"/>
                <w:szCs w:val="22"/>
              </w:rPr>
              <w:t>3.  da, samo na ljetovanje</w:t>
            </w:r>
          </w:p>
        </w:tc>
        <w:tc>
          <w:tcPr>
            <w:tcW w:w="1557" w:type="dxa"/>
          </w:tcPr>
          <w:p w:rsidR="00E91372" w:rsidRDefault="00E91372" w:rsidP="007261C2">
            <w:pPr>
              <w:keepNext/>
              <w:keepLines/>
              <w:jc w:val="center"/>
            </w:pPr>
            <w:r>
              <w:rPr>
                <w:sz w:val="22"/>
                <w:szCs w:val="22"/>
              </w:rPr>
              <w:t>43,8</w:t>
            </w:r>
          </w:p>
        </w:tc>
      </w:tr>
      <w:tr w:rsidR="00E91372">
        <w:tc>
          <w:tcPr>
            <w:tcW w:w="4860" w:type="dxa"/>
          </w:tcPr>
          <w:p w:rsidR="00E91372" w:rsidRDefault="00E91372" w:rsidP="007261C2">
            <w:pPr>
              <w:keepNext/>
              <w:keepLines/>
              <w:tabs>
                <w:tab w:val="num" w:pos="1080"/>
              </w:tabs>
            </w:pPr>
            <w:r>
              <w:rPr>
                <w:sz w:val="22"/>
                <w:szCs w:val="22"/>
              </w:rPr>
              <w:t>4.  da, i na zimovanje i na ljetovanje</w:t>
            </w:r>
          </w:p>
        </w:tc>
        <w:tc>
          <w:tcPr>
            <w:tcW w:w="1557" w:type="dxa"/>
          </w:tcPr>
          <w:p w:rsidR="00E91372" w:rsidRDefault="00E91372" w:rsidP="007261C2">
            <w:pPr>
              <w:keepNext/>
              <w:keepLines/>
              <w:jc w:val="center"/>
            </w:pPr>
            <w:r>
              <w:rPr>
                <w:sz w:val="22"/>
                <w:szCs w:val="22"/>
              </w:rPr>
              <w:t>9,6</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386"/>
        <w:gridCol w:w="944"/>
        <w:gridCol w:w="944"/>
        <w:gridCol w:w="944"/>
        <w:gridCol w:w="945"/>
      </w:tblGrid>
      <w:tr w:rsidR="00E91372">
        <w:trPr>
          <w:cantSplit/>
          <w:trHeight w:val="1618"/>
        </w:trPr>
        <w:tc>
          <w:tcPr>
            <w:tcW w:w="648" w:type="dxa"/>
          </w:tcPr>
          <w:p w:rsidR="00E91372" w:rsidRDefault="00E91372" w:rsidP="007261C2">
            <w:pPr>
              <w:keepNext/>
              <w:keepLines/>
              <w:rPr>
                <w:b/>
              </w:rPr>
            </w:pPr>
            <w:r>
              <w:rPr>
                <w:b/>
                <w:sz w:val="22"/>
                <w:szCs w:val="22"/>
              </w:rPr>
              <w:t>42.</w:t>
            </w:r>
          </w:p>
        </w:tc>
        <w:tc>
          <w:tcPr>
            <w:tcW w:w="4777" w:type="dxa"/>
          </w:tcPr>
          <w:p w:rsidR="00E91372" w:rsidRDefault="00E91372" w:rsidP="007261C2">
            <w:pPr>
              <w:keepNext/>
              <w:keepLines/>
            </w:pPr>
            <w:r>
              <w:rPr>
                <w:b/>
                <w:sz w:val="22"/>
                <w:szCs w:val="22"/>
              </w:rPr>
              <w:t>Koliko često ste u protekloj godini putovali u neki drugi grad  ili mjesto u HRVATSKOJ radi sljedećeg:</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992" w:type="dxa"/>
            <w:textDirection w:val="btLr"/>
            <w:vAlign w:val="center"/>
          </w:tcPr>
          <w:p w:rsidR="00E91372" w:rsidRDefault="00E91372" w:rsidP="007261C2">
            <w:pPr>
              <w:keepNext/>
              <w:keepLines/>
              <w:ind w:left="113" w:right="113"/>
            </w:pPr>
            <w:r>
              <w:rPr>
                <w:sz w:val="22"/>
                <w:szCs w:val="22"/>
              </w:rPr>
              <w:t>niti jednom</w:t>
            </w:r>
          </w:p>
        </w:tc>
        <w:tc>
          <w:tcPr>
            <w:tcW w:w="992" w:type="dxa"/>
            <w:textDirection w:val="btLr"/>
            <w:vAlign w:val="center"/>
          </w:tcPr>
          <w:p w:rsidR="00E91372" w:rsidRDefault="00E91372" w:rsidP="007261C2">
            <w:pPr>
              <w:keepNext/>
              <w:keepLines/>
              <w:ind w:left="113" w:right="113"/>
            </w:pPr>
            <w:r>
              <w:rPr>
                <w:sz w:val="22"/>
                <w:szCs w:val="22"/>
              </w:rPr>
              <w:t>1-2 puta tijekom godine</w:t>
            </w:r>
          </w:p>
        </w:tc>
        <w:tc>
          <w:tcPr>
            <w:tcW w:w="992" w:type="dxa"/>
            <w:textDirection w:val="btLr"/>
            <w:vAlign w:val="center"/>
          </w:tcPr>
          <w:p w:rsidR="00E91372" w:rsidRDefault="00E91372" w:rsidP="007261C2">
            <w:pPr>
              <w:keepNext/>
              <w:keepLines/>
              <w:ind w:left="113" w:right="113"/>
            </w:pPr>
            <w:r>
              <w:rPr>
                <w:sz w:val="22"/>
                <w:szCs w:val="22"/>
              </w:rPr>
              <w:t>nekoliko puta tijekom godine</w:t>
            </w:r>
          </w:p>
        </w:tc>
        <w:tc>
          <w:tcPr>
            <w:tcW w:w="993" w:type="dxa"/>
            <w:textDirection w:val="btLr"/>
            <w:vAlign w:val="center"/>
          </w:tcPr>
          <w:p w:rsidR="00E91372" w:rsidRDefault="00E91372" w:rsidP="007261C2">
            <w:pPr>
              <w:keepNext/>
              <w:keepLines/>
              <w:ind w:left="113" w:right="113"/>
            </w:pPr>
            <w:r>
              <w:rPr>
                <w:sz w:val="22"/>
                <w:szCs w:val="22"/>
              </w:rPr>
              <w:t>najmanje jednom mjesečno</w:t>
            </w:r>
          </w:p>
        </w:tc>
      </w:tr>
      <w:tr w:rsidR="00E91372">
        <w:trPr>
          <w:trHeight w:val="312"/>
        </w:trPr>
        <w:tc>
          <w:tcPr>
            <w:tcW w:w="648" w:type="dxa"/>
          </w:tcPr>
          <w:p w:rsidR="00E91372" w:rsidRDefault="00E91372" w:rsidP="007261C2">
            <w:pPr>
              <w:keepNext/>
              <w:keepLines/>
            </w:pPr>
            <w:r>
              <w:rPr>
                <w:sz w:val="22"/>
                <w:szCs w:val="22"/>
              </w:rPr>
              <w:t>1.</w:t>
            </w:r>
          </w:p>
        </w:tc>
        <w:tc>
          <w:tcPr>
            <w:tcW w:w="4777" w:type="dxa"/>
            <w:vAlign w:val="center"/>
          </w:tcPr>
          <w:p w:rsidR="00E91372" w:rsidRDefault="00E91372" w:rsidP="007261C2">
            <w:pPr>
              <w:keepNext/>
              <w:keepLines/>
            </w:pPr>
            <w:r>
              <w:rPr>
                <w:sz w:val="22"/>
                <w:szCs w:val="22"/>
              </w:rPr>
              <w:t>nogometne utakmice</w:t>
            </w:r>
          </w:p>
        </w:tc>
        <w:tc>
          <w:tcPr>
            <w:tcW w:w="992" w:type="dxa"/>
            <w:vAlign w:val="center"/>
          </w:tcPr>
          <w:p w:rsidR="00E91372" w:rsidRDefault="00E91372" w:rsidP="007261C2">
            <w:pPr>
              <w:keepNext/>
              <w:keepLines/>
              <w:jc w:val="center"/>
            </w:pPr>
            <w:r>
              <w:rPr>
                <w:sz w:val="22"/>
                <w:szCs w:val="22"/>
              </w:rPr>
              <w:t>78,3</w:t>
            </w:r>
          </w:p>
        </w:tc>
        <w:tc>
          <w:tcPr>
            <w:tcW w:w="992" w:type="dxa"/>
            <w:vAlign w:val="center"/>
          </w:tcPr>
          <w:p w:rsidR="00E91372" w:rsidRDefault="00E91372" w:rsidP="007261C2">
            <w:pPr>
              <w:keepNext/>
              <w:keepLines/>
              <w:jc w:val="center"/>
            </w:pPr>
            <w:r>
              <w:rPr>
                <w:sz w:val="22"/>
                <w:szCs w:val="22"/>
              </w:rPr>
              <w:t>10,8</w:t>
            </w:r>
          </w:p>
        </w:tc>
        <w:tc>
          <w:tcPr>
            <w:tcW w:w="992" w:type="dxa"/>
            <w:vAlign w:val="center"/>
          </w:tcPr>
          <w:p w:rsidR="00E91372" w:rsidRDefault="00E91372" w:rsidP="007261C2">
            <w:pPr>
              <w:keepNext/>
              <w:keepLines/>
              <w:jc w:val="center"/>
            </w:pPr>
            <w:r>
              <w:rPr>
                <w:sz w:val="22"/>
                <w:szCs w:val="22"/>
              </w:rPr>
              <w:t>6,1</w:t>
            </w:r>
          </w:p>
        </w:tc>
        <w:tc>
          <w:tcPr>
            <w:tcW w:w="993" w:type="dxa"/>
            <w:vAlign w:val="center"/>
          </w:tcPr>
          <w:p w:rsidR="00E91372" w:rsidRDefault="00E91372" w:rsidP="007261C2">
            <w:pPr>
              <w:keepNext/>
              <w:keepLines/>
              <w:jc w:val="center"/>
            </w:pPr>
            <w:r>
              <w:rPr>
                <w:sz w:val="22"/>
                <w:szCs w:val="22"/>
              </w:rPr>
              <w:t>4,9</w:t>
            </w:r>
          </w:p>
        </w:tc>
      </w:tr>
      <w:tr w:rsidR="00E91372">
        <w:trPr>
          <w:trHeight w:val="312"/>
        </w:trPr>
        <w:tc>
          <w:tcPr>
            <w:tcW w:w="648" w:type="dxa"/>
          </w:tcPr>
          <w:p w:rsidR="00E91372" w:rsidRDefault="00E91372" w:rsidP="007261C2">
            <w:pPr>
              <w:keepNext/>
              <w:keepLines/>
            </w:pPr>
            <w:r>
              <w:rPr>
                <w:sz w:val="22"/>
                <w:szCs w:val="22"/>
              </w:rPr>
              <w:t>2.</w:t>
            </w:r>
          </w:p>
        </w:tc>
        <w:tc>
          <w:tcPr>
            <w:tcW w:w="4777" w:type="dxa"/>
            <w:vAlign w:val="center"/>
          </w:tcPr>
          <w:p w:rsidR="00E91372" w:rsidRDefault="00E91372" w:rsidP="007261C2">
            <w:pPr>
              <w:keepNext/>
              <w:keepLines/>
            </w:pPr>
            <w:r>
              <w:rPr>
                <w:sz w:val="22"/>
                <w:szCs w:val="22"/>
              </w:rPr>
              <w:t>nekog drugog sportskog događaja</w:t>
            </w:r>
          </w:p>
        </w:tc>
        <w:tc>
          <w:tcPr>
            <w:tcW w:w="992" w:type="dxa"/>
            <w:vAlign w:val="center"/>
          </w:tcPr>
          <w:p w:rsidR="00E91372" w:rsidRDefault="00E91372" w:rsidP="007261C2">
            <w:pPr>
              <w:keepNext/>
              <w:keepLines/>
              <w:jc w:val="center"/>
            </w:pPr>
            <w:r>
              <w:rPr>
                <w:sz w:val="22"/>
                <w:szCs w:val="22"/>
              </w:rPr>
              <w:t>72,2</w:t>
            </w:r>
          </w:p>
        </w:tc>
        <w:tc>
          <w:tcPr>
            <w:tcW w:w="992" w:type="dxa"/>
            <w:vAlign w:val="center"/>
          </w:tcPr>
          <w:p w:rsidR="00E91372" w:rsidRDefault="00E91372" w:rsidP="007261C2">
            <w:pPr>
              <w:keepNext/>
              <w:keepLines/>
              <w:jc w:val="center"/>
            </w:pPr>
            <w:r>
              <w:rPr>
                <w:sz w:val="22"/>
                <w:szCs w:val="22"/>
              </w:rPr>
              <w:t>15,9</w:t>
            </w:r>
          </w:p>
        </w:tc>
        <w:tc>
          <w:tcPr>
            <w:tcW w:w="992" w:type="dxa"/>
            <w:vAlign w:val="center"/>
          </w:tcPr>
          <w:p w:rsidR="00E91372" w:rsidRDefault="00E91372" w:rsidP="007261C2">
            <w:pPr>
              <w:keepNext/>
              <w:keepLines/>
              <w:jc w:val="center"/>
            </w:pPr>
            <w:r>
              <w:rPr>
                <w:sz w:val="22"/>
                <w:szCs w:val="22"/>
              </w:rPr>
              <w:t>8,3</w:t>
            </w:r>
          </w:p>
        </w:tc>
        <w:tc>
          <w:tcPr>
            <w:tcW w:w="993" w:type="dxa"/>
            <w:vAlign w:val="center"/>
          </w:tcPr>
          <w:p w:rsidR="00E91372" w:rsidRDefault="00E91372" w:rsidP="007261C2">
            <w:pPr>
              <w:keepNext/>
              <w:keepLines/>
              <w:jc w:val="center"/>
            </w:pPr>
            <w:r>
              <w:rPr>
                <w:sz w:val="22"/>
                <w:szCs w:val="22"/>
              </w:rPr>
              <w:t>3,6</w:t>
            </w:r>
          </w:p>
        </w:tc>
      </w:tr>
      <w:tr w:rsidR="00E91372">
        <w:trPr>
          <w:trHeight w:val="312"/>
        </w:trPr>
        <w:tc>
          <w:tcPr>
            <w:tcW w:w="648" w:type="dxa"/>
          </w:tcPr>
          <w:p w:rsidR="00E91372" w:rsidRDefault="00E91372" w:rsidP="007261C2">
            <w:pPr>
              <w:keepNext/>
              <w:keepLines/>
            </w:pPr>
            <w:r>
              <w:rPr>
                <w:sz w:val="22"/>
                <w:szCs w:val="22"/>
              </w:rPr>
              <w:t>3.</w:t>
            </w:r>
          </w:p>
        </w:tc>
        <w:tc>
          <w:tcPr>
            <w:tcW w:w="4777" w:type="dxa"/>
            <w:vAlign w:val="center"/>
          </w:tcPr>
          <w:p w:rsidR="00E91372" w:rsidRDefault="00E91372" w:rsidP="007261C2">
            <w:pPr>
              <w:keepNext/>
              <w:keepLines/>
            </w:pPr>
            <w:r>
              <w:rPr>
                <w:sz w:val="22"/>
                <w:szCs w:val="22"/>
              </w:rPr>
              <w:t>umjetničke izložbe i događanja</w:t>
            </w:r>
          </w:p>
        </w:tc>
        <w:tc>
          <w:tcPr>
            <w:tcW w:w="992" w:type="dxa"/>
            <w:vAlign w:val="center"/>
          </w:tcPr>
          <w:p w:rsidR="00E91372" w:rsidRDefault="00E91372" w:rsidP="007261C2">
            <w:pPr>
              <w:keepNext/>
              <w:keepLines/>
              <w:jc w:val="center"/>
            </w:pPr>
            <w:r>
              <w:rPr>
                <w:sz w:val="22"/>
                <w:szCs w:val="22"/>
              </w:rPr>
              <w:t>77,2</w:t>
            </w:r>
          </w:p>
        </w:tc>
        <w:tc>
          <w:tcPr>
            <w:tcW w:w="992" w:type="dxa"/>
            <w:vAlign w:val="center"/>
          </w:tcPr>
          <w:p w:rsidR="00E91372" w:rsidRDefault="00E91372" w:rsidP="007261C2">
            <w:pPr>
              <w:keepNext/>
              <w:keepLines/>
              <w:jc w:val="center"/>
            </w:pPr>
            <w:r>
              <w:rPr>
                <w:sz w:val="22"/>
                <w:szCs w:val="22"/>
              </w:rPr>
              <w:t>16,5</w:t>
            </w:r>
          </w:p>
        </w:tc>
        <w:tc>
          <w:tcPr>
            <w:tcW w:w="992" w:type="dxa"/>
            <w:vAlign w:val="center"/>
          </w:tcPr>
          <w:p w:rsidR="00E91372" w:rsidRDefault="00E91372" w:rsidP="007261C2">
            <w:pPr>
              <w:keepNext/>
              <w:keepLines/>
              <w:jc w:val="center"/>
            </w:pPr>
            <w:r>
              <w:rPr>
                <w:sz w:val="22"/>
                <w:szCs w:val="22"/>
              </w:rPr>
              <w:t>5,4</w:t>
            </w:r>
          </w:p>
        </w:tc>
        <w:tc>
          <w:tcPr>
            <w:tcW w:w="993"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4.</w:t>
            </w:r>
          </w:p>
        </w:tc>
        <w:tc>
          <w:tcPr>
            <w:tcW w:w="4777" w:type="dxa"/>
            <w:vAlign w:val="center"/>
          </w:tcPr>
          <w:p w:rsidR="00E91372" w:rsidRDefault="00E91372" w:rsidP="007261C2">
            <w:pPr>
              <w:keepNext/>
              <w:keepLines/>
            </w:pPr>
            <w:r>
              <w:rPr>
                <w:sz w:val="22"/>
                <w:szCs w:val="22"/>
              </w:rPr>
              <w:t>glazbenih festivala i koncerata</w:t>
            </w:r>
          </w:p>
        </w:tc>
        <w:tc>
          <w:tcPr>
            <w:tcW w:w="992" w:type="dxa"/>
            <w:vAlign w:val="center"/>
          </w:tcPr>
          <w:p w:rsidR="00E91372" w:rsidRDefault="00E91372" w:rsidP="007261C2">
            <w:pPr>
              <w:keepNext/>
              <w:keepLines/>
              <w:jc w:val="center"/>
            </w:pPr>
            <w:r>
              <w:rPr>
                <w:sz w:val="22"/>
                <w:szCs w:val="22"/>
              </w:rPr>
              <w:t>50,2</w:t>
            </w:r>
          </w:p>
        </w:tc>
        <w:tc>
          <w:tcPr>
            <w:tcW w:w="992" w:type="dxa"/>
            <w:vAlign w:val="center"/>
          </w:tcPr>
          <w:p w:rsidR="00E91372" w:rsidRDefault="00E91372" w:rsidP="007261C2">
            <w:pPr>
              <w:keepNext/>
              <w:keepLines/>
              <w:jc w:val="center"/>
            </w:pPr>
            <w:r>
              <w:rPr>
                <w:sz w:val="22"/>
                <w:szCs w:val="22"/>
              </w:rPr>
              <w:t>29,5</w:t>
            </w:r>
          </w:p>
        </w:tc>
        <w:tc>
          <w:tcPr>
            <w:tcW w:w="992" w:type="dxa"/>
            <w:vAlign w:val="center"/>
          </w:tcPr>
          <w:p w:rsidR="00E91372" w:rsidRDefault="00E91372" w:rsidP="007261C2">
            <w:pPr>
              <w:keepNext/>
              <w:keepLines/>
              <w:jc w:val="center"/>
            </w:pPr>
            <w:r>
              <w:rPr>
                <w:sz w:val="22"/>
                <w:szCs w:val="22"/>
              </w:rPr>
              <w:t>17,9</w:t>
            </w:r>
          </w:p>
        </w:tc>
        <w:tc>
          <w:tcPr>
            <w:tcW w:w="993" w:type="dxa"/>
            <w:vAlign w:val="center"/>
          </w:tcPr>
          <w:p w:rsidR="00E91372" w:rsidRDefault="00E91372" w:rsidP="007261C2">
            <w:pPr>
              <w:keepNext/>
              <w:keepLines/>
              <w:jc w:val="center"/>
            </w:pPr>
            <w:r>
              <w:rPr>
                <w:sz w:val="22"/>
                <w:szCs w:val="22"/>
              </w:rPr>
              <w:t>2,4</w:t>
            </w:r>
          </w:p>
        </w:tc>
      </w:tr>
      <w:tr w:rsidR="00E91372">
        <w:trPr>
          <w:trHeight w:val="312"/>
        </w:trPr>
        <w:tc>
          <w:tcPr>
            <w:tcW w:w="648" w:type="dxa"/>
          </w:tcPr>
          <w:p w:rsidR="00E91372" w:rsidRDefault="00E91372" w:rsidP="007261C2">
            <w:pPr>
              <w:keepNext/>
              <w:keepLines/>
            </w:pPr>
            <w:r>
              <w:rPr>
                <w:sz w:val="22"/>
                <w:szCs w:val="22"/>
              </w:rPr>
              <w:t>5.</w:t>
            </w:r>
          </w:p>
        </w:tc>
        <w:tc>
          <w:tcPr>
            <w:tcW w:w="4777" w:type="dxa"/>
            <w:vAlign w:val="center"/>
          </w:tcPr>
          <w:p w:rsidR="00E91372" w:rsidRDefault="00E91372" w:rsidP="007261C2">
            <w:pPr>
              <w:keepNext/>
              <w:keepLines/>
            </w:pPr>
            <w:r>
              <w:rPr>
                <w:sz w:val="22"/>
                <w:szCs w:val="22"/>
              </w:rPr>
              <w:t>puke zabave ili odmora</w:t>
            </w:r>
          </w:p>
        </w:tc>
        <w:tc>
          <w:tcPr>
            <w:tcW w:w="992" w:type="dxa"/>
            <w:vAlign w:val="center"/>
          </w:tcPr>
          <w:p w:rsidR="00E91372" w:rsidRDefault="00E91372" w:rsidP="007261C2">
            <w:pPr>
              <w:keepNext/>
              <w:keepLines/>
              <w:jc w:val="center"/>
            </w:pPr>
            <w:r>
              <w:rPr>
                <w:sz w:val="22"/>
                <w:szCs w:val="22"/>
              </w:rPr>
              <w:t>25,5</w:t>
            </w:r>
          </w:p>
        </w:tc>
        <w:tc>
          <w:tcPr>
            <w:tcW w:w="992" w:type="dxa"/>
            <w:vAlign w:val="center"/>
          </w:tcPr>
          <w:p w:rsidR="00E91372" w:rsidRDefault="00E91372" w:rsidP="007261C2">
            <w:pPr>
              <w:keepNext/>
              <w:keepLines/>
              <w:jc w:val="center"/>
            </w:pPr>
            <w:r>
              <w:rPr>
                <w:sz w:val="22"/>
                <w:szCs w:val="22"/>
              </w:rPr>
              <w:t>38,6</w:t>
            </w:r>
          </w:p>
        </w:tc>
        <w:tc>
          <w:tcPr>
            <w:tcW w:w="992" w:type="dxa"/>
            <w:vAlign w:val="center"/>
          </w:tcPr>
          <w:p w:rsidR="00E91372" w:rsidRDefault="00E91372" w:rsidP="007261C2">
            <w:pPr>
              <w:keepNext/>
              <w:keepLines/>
              <w:jc w:val="center"/>
            </w:pPr>
            <w:r>
              <w:rPr>
                <w:sz w:val="22"/>
                <w:szCs w:val="22"/>
              </w:rPr>
              <w:t>28,4</w:t>
            </w:r>
          </w:p>
        </w:tc>
        <w:tc>
          <w:tcPr>
            <w:tcW w:w="993" w:type="dxa"/>
            <w:vAlign w:val="center"/>
          </w:tcPr>
          <w:p w:rsidR="00E91372" w:rsidRDefault="00E91372" w:rsidP="007261C2">
            <w:pPr>
              <w:keepNext/>
              <w:keepLines/>
              <w:jc w:val="center"/>
            </w:pPr>
            <w:r>
              <w:rPr>
                <w:sz w:val="22"/>
                <w:szCs w:val="22"/>
              </w:rPr>
              <w:t>7,5</w:t>
            </w:r>
          </w:p>
        </w:tc>
      </w:tr>
      <w:tr w:rsidR="00E91372">
        <w:trPr>
          <w:trHeight w:val="312"/>
        </w:trPr>
        <w:tc>
          <w:tcPr>
            <w:tcW w:w="648" w:type="dxa"/>
          </w:tcPr>
          <w:p w:rsidR="00E91372" w:rsidRDefault="00E91372" w:rsidP="007261C2">
            <w:pPr>
              <w:keepNext/>
              <w:keepLines/>
            </w:pPr>
            <w:r>
              <w:rPr>
                <w:sz w:val="22"/>
                <w:szCs w:val="22"/>
              </w:rPr>
              <w:t>6.</w:t>
            </w:r>
          </w:p>
        </w:tc>
        <w:tc>
          <w:tcPr>
            <w:tcW w:w="4777" w:type="dxa"/>
            <w:vAlign w:val="center"/>
          </w:tcPr>
          <w:p w:rsidR="00E91372" w:rsidRDefault="00E91372" w:rsidP="007261C2">
            <w:pPr>
              <w:keepNext/>
              <w:keepLines/>
            </w:pPr>
            <w:r>
              <w:rPr>
                <w:sz w:val="22"/>
                <w:szCs w:val="22"/>
              </w:rPr>
              <w:t>poslovnih i/ili obrazovnih motiva</w:t>
            </w:r>
          </w:p>
        </w:tc>
        <w:tc>
          <w:tcPr>
            <w:tcW w:w="992" w:type="dxa"/>
            <w:vAlign w:val="center"/>
          </w:tcPr>
          <w:p w:rsidR="00E91372" w:rsidRDefault="00E91372" w:rsidP="007261C2">
            <w:pPr>
              <w:keepNext/>
              <w:keepLines/>
              <w:jc w:val="center"/>
            </w:pPr>
            <w:r>
              <w:rPr>
                <w:sz w:val="22"/>
                <w:szCs w:val="22"/>
              </w:rPr>
              <w:t>55,0</w:t>
            </w:r>
          </w:p>
        </w:tc>
        <w:tc>
          <w:tcPr>
            <w:tcW w:w="992" w:type="dxa"/>
            <w:vAlign w:val="center"/>
          </w:tcPr>
          <w:p w:rsidR="00E91372" w:rsidRDefault="00E91372" w:rsidP="007261C2">
            <w:pPr>
              <w:keepNext/>
              <w:keepLines/>
              <w:jc w:val="center"/>
            </w:pPr>
            <w:r>
              <w:rPr>
                <w:sz w:val="22"/>
                <w:szCs w:val="22"/>
              </w:rPr>
              <w:t>23,6</w:t>
            </w:r>
          </w:p>
        </w:tc>
        <w:tc>
          <w:tcPr>
            <w:tcW w:w="992" w:type="dxa"/>
            <w:vAlign w:val="center"/>
          </w:tcPr>
          <w:p w:rsidR="00E91372" w:rsidRDefault="00E91372" w:rsidP="007261C2">
            <w:pPr>
              <w:keepNext/>
              <w:keepLines/>
              <w:jc w:val="center"/>
            </w:pPr>
            <w:r>
              <w:rPr>
                <w:sz w:val="22"/>
                <w:szCs w:val="22"/>
              </w:rPr>
              <w:t>14,6</w:t>
            </w:r>
          </w:p>
        </w:tc>
        <w:tc>
          <w:tcPr>
            <w:tcW w:w="993" w:type="dxa"/>
            <w:vAlign w:val="center"/>
          </w:tcPr>
          <w:p w:rsidR="00E91372" w:rsidRDefault="00E91372" w:rsidP="007261C2">
            <w:pPr>
              <w:keepNext/>
              <w:keepLines/>
              <w:jc w:val="center"/>
            </w:pPr>
            <w:r>
              <w:rPr>
                <w:sz w:val="22"/>
                <w:szCs w:val="22"/>
              </w:rPr>
              <w:t>6,8</w:t>
            </w:r>
          </w:p>
        </w:tc>
      </w:tr>
      <w:tr w:rsidR="00E91372">
        <w:trPr>
          <w:trHeight w:val="312"/>
        </w:trPr>
        <w:tc>
          <w:tcPr>
            <w:tcW w:w="648" w:type="dxa"/>
          </w:tcPr>
          <w:p w:rsidR="00E91372" w:rsidRDefault="00E91372" w:rsidP="007261C2">
            <w:pPr>
              <w:keepNext/>
              <w:keepLines/>
            </w:pPr>
            <w:r>
              <w:rPr>
                <w:sz w:val="22"/>
                <w:szCs w:val="22"/>
              </w:rPr>
              <w:t>7.</w:t>
            </w:r>
          </w:p>
        </w:tc>
        <w:tc>
          <w:tcPr>
            <w:tcW w:w="4777" w:type="dxa"/>
            <w:vAlign w:val="center"/>
          </w:tcPr>
          <w:p w:rsidR="00E91372" w:rsidRDefault="00E91372" w:rsidP="007261C2">
            <w:pPr>
              <w:keepNext/>
              <w:keepLines/>
            </w:pPr>
            <w:r>
              <w:rPr>
                <w:sz w:val="22"/>
                <w:szCs w:val="22"/>
              </w:rPr>
              <w:t>kulturno-povijesnih znamenitosti</w:t>
            </w:r>
          </w:p>
        </w:tc>
        <w:tc>
          <w:tcPr>
            <w:tcW w:w="992" w:type="dxa"/>
            <w:vAlign w:val="center"/>
          </w:tcPr>
          <w:p w:rsidR="00E91372" w:rsidRDefault="00E91372" w:rsidP="007261C2">
            <w:pPr>
              <w:keepNext/>
              <w:keepLines/>
              <w:jc w:val="center"/>
            </w:pPr>
            <w:r>
              <w:rPr>
                <w:sz w:val="22"/>
                <w:szCs w:val="22"/>
              </w:rPr>
              <w:t>68,7</w:t>
            </w:r>
          </w:p>
        </w:tc>
        <w:tc>
          <w:tcPr>
            <w:tcW w:w="992" w:type="dxa"/>
            <w:vAlign w:val="center"/>
          </w:tcPr>
          <w:p w:rsidR="00E91372" w:rsidRDefault="00E91372" w:rsidP="007261C2">
            <w:pPr>
              <w:keepNext/>
              <w:keepLines/>
              <w:jc w:val="center"/>
            </w:pPr>
            <w:r>
              <w:rPr>
                <w:sz w:val="22"/>
                <w:szCs w:val="22"/>
              </w:rPr>
              <w:t>22,3</w:t>
            </w:r>
          </w:p>
        </w:tc>
        <w:tc>
          <w:tcPr>
            <w:tcW w:w="992" w:type="dxa"/>
            <w:vAlign w:val="center"/>
          </w:tcPr>
          <w:p w:rsidR="00E91372" w:rsidRDefault="00E91372" w:rsidP="007261C2">
            <w:pPr>
              <w:keepNext/>
              <w:keepLines/>
              <w:jc w:val="center"/>
            </w:pPr>
            <w:r>
              <w:rPr>
                <w:sz w:val="22"/>
                <w:szCs w:val="22"/>
              </w:rPr>
              <w:t>7,5</w:t>
            </w:r>
          </w:p>
        </w:tc>
        <w:tc>
          <w:tcPr>
            <w:tcW w:w="993" w:type="dxa"/>
            <w:vAlign w:val="center"/>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8.</w:t>
            </w:r>
          </w:p>
        </w:tc>
        <w:tc>
          <w:tcPr>
            <w:tcW w:w="4777" w:type="dxa"/>
            <w:vAlign w:val="center"/>
          </w:tcPr>
          <w:p w:rsidR="00E91372" w:rsidRDefault="00E91372" w:rsidP="007261C2">
            <w:pPr>
              <w:keepNext/>
              <w:keepLines/>
            </w:pPr>
            <w:r>
              <w:rPr>
                <w:sz w:val="22"/>
                <w:szCs w:val="22"/>
              </w:rPr>
              <w:t>prirodnih znamenitosti</w:t>
            </w:r>
          </w:p>
        </w:tc>
        <w:tc>
          <w:tcPr>
            <w:tcW w:w="992" w:type="dxa"/>
            <w:vAlign w:val="center"/>
          </w:tcPr>
          <w:p w:rsidR="00E91372" w:rsidRDefault="00E91372" w:rsidP="007261C2">
            <w:pPr>
              <w:keepNext/>
              <w:keepLines/>
              <w:jc w:val="center"/>
            </w:pPr>
            <w:r>
              <w:rPr>
                <w:sz w:val="22"/>
                <w:szCs w:val="22"/>
              </w:rPr>
              <w:t>61,2</w:t>
            </w:r>
          </w:p>
        </w:tc>
        <w:tc>
          <w:tcPr>
            <w:tcW w:w="992" w:type="dxa"/>
            <w:vAlign w:val="center"/>
          </w:tcPr>
          <w:p w:rsidR="00E91372" w:rsidRDefault="00E91372" w:rsidP="007261C2">
            <w:pPr>
              <w:keepNext/>
              <w:keepLines/>
              <w:jc w:val="center"/>
            </w:pPr>
            <w:r>
              <w:rPr>
                <w:sz w:val="22"/>
                <w:szCs w:val="22"/>
              </w:rPr>
              <w:t>26,1</w:t>
            </w:r>
          </w:p>
        </w:tc>
        <w:tc>
          <w:tcPr>
            <w:tcW w:w="992" w:type="dxa"/>
            <w:vAlign w:val="center"/>
          </w:tcPr>
          <w:p w:rsidR="00E91372" w:rsidRDefault="00E91372" w:rsidP="007261C2">
            <w:pPr>
              <w:keepNext/>
              <w:keepLines/>
              <w:jc w:val="center"/>
            </w:pPr>
            <w:r>
              <w:rPr>
                <w:sz w:val="22"/>
                <w:szCs w:val="22"/>
              </w:rPr>
              <w:t>10,5</w:t>
            </w:r>
          </w:p>
        </w:tc>
        <w:tc>
          <w:tcPr>
            <w:tcW w:w="993" w:type="dxa"/>
            <w:vAlign w:val="center"/>
          </w:tcPr>
          <w:p w:rsidR="00E91372" w:rsidRDefault="00E91372" w:rsidP="007261C2">
            <w:pPr>
              <w:keepNext/>
              <w:keepLines/>
              <w:jc w:val="center"/>
            </w:pPr>
            <w:r>
              <w:rPr>
                <w:sz w:val="22"/>
                <w:szCs w:val="22"/>
              </w:rPr>
              <w:t>2,2</w:t>
            </w:r>
          </w:p>
        </w:tc>
      </w:tr>
      <w:tr w:rsidR="00E91372">
        <w:trPr>
          <w:trHeight w:val="312"/>
        </w:trPr>
        <w:tc>
          <w:tcPr>
            <w:tcW w:w="648" w:type="dxa"/>
          </w:tcPr>
          <w:p w:rsidR="00E91372" w:rsidRDefault="00E91372" w:rsidP="007261C2">
            <w:pPr>
              <w:keepNext/>
              <w:keepLines/>
            </w:pPr>
            <w:r>
              <w:rPr>
                <w:sz w:val="22"/>
                <w:szCs w:val="22"/>
              </w:rPr>
              <w:t>9.</w:t>
            </w:r>
          </w:p>
        </w:tc>
        <w:tc>
          <w:tcPr>
            <w:tcW w:w="4777" w:type="dxa"/>
            <w:vAlign w:val="center"/>
          </w:tcPr>
          <w:p w:rsidR="00E91372" w:rsidRDefault="00E91372" w:rsidP="007261C2">
            <w:pPr>
              <w:keepNext/>
              <w:keepLines/>
            </w:pPr>
            <w:r>
              <w:rPr>
                <w:sz w:val="22"/>
                <w:szCs w:val="22"/>
              </w:rPr>
              <w:t>šopinga</w:t>
            </w:r>
          </w:p>
        </w:tc>
        <w:tc>
          <w:tcPr>
            <w:tcW w:w="992" w:type="dxa"/>
            <w:vAlign w:val="center"/>
          </w:tcPr>
          <w:p w:rsidR="00E91372" w:rsidRDefault="00E91372" w:rsidP="007261C2">
            <w:pPr>
              <w:keepNext/>
              <w:keepLines/>
              <w:jc w:val="center"/>
            </w:pPr>
            <w:r>
              <w:rPr>
                <w:sz w:val="22"/>
                <w:szCs w:val="22"/>
              </w:rPr>
              <w:t>38,6</w:t>
            </w:r>
          </w:p>
        </w:tc>
        <w:tc>
          <w:tcPr>
            <w:tcW w:w="992" w:type="dxa"/>
            <w:vAlign w:val="center"/>
          </w:tcPr>
          <w:p w:rsidR="00E91372" w:rsidRDefault="00E91372" w:rsidP="007261C2">
            <w:pPr>
              <w:keepNext/>
              <w:keepLines/>
              <w:jc w:val="center"/>
            </w:pPr>
            <w:r>
              <w:rPr>
                <w:sz w:val="22"/>
                <w:szCs w:val="22"/>
              </w:rPr>
              <w:t>28,0</w:t>
            </w:r>
          </w:p>
        </w:tc>
        <w:tc>
          <w:tcPr>
            <w:tcW w:w="992" w:type="dxa"/>
            <w:vAlign w:val="center"/>
          </w:tcPr>
          <w:p w:rsidR="00E91372" w:rsidRDefault="00E91372" w:rsidP="007261C2">
            <w:pPr>
              <w:keepNext/>
              <w:keepLines/>
              <w:jc w:val="center"/>
            </w:pPr>
            <w:r>
              <w:rPr>
                <w:sz w:val="22"/>
                <w:szCs w:val="22"/>
              </w:rPr>
              <w:t>23,9</w:t>
            </w:r>
          </w:p>
        </w:tc>
        <w:tc>
          <w:tcPr>
            <w:tcW w:w="993" w:type="dxa"/>
            <w:vAlign w:val="center"/>
          </w:tcPr>
          <w:p w:rsidR="00E91372" w:rsidRDefault="00E91372" w:rsidP="007261C2">
            <w:pPr>
              <w:keepNext/>
              <w:keepLines/>
              <w:jc w:val="center"/>
            </w:pPr>
            <w:r>
              <w:rPr>
                <w:sz w:val="22"/>
                <w:szCs w:val="22"/>
              </w:rPr>
              <w:t>9,5</w:t>
            </w:r>
          </w:p>
        </w:tc>
      </w:tr>
      <w:tr w:rsidR="00E91372">
        <w:trPr>
          <w:trHeight w:val="312"/>
        </w:trPr>
        <w:tc>
          <w:tcPr>
            <w:tcW w:w="648" w:type="dxa"/>
          </w:tcPr>
          <w:p w:rsidR="00E91372" w:rsidRDefault="00E91372" w:rsidP="007261C2">
            <w:pPr>
              <w:keepNext/>
              <w:keepLines/>
            </w:pPr>
            <w:r>
              <w:rPr>
                <w:sz w:val="22"/>
                <w:szCs w:val="22"/>
              </w:rPr>
              <w:t>10.</w:t>
            </w:r>
          </w:p>
        </w:tc>
        <w:tc>
          <w:tcPr>
            <w:tcW w:w="4777" w:type="dxa"/>
            <w:vAlign w:val="center"/>
          </w:tcPr>
          <w:p w:rsidR="00E91372" w:rsidRDefault="00E91372" w:rsidP="007261C2">
            <w:pPr>
              <w:keepNext/>
              <w:keepLines/>
            </w:pPr>
            <w:r>
              <w:rPr>
                <w:sz w:val="22"/>
                <w:szCs w:val="22"/>
              </w:rPr>
              <w:t>druženja s rodbinom iz tog grada ili mjesta</w:t>
            </w:r>
          </w:p>
        </w:tc>
        <w:tc>
          <w:tcPr>
            <w:tcW w:w="992" w:type="dxa"/>
            <w:vAlign w:val="center"/>
          </w:tcPr>
          <w:p w:rsidR="00E91372" w:rsidRDefault="00E91372" w:rsidP="007261C2">
            <w:pPr>
              <w:keepNext/>
              <w:keepLines/>
              <w:jc w:val="center"/>
            </w:pPr>
            <w:r>
              <w:rPr>
                <w:sz w:val="22"/>
                <w:szCs w:val="22"/>
              </w:rPr>
              <w:t>27,1</w:t>
            </w:r>
          </w:p>
        </w:tc>
        <w:tc>
          <w:tcPr>
            <w:tcW w:w="992" w:type="dxa"/>
            <w:vAlign w:val="center"/>
          </w:tcPr>
          <w:p w:rsidR="00E91372" w:rsidRDefault="00E91372" w:rsidP="007261C2">
            <w:pPr>
              <w:keepNext/>
              <w:keepLines/>
              <w:jc w:val="center"/>
            </w:pPr>
            <w:r>
              <w:rPr>
                <w:sz w:val="22"/>
                <w:szCs w:val="22"/>
              </w:rPr>
              <w:t>34,1</w:t>
            </w:r>
          </w:p>
        </w:tc>
        <w:tc>
          <w:tcPr>
            <w:tcW w:w="992" w:type="dxa"/>
            <w:vAlign w:val="center"/>
          </w:tcPr>
          <w:p w:rsidR="00E91372" w:rsidRDefault="00E91372" w:rsidP="007261C2">
            <w:pPr>
              <w:keepNext/>
              <w:keepLines/>
              <w:jc w:val="center"/>
            </w:pPr>
            <w:r>
              <w:rPr>
                <w:sz w:val="22"/>
                <w:szCs w:val="22"/>
              </w:rPr>
              <w:t>28,4</w:t>
            </w:r>
          </w:p>
        </w:tc>
        <w:tc>
          <w:tcPr>
            <w:tcW w:w="993" w:type="dxa"/>
            <w:vAlign w:val="center"/>
          </w:tcPr>
          <w:p w:rsidR="00E91372" w:rsidRDefault="00E91372" w:rsidP="007261C2">
            <w:pPr>
              <w:keepNext/>
              <w:keepLines/>
              <w:jc w:val="center"/>
            </w:pPr>
            <w:r>
              <w:rPr>
                <w:sz w:val="22"/>
                <w:szCs w:val="22"/>
              </w:rPr>
              <w:t>10,3</w:t>
            </w:r>
          </w:p>
        </w:tc>
      </w:tr>
      <w:tr w:rsidR="00E91372">
        <w:trPr>
          <w:trHeight w:val="312"/>
        </w:trPr>
        <w:tc>
          <w:tcPr>
            <w:tcW w:w="648" w:type="dxa"/>
          </w:tcPr>
          <w:p w:rsidR="00E91372" w:rsidRDefault="00E91372" w:rsidP="007261C2">
            <w:pPr>
              <w:keepNext/>
              <w:keepLines/>
            </w:pPr>
            <w:r>
              <w:rPr>
                <w:sz w:val="22"/>
                <w:szCs w:val="22"/>
              </w:rPr>
              <w:t>11.</w:t>
            </w:r>
          </w:p>
        </w:tc>
        <w:tc>
          <w:tcPr>
            <w:tcW w:w="4777" w:type="dxa"/>
            <w:vAlign w:val="center"/>
          </w:tcPr>
          <w:p w:rsidR="00E91372" w:rsidRDefault="00E91372" w:rsidP="007261C2">
            <w:pPr>
              <w:keepNext/>
              <w:keepLines/>
            </w:pPr>
            <w:r>
              <w:rPr>
                <w:sz w:val="22"/>
                <w:szCs w:val="22"/>
              </w:rPr>
              <w:t>druženja s prijateljima iz tog grada ili mjesta</w:t>
            </w:r>
          </w:p>
        </w:tc>
        <w:tc>
          <w:tcPr>
            <w:tcW w:w="992" w:type="dxa"/>
            <w:vAlign w:val="center"/>
          </w:tcPr>
          <w:p w:rsidR="00E91372" w:rsidRDefault="00E91372" w:rsidP="007261C2">
            <w:pPr>
              <w:keepNext/>
              <w:keepLines/>
              <w:jc w:val="center"/>
            </w:pPr>
            <w:r>
              <w:rPr>
                <w:sz w:val="22"/>
                <w:szCs w:val="22"/>
              </w:rPr>
              <w:t>27,2</w:t>
            </w:r>
          </w:p>
        </w:tc>
        <w:tc>
          <w:tcPr>
            <w:tcW w:w="992" w:type="dxa"/>
            <w:vAlign w:val="center"/>
          </w:tcPr>
          <w:p w:rsidR="00E91372" w:rsidRDefault="00E91372" w:rsidP="007261C2">
            <w:pPr>
              <w:keepNext/>
              <w:keepLines/>
              <w:jc w:val="center"/>
            </w:pPr>
            <w:r>
              <w:rPr>
                <w:sz w:val="22"/>
                <w:szCs w:val="22"/>
              </w:rPr>
              <w:t>30,7</w:t>
            </w:r>
          </w:p>
        </w:tc>
        <w:tc>
          <w:tcPr>
            <w:tcW w:w="992" w:type="dxa"/>
            <w:vAlign w:val="center"/>
          </w:tcPr>
          <w:p w:rsidR="00E91372" w:rsidRDefault="00E91372" w:rsidP="007261C2">
            <w:pPr>
              <w:keepNext/>
              <w:keepLines/>
              <w:jc w:val="center"/>
            </w:pPr>
            <w:r>
              <w:rPr>
                <w:sz w:val="22"/>
                <w:szCs w:val="22"/>
              </w:rPr>
              <w:t>28,5</w:t>
            </w:r>
          </w:p>
        </w:tc>
        <w:tc>
          <w:tcPr>
            <w:tcW w:w="993" w:type="dxa"/>
            <w:vAlign w:val="center"/>
          </w:tcPr>
          <w:p w:rsidR="00E91372" w:rsidRDefault="00E91372" w:rsidP="007261C2">
            <w:pPr>
              <w:keepNext/>
              <w:keepLines/>
              <w:jc w:val="center"/>
            </w:pPr>
            <w:r>
              <w:rPr>
                <w:sz w:val="22"/>
                <w:szCs w:val="22"/>
              </w:rPr>
              <w:t>13,6</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52"/>
        <w:gridCol w:w="1017"/>
        <w:gridCol w:w="993"/>
        <w:gridCol w:w="992"/>
        <w:gridCol w:w="992"/>
      </w:tblGrid>
      <w:tr w:rsidR="00E91372">
        <w:trPr>
          <w:cantSplit/>
          <w:trHeight w:val="1554"/>
        </w:trPr>
        <w:tc>
          <w:tcPr>
            <w:tcW w:w="648" w:type="dxa"/>
          </w:tcPr>
          <w:p w:rsidR="00E91372" w:rsidRDefault="00E91372" w:rsidP="007261C2">
            <w:pPr>
              <w:keepNext/>
              <w:keepLines/>
              <w:rPr>
                <w:b/>
              </w:rPr>
            </w:pPr>
            <w:r>
              <w:rPr>
                <w:b/>
                <w:sz w:val="22"/>
                <w:szCs w:val="22"/>
              </w:rPr>
              <w:t>43.</w:t>
            </w:r>
          </w:p>
        </w:tc>
        <w:tc>
          <w:tcPr>
            <w:tcW w:w="4752" w:type="dxa"/>
          </w:tcPr>
          <w:p w:rsidR="00E91372" w:rsidRDefault="00E91372" w:rsidP="007261C2">
            <w:pPr>
              <w:keepNext/>
              <w:keepLines/>
            </w:pPr>
            <w:r>
              <w:rPr>
                <w:b/>
                <w:sz w:val="22"/>
                <w:szCs w:val="22"/>
              </w:rPr>
              <w:t>Koliko često ste u protekloj godini putovali u neki drugi grad  ili mjesto u INOZEMSTVU radi sljedećeg:</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1017" w:type="dxa"/>
            <w:textDirection w:val="btLr"/>
            <w:vAlign w:val="center"/>
          </w:tcPr>
          <w:p w:rsidR="00E91372" w:rsidRDefault="00E91372" w:rsidP="007261C2">
            <w:pPr>
              <w:keepNext/>
              <w:keepLines/>
              <w:ind w:left="113" w:right="113"/>
            </w:pPr>
            <w:r>
              <w:rPr>
                <w:sz w:val="22"/>
                <w:szCs w:val="22"/>
              </w:rPr>
              <w:t>niti jednom</w:t>
            </w:r>
          </w:p>
        </w:tc>
        <w:tc>
          <w:tcPr>
            <w:tcW w:w="993" w:type="dxa"/>
            <w:textDirection w:val="btLr"/>
            <w:vAlign w:val="center"/>
          </w:tcPr>
          <w:p w:rsidR="00E91372" w:rsidRDefault="00E91372" w:rsidP="007261C2">
            <w:pPr>
              <w:keepNext/>
              <w:keepLines/>
              <w:ind w:left="113" w:right="113"/>
            </w:pPr>
            <w:r>
              <w:rPr>
                <w:sz w:val="22"/>
                <w:szCs w:val="22"/>
              </w:rPr>
              <w:t>1-2 puta tijekom godine</w:t>
            </w:r>
          </w:p>
        </w:tc>
        <w:tc>
          <w:tcPr>
            <w:tcW w:w="992" w:type="dxa"/>
            <w:textDirection w:val="btLr"/>
            <w:vAlign w:val="center"/>
          </w:tcPr>
          <w:p w:rsidR="00E91372" w:rsidRDefault="00E91372" w:rsidP="007261C2">
            <w:pPr>
              <w:keepNext/>
              <w:keepLines/>
              <w:ind w:left="113" w:right="113"/>
            </w:pPr>
            <w:r>
              <w:rPr>
                <w:sz w:val="22"/>
                <w:szCs w:val="22"/>
              </w:rPr>
              <w:t>nekoliko puta tijekom godine</w:t>
            </w:r>
          </w:p>
        </w:tc>
        <w:tc>
          <w:tcPr>
            <w:tcW w:w="992" w:type="dxa"/>
            <w:textDirection w:val="btLr"/>
            <w:vAlign w:val="center"/>
          </w:tcPr>
          <w:p w:rsidR="00E91372" w:rsidRDefault="00E91372" w:rsidP="007261C2">
            <w:pPr>
              <w:keepNext/>
              <w:keepLines/>
              <w:ind w:left="113" w:right="113"/>
            </w:pPr>
            <w:r>
              <w:rPr>
                <w:sz w:val="22"/>
                <w:szCs w:val="22"/>
              </w:rPr>
              <w:t>najmanje jednom mjesečno</w:t>
            </w:r>
          </w:p>
        </w:tc>
      </w:tr>
      <w:tr w:rsidR="00E91372">
        <w:trPr>
          <w:trHeight w:val="312"/>
        </w:trPr>
        <w:tc>
          <w:tcPr>
            <w:tcW w:w="648" w:type="dxa"/>
          </w:tcPr>
          <w:p w:rsidR="00E91372" w:rsidRDefault="00E91372" w:rsidP="007261C2">
            <w:pPr>
              <w:keepNext/>
              <w:keepLines/>
            </w:pPr>
            <w:r>
              <w:rPr>
                <w:sz w:val="22"/>
                <w:szCs w:val="22"/>
              </w:rPr>
              <w:t>1.</w:t>
            </w:r>
          </w:p>
        </w:tc>
        <w:tc>
          <w:tcPr>
            <w:tcW w:w="4752" w:type="dxa"/>
            <w:vAlign w:val="center"/>
          </w:tcPr>
          <w:p w:rsidR="00E91372" w:rsidRDefault="00E91372" w:rsidP="007261C2">
            <w:pPr>
              <w:keepNext/>
              <w:keepLines/>
            </w:pPr>
            <w:r>
              <w:rPr>
                <w:sz w:val="22"/>
                <w:szCs w:val="22"/>
              </w:rPr>
              <w:t>nogometne utakmice</w:t>
            </w:r>
          </w:p>
        </w:tc>
        <w:tc>
          <w:tcPr>
            <w:tcW w:w="1017" w:type="dxa"/>
            <w:vAlign w:val="center"/>
          </w:tcPr>
          <w:p w:rsidR="00E91372" w:rsidRDefault="00E91372" w:rsidP="007261C2">
            <w:pPr>
              <w:keepNext/>
              <w:keepLines/>
              <w:jc w:val="center"/>
            </w:pPr>
            <w:r>
              <w:rPr>
                <w:sz w:val="22"/>
                <w:szCs w:val="22"/>
              </w:rPr>
              <w:t>93,2</w:t>
            </w:r>
          </w:p>
        </w:tc>
        <w:tc>
          <w:tcPr>
            <w:tcW w:w="993" w:type="dxa"/>
            <w:vAlign w:val="center"/>
          </w:tcPr>
          <w:p w:rsidR="00E91372" w:rsidRDefault="00E91372" w:rsidP="007261C2">
            <w:pPr>
              <w:keepNext/>
              <w:keepLines/>
              <w:jc w:val="center"/>
            </w:pPr>
            <w:r>
              <w:rPr>
                <w:sz w:val="22"/>
                <w:szCs w:val="22"/>
              </w:rPr>
              <w:t>4,6</w:t>
            </w:r>
          </w:p>
        </w:tc>
        <w:tc>
          <w:tcPr>
            <w:tcW w:w="992" w:type="dxa"/>
            <w:vAlign w:val="center"/>
          </w:tcPr>
          <w:p w:rsidR="00E91372" w:rsidRDefault="00E91372" w:rsidP="007261C2">
            <w:pPr>
              <w:keepNext/>
              <w:keepLines/>
              <w:jc w:val="center"/>
            </w:pPr>
            <w:r>
              <w:rPr>
                <w:sz w:val="22"/>
                <w:szCs w:val="22"/>
              </w:rPr>
              <w:t>1,2</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2.</w:t>
            </w:r>
          </w:p>
        </w:tc>
        <w:tc>
          <w:tcPr>
            <w:tcW w:w="4752" w:type="dxa"/>
            <w:vAlign w:val="center"/>
          </w:tcPr>
          <w:p w:rsidR="00E91372" w:rsidRDefault="00E91372" w:rsidP="007261C2">
            <w:pPr>
              <w:keepNext/>
              <w:keepLines/>
            </w:pPr>
            <w:r>
              <w:rPr>
                <w:sz w:val="22"/>
                <w:szCs w:val="22"/>
              </w:rPr>
              <w:t>nekog drugog sportskog događaja</w:t>
            </w:r>
          </w:p>
        </w:tc>
        <w:tc>
          <w:tcPr>
            <w:tcW w:w="1017" w:type="dxa"/>
            <w:vAlign w:val="center"/>
          </w:tcPr>
          <w:p w:rsidR="00E91372" w:rsidRDefault="00E91372" w:rsidP="007261C2">
            <w:pPr>
              <w:keepNext/>
              <w:keepLines/>
              <w:jc w:val="center"/>
            </w:pPr>
            <w:r>
              <w:rPr>
                <w:sz w:val="22"/>
                <w:szCs w:val="22"/>
              </w:rPr>
              <w:t>92,3</w:t>
            </w:r>
          </w:p>
        </w:tc>
        <w:tc>
          <w:tcPr>
            <w:tcW w:w="993" w:type="dxa"/>
            <w:vAlign w:val="center"/>
          </w:tcPr>
          <w:p w:rsidR="00E91372" w:rsidRDefault="00E91372" w:rsidP="007261C2">
            <w:pPr>
              <w:keepNext/>
              <w:keepLines/>
              <w:jc w:val="center"/>
            </w:pPr>
            <w:r>
              <w:rPr>
                <w:sz w:val="22"/>
                <w:szCs w:val="22"/>
              </w:rPr>
              <w:t>5,2</w:t>
            </w:r>
          </w:p>
        </w:tc>
        <w:tc>
          <w:tcPr>
            <w:tcW w:w="992" w:type="dxa"/>
            <w:vAlign w:val="center"/>
          </w:tcPr>
          <w:p w:rsidR="00E91372" w:rsidRDefault="00E91372" w:rsidP="007261C2">
            <w:pPr>
              <w:keepNext/>
              <w:keepLines/>
              <w:jc w:val="center"/>
            </w:pPr>
            <w:r>
              <w:rPr>
                <w:sz w:val="22"/>
                <w:szCs w:val="22"/>
              </w:rPr>
              <w:t>1,6</w:t>
            </w:r>
          </w:p>
        </w:tc>
        <w:tc>
          <w:tcPr>
            <w:tcW w:w="992" w:type="dxa"/>
            <w:vAlign w:val="center"/>
          </w:tcPr>
          <w:p w:rsidR="00E91372" w:rsidRDefault="00E91372" w:rsidP="007261C2">
            <w:pPr>
              <w:keepNext/>
              <w:keepLines/>
              <w:jc w:val="center"/>
            </w:pPr>
            <w:r>
              <w:rPr>
                <w:sz w:val="22"/>
                <w:szCs w:val="22"/>
              </w:rPr>
              <w:t>0,9</w:t>
            </w:r>
          </w:p>
        </w:tc>
      </w:tr>
      <w:tr w:rsidR="00E91372">
        <w:trPr>
          <w:trHeight w:val="312"/>
        </w:trPr>
        <w:tc>
          <w:tcPr>
            <w:tcW w:w="648" w:type="dxa"/>
          </w:tcPr>
          <w:p w:rsidR="00E91372" w:rsidRDefault="00E91372" w:rsidP="007261C2">
            <w:pPr>
              <w:keepNext/>
              <w:keepLines/>
            </w:pPr>
            <w:r>
              <w:rPr>
                <w:sz w:val="22"/>
                <w:szCs w:val="22"/>
              </w:rPr>
              <w:t>3.</w:t>
            </w:r>
          </w:p>
        </w:tc>
        <w:tc>
          <w:tcPr>
            <w:tcW w:w="4752" w:type="dxa"/>
            <w:vAlign w:val="center"/>
          </w:tcPr>
          <w:p w:rsidR="00E91372" w:rsidRDefault="00E91372" w:rsidP="007261C2">
            <w:pPr>
              <w:keepNext/>
              <w:keepLines/>
            </w:pPr>
            <w:r>
              <w:rPr>
                <w:sz w:val="22"/>
                <w:szCs w:val="22"/>
              </w:rPr>
              <w:t>umjetničke izložbe i događanja</w:t>
            </w:r>
          </w:p>
        </w:tc>
        <w:tc>
          <w:tcPr>
            <w:tcW w:w="1017" w:type="dxa"/>
            <w:vAlign w:val="center"/>
          </w:tcPr>
          <w:p w:rsidR="00E91372" w:rsidRDefault="00E91372" w:rsidP="007261C2">
            <w:pPr>
              <w:keepNext/>
              <w:keepLines/>
              <w:jc w:val="center"/>
            </w:pPr>
            <w:r>
              <w:rPr>
                <w:sz w:val="22"/>
                <w:szCs w:val="22"/>
              </w:rPr>
              <w:t>93,5</w:t>
            </w:r>
          </w:p>
        </w:tc>
        <w:tc>
          <w:tcPr>
            <w:tcW w:w="993" w:type="dxa"/>
            <w:vAlign w:val="center"/>
          </w:tcPr>
          <w:p w:rsidR="00E91372" w:rsidRDefault="00E91372" w:rsidP="007261C2">
            <w:pPr>
              <w:keepNext/>
              <w:keepLines/>
              <w:jc w:val="center"/>
            </w:pPr>
            <w:r>
              <w:rPr>
                <w:sz w:val="22"/>
                <w:szCs w:val="22"/>
              </w:rPr>
              <w:t>4,7</w:t>
            </w:r>
          </w:p>
        </w:tc>
        <w:tc>
          <w:tcPr>
            <w:tcW w:w="992" w:type="dxa"/>
            <w:vAlign w:val="center"/>
          </w:tcPr>
          <w:p w:rsidR="00E91372" w:rsidRDefault="00E91372" w:rsidP="007261C2">
            <w:pPr>
              <w:keepNext/>
              <w:keepLines/>
              <w:jc w:val="center"/>
            </w:pPr>
            <w:r>
              <w:rPr>
                <w:sz w:val="22"/>
                <w:szCs w:val="22"/>
              </w:rPr>
              <w:t>1,1</w:t>
            </w:r>
          </w:p>
        </w:tc>
        <w:tc>
          <w:tcPr>
            <w:tcW w:w="992"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4.</w:t>
            </w:r>
          </w:p>
        </w:tc>
        <w:tc>
          <w:tcPr>
            <w:tcW w:w="4752" w:type="dxa"/>
            <w:vAlign w:val="center"/>
          </w:tcPr>
          <w:p w:rsidR="00E91372" w:rsidRDefault="00E91372" w:rsidP="007261C2">
            <w:pPr>
              <w:keepNext/>
              <w:keepLines/>
            </w:pPr>
            <w:r>
              <w:rPr>
                <w:sz w:val="22"/>
                <w:szCs w:val="22"/>
              </w:rPr>
              <w:t>glazbenih festivala i koncerata</w:t>
            </w:r>
          </w:p>
        </w:tc>
        <w:tc>
          <w:tcPr>
            <w:tcW w:w="1017" w:type="dxa"/>
            <w:vAlign w:val="center"/>
          </w:tcPr>
          <w:p w:rsidR="00E91372" w:rsidRDefault="00E91372" w:rsidP="007261C2">
            <w:pPr>
              <w:keepNext/>
              <w:keepLines/>
              <w:jc w:val="center"/>
            </w:pPr>
            <w:r>
              <w:rPr>
                <w:sz w:val="22"/>
                <w:szCs w:val="22"/>
              </w:rPr>
              <w:t>86,0</w:t>
            </w:r>
          </w:p>
        </w:tc>
        <w:tc>
          <w:tcPr>
            <w:tcW w:w="993" w:type="dxa"/>
            <w:vAlign w:val="center"/>
          </w:tcPr>
          <w:p w:rsidR="00E91372" w:rsidRDefault="00E91372" w:rsidP="007261C2">
            <w:pPr>
              <w:keepNext/>
              <w:keepLines/>
              <w:jc w:val="center"/>
            </w:pPr>
            <w:r>
              <w:rPr>
                <w:sz w:val="22"/>
                <w:szCs w:val="22"/>
              </w:rPr>
              <w:t>10,3</w:t>
            </w:r>
          </w:p>
        </w:tc>
        <w:tc>
          <w:tcPr>
            <w:tcW w:w="992" w:type="dxa"/>
            <w:vAlign w:val="center"/>
          </w:tcPr>
          <w:p w:rsidR="00E91372" w:rsidRDefault="00E91372" w:rsidP="007261C2">
            <w:pPr>
              <w:keepNext/>
              <w:keepLines/>
              <w:jc w:val="center"/>
            </w:pPr>
            <w:r>
              <w:rPr>
                <w:sz w:val="22"/>
                <w:szCs w:val="22"/>
              </w:rPr>
              <w:t>2,9</w:t>
            </w:r>
          </w:p>
        </w:tc>
        <w:tc>
          <w:tcPr>
            <w:tcW w:w="992" w:type="dxa"/>
            <w:vAlign w:val="center"/>
          </w:tcPr>
          <w:p w:rsidR="00E91372" w:rsidRDefault="00E91372" w:rsidP="007261C2">
            <w:pPr>
              <w:keepNext/>
              <w:keepLines/>
              <w:jc w:val="center"/>
            </w:pPr>
            <w:r>
              <w:rPr>
                <w:sz w:val="22"/>
                <w:szCs w:val="22"/>
              </w:rPr>
              <w:t>0,9</w:t>
            </w:r>
          </w:p>
        </w:tc>
      </w:tr>
      <w:tr w:rsidR="00E91372">
        <w:trPr>
          <w:trHeight w:val="312"/>
        </w:trPr>
        <w:tc>
          <w:tcPr>
            <w:tcW w:w="648" w:type="dxa"/>
          </w:tcPr>
          <w:p w:rsidR="00E91372" w:rsidRDefault="00E91372" w:rsidP="007261C2">
            <w:pPr>
              <w:keepNext/>
              <w:keepLines/>
            </w:pPr>
            <w:r>
              <w:rPr>
                <w:sz w:val="22"/>
                <w:szCs w:val="22"/>
              </w:rPr>
              <w:t>5.</w:t>
            </w:r>
          </w:p>
        </w:tc>
        <w:tc>
          <w:tcPr>
            <w:tcW w:w="4752" w:type="dxa"/>
            <w:vAlign w:val="center"/>
          </w:tcPr>
          <w:p w:rsidR="00E91372" w:rsidRDefault="00E91372" w:rsidP="007261C2">
            <w:pPr>
              <w:keepNext/>
              <w:keepLines/>
            </w:pPr>
            <w:r>
              <w:rPr>
                <w:sz w:val="22"/>
                <w:szCs w:val="22"/>
              </w:rPr>
              <w:t>puke zabave ili odmora</w:t>
            </w:r>
          </w:p>
        </w:tc>
        <w:tc>
          <w:tcPr>
            <w:tcW w:w="1017" w:type="dxa"/>
            <w:vAlign w:val="center"/>
          </w:tcPr>
          <w:p w:rsidR="00E91372" w:rsidRDefault="00E91372" w:rsidP="007261C2">
            <w:pPr>
              <w:keepNext/>
              <w:keepLines/>
              <w:jc w:val="center"/>
            </w:pPr>
            <w:r>
              <w:rPr>
                <w:sz w:val="22"/>
                <w:szCs w:val="22"/>
              </w:rPr>
              <w:t>65,9</w:t>
            </w:r>
          </w:p>
        </w:tc>
        <w:tc>
          <w:tcPr>
            <w:tcW w:w="993" w:type="dxa"/>
            <w:vAlign w:val="center"/>
          </w:tcPr>
          <w:p w:rsidR="00E91372" w:rsidRDefault="00E91372" w:rsidP="007261C2">
            <w:pPr>
              <w:keepNext/>
              <w:keepLines/>
              <w:jc w:val="center"/>
            </w:pPr>
            <w:r>
              <w:rPr>
                <w:sz w:val="22"/>
                <w:szCs w:val="22"/>
              </w:rPr>
              <w:t>25,3</w:t>
            </w:r>
          </w:p>
        </w:tc>
        <w:tc>
          <w:tcPr>
            <w:tcW w:w="992" w:type="dxa"/>
            <w:vAlign w:val="center"/>
          </w:tcPr>
          <w:p w:rsidR="00E91372" w:rsidRDefault="00E91372" w:rsidP="007261C2">
            <w:pPr>
              <w:keepNext/>
              <w:keepLines/>
              <w:jc w:val="center"/>
            </w:pPr>
            <w:r>
              <w:rPr>
                <w:sz w:val="22"/>
                <w:szCs w:val="22"/>
              </w:rPr>
              <w:t>6,7</w:t>
            </w:r>
          </w:p>
        </w:tc>
        <w:tc>
          <w:tcPr>
            <w:tcW w:w="992" w:type="dxa"/>
            <w:vAlign w:val="center"/>
          </w:tcPr>
          <w:p w:rsidR="00E91372" w:rsidRDefault="00E91372" w:rsidP="007261C2">
            <w:pPr>
              <w:keepNext/>
              <w:keepLines/>
              <w:jc w:val="center"/>
            </w:pPr>
            <w:r>
              <w:rPr>
                <w:sz w:val="22"/>
                <w:szCs w:val="22"/>
              </w:rPr>
              <w:t>2,2</w:t>
            </w:r>
          </w:p>
        </w:tc>
      </w:tr>
      <w:tr w:rsidR="00E91372">
        <w:trPr>
          <w:trHeight w:val="312"/>
        </w:trPr>
        <w:tc>
          <w:tcPr>
            <w:tcW w:w="648" w:type="dxa"/>
          </w:tcPr>
          <w:p w:rsidR="00E91372" w:rsidRDefault="00E91372" w:rsidP="007261C2">
            <w:pPr>
              <w:keepNext/>
              <w:keepLines/>
            </w:pPr>
            <w:r>
              <w:rPr>
                <w:sz w:val="22"/>
                <w:szCs w:val="22"/>
              </w:rPr>
              <w:t>6.</w:t>
            </w:r>
          </w:p>
        </w:tc>
        <w:tc>
          <w:tcPr>
            <w:tcW w:w="4752" w:type="dxa"/>
            <w:vAlign w:val="center"/>
          </w:tcPr>
          <w:p w:rsidR="00E91372" w:rsidRDefault="00E91372" w:rsidP="007261C2">
            <w:pPr>
              <w:keepNext/>
              <w:keepLines/>
            </w:pPr>
            <w:r>
              <w:rPr>
                <w:sz w:val="22"/>
                <w:szCs w:val="22"/>
              </w:rPr>
              <w:t>poslovnih i/ili obrazovnih motiva</w:t>
            </w:r>
          </w:p>
        </w:tc>
        <w:tc>
          <w:tcPr>
            <w:tcW w:w="1017" w:type="dxa"/>
            <w:vAlign w:val="center"/>
          </w:tcPr>
          <w:p w:rsidR="00E91372" w:rsidRDefault="00E91372" w:rsidP="007261C2">
            <w:pPr>
              <w:keepNext/>
              <w:keepLines/>
              <w:jc w:val="center"/>
            </w:pPr>
            <w:r>
              <w:rPr>
                <w:sz w:val="22"/>
                <w:szCs w:val="22"/>
              </w:rPr>
              <w:t>84,8</w:t>
            </w:r>
          </w:p>
        </w:tc>
        <w:tc>
          <w:tcPr>
            <w:tcW w:w="993" w:type="dxa"/>
            <w:vAlign w:val="center"/>
          </w:tcPr>
          <w:p w:rsidR="00E91372" w:rsidRDefault="00E91372" w:rsidP="007261C2">
            <w:pPr>
              <w:keepNext/>
              <w:keepLines/>
              <w:jc w:val="center"/>
            </w:pPr>
            <w:r>
              <w:rPr>
                <w:sz w:val="22"/>
                <w:szCs w:val="22"/>
              </w:rPr>
              <w:t>9,4</w:t>
            </w:r>
          </w:p>
        </w:tc>
        <w:tc>
          <w:tcPr>
            <w:tcW w:w="992" w:type="dxa"/>
            <w:vAlign w:val="center"/>
          </w:tcPr>
          <w:p w:rsidR="00E91372" w:rsidRDefault="00E91372" w:rsidP="007261C2">
            <w:pPr>
              <w:keepNext/>
              <w:keepLines/>
              <w:jc w:val="center"/>
            </w:pPr>
            <w:r>
              <w:rPr>
                <w:sz w:val="22"/>
                <w:szCs w:val="22"/>
              </w:rPr>
              <w:t>4,3</w:t>
            </w:r>
          </w:p>
        </w:tc>
        <w:tc>
          <w:tcPr>
            <w:tcW w:w="992" w:type="dxa"/>
            <w:vAlign w:val="center"/>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7.</w:t>
            </w:r>
          </w:p>
        </w:tc>
        <w:tc>
          <w:tcPr>
            <w:tcW w:w="4752" w:type="dxa"/>
            <w:vAlign w:val="center"/>
          </w:tcPr>
          <w:p w:rsidR="00E91372" w:rsidRDefault="00E91372" w:rsidP="007261C2">
            <w:pPr>
              <w:keepNext/>
              <w:keepLines/>
            </w:pPr>
            <w:r>
              <w:rPr>
                <w:sz w:val="22"/>
                <w:szCs w:val="22"/>
              </w:rPr>
              <w:t>kulturno-povijesnih znamenitosti</w:t>
            </w:r>
          </w:p>
        </w:tc>
        <w:tc>
          <w:tcPr>
            <w:tcW w:w="1017" w:type="dxa"/>
            <w:vAlign w:val="center"/>
          </w:tcPr>
          <w:p w:rsidR="00E91372" w:rsidRDefault="00E91372" w:rsidP="007261C2">
            <w:pPr>
              <w:keepNext/>
              <w:keepLines/>
              <w:jc w:val="center"/>
            </w:pPr>
            <w:r>
              <w:rPr>
                <w:sz w:val="22"/>
                <w:szCs w:val="22"/>
              </w:rPr>
              <w:t>83,8</w:t>
            </w:r>
          </w:p>
        </w:tc>
        <w:tc>
          <w:tcPr>
            <w:tcW w:w="993" w:type="dxa"/>
            <w:vAlign w:val="center"/>
          </w:tcPr>
          <w:p w:rsidR="00E91372" w:rsidRDefault="00E91372" w:rsidP="007261C2">
            <w:pPr>
              <w:keepNext/>
              <w:keepLines/>
              <w:jc w:val="center"/>
            </w:pPr>
            <w:r>
              <w:rPr>
                <w:sz w:val="22"/>
                <w:szCs w:val="22"/>
              </w:rPr>
              <w:t>12,8</w:t>
            </w:r>
          </w:p>
        </w:tc>
        <w:tc>
          <w:tcPr>
            <w:tcW w:w="992" w:type="dxa"/>
            <w:vAlign w:val="center"/>
          </w:tcPr>
          <w:p w:rsidR="00E91372" w:rsidRDefault="00E91372" w:rsidP="007261C2">
            <w:pPr>
              <w:keepNext/>
              <w:keepLines/>
              <w:jc w:val="center"/>
            </w:pPr>
            <w:r>
              <w:rPr>
                <w:sz w:val="22"/>
                <w:szCs w:val="22"/>
              </w:rPr>
              <w:t>2,4</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8.</w:t>
            </w:r>
          </w:p>
        </w:tc>
        <w:tc>
          <w:tcPr>
            <w:tcW w:w="4752" w:type="dxa"/>
            <w:vAlign w:val="center"/>
          </w:tcPr>
          <w:p w:rsidR="00E91372" w:rsidRDefault="00E91372" w:rsidP="007261C2">
            <w:pPr>
              <w:keepNext/>
              <w:keepLines/>
            </w:pPr>
            <w:r>
              <w:rPr>
                <w:sz w:val="22"/>
                <w:szCs w:val="22"/>
              </w:rPr>
              <w:t>prirodnih znamenitosti</w:t>
            </w:r>
          </w:p>
        </w:tc>
        <w:tc>
          <w:tcPr>
            <w:tcW w:w="1017" w:type="dxa"/>
            <w:vAlign w:val="center"/>
          </w:tcPr>
          <w:p w:rsidR="00E91372" w:rsidRDefault="00E91372" w:rsidP="007261C2">
            <w:pPr>
              <w:keepNext/>
              <w:keepLines/>
              <w:jc w:val="center"/>
            </w:pPr>
            <w:r>
              <w:rPr>
                <w:sz w:val="22"/>
                <w:szCs w:val="22"/>
              </w:rPr>
              <w:t>84,6</w:t>
            </w:r>
          </w:p>
        </w:tc>
        <w:tc>
          <w:tcPr>
            <w:tcW w:w="993" w:type="dxa"/>
            <w:vAlign w:val="center"/>
          </w:tcPr>
          <w:p w:rsidR="00E91372" w:rsidRDefault="00E91372" w:rsidP="007261C2">
            <w:pPr>
              <w:keepNext/>
              <w:keepLines/>
              <w:jc w:val="center"/>
            </w:pPr>
            <w:r>
              <w:rPr>
                <w:sz w:val="22"/>
                <w:szCs w:val="22"/>
              </w:rPr>
              <w:t>11,7</w:t>
            </w:r>
          </w:p>
        </w:tc>
        <w:tc>
          <w:tcPr>
            <w:tcW w:w="992" w:type="dxa"/>
            <w:vAlign w:val="center"/>
          </w:tcPr>
          <w:p w:rsidR="00E91372" w:rsidRDefault="00E91372" w:rsidP="007261C2">
            <w:pPr>
              <w:keepNext/>
              <w:keepLines/>
              <w:jc w:val="center"/>
            </w:pPr>
            <w:r>
              <w:rPr>
                <w:sz w:val="22"/>
                <w:szCs w:val="22"/>
              </w:rPr>
              <w:t>2,7</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9.</w:t>
            </w:r>
          </w:p>
        </w:tc>
        <w:tc>
          <w:tcPr>
            <w:tcW w:w="4752" w:type="dxa"/>
            <w:vAlign w:val="center"/>
          </w:tcPr>
          <w:p w:rsidR="00E91372" w:rsidRDefault="00E91372" w:rsidP="007261C2">
            <w:pPr>
              <w:keepNext/>
              <w:keepLines/>
            </w:pPr>
            <w:r>
              <w:rPr>
                <w:sz w:val="22"/>
                <w:szCs w:val="22"/>
              </w:rPr>
              <w:t>šopinga</w:t>
            </w:r>
          </w:p>
        </w:tc>
        <w:tc>
          <w:tcPr>
            <w:tcW w:w="1017" w:type="dxa"/>
            <w:vAlign w:val="center"/>
          </w:tcPr>
          <w:p w:rsidR="00E91372" w:rsidRDefault="00E91372" w:rsidP="007261C2">
            <w:pPr>
              <w:keepNext/>
              <w:keepLines/>
              <w:jc w:val="center"/>
            </w:pPr>
            <w:r>
              <w:rPr>
                <w:sz w:val="22"/>
                <w:szCs w:val="22"/>
              </w:rPr>
              <w:t>70,5</w:t>
            </w:r>
          </w:p>
        </w:tc>
        <w:tc>
          <w:tcPr>
            <w:tcW w:w="993" w:type="dxa"/>
            <w:vAlign w:val="center"/>
          </w:tcPr>
          <w:p w:rsidR="00E91372" w:rsidRDefault="00E91372" w:rsidP="007261C2">
            <w:pPr>
              <w:keepNext/>
              <w:keepLines/>
              <w:jc w:val="center"/>
            </w:pPr>
            <w:r>
              <w:rPr>
                <w:sz w:val="22"/>
                <w:szCs w:val="22"/>
              </w:rPr>
              <w:t>19,2</w:t>
            </w:r>
          </w:p>
        </w:tc>
        <w:tc>
          <w:tcPr>
            <w:tcW w:w="992" w:type="dxa"/>
            <w:vAlign w:val="center"/>
          </w:tcPr>
          <w:p w:rsidR="00E91372" w:rsidRDefault="00E91372" w:rsidP="007261C2">
            <w:pPr>
              <w:keepNext/>
              <w:keepLines/>
              <w:jc w:val="center"/>
            </w:pPr>
            <w:r>
              <w:rPr>
                <w:sz w:val="22"/>
                <w:szCs w:val="22"/>
              </w:rPr>
              <w:t>7,8</w:t>
            </w:r>
          </w:p>
        </w:tc>
        <w:tc>
          <w:tcPr>
            <w:tcW w:w="992" w:type="dxa"/>
            <w:vAlign w:val="center"/>
          </w:tcPr>
          <w:p w:rsidR="00E91372" w:rsidRDefault="00E91372" w:rsidP="007261C2">
            <w:pPr>
              <w:keepNext/>
              <w:keepLines/>
              <w:jc w:val="center"/>
            </w:pPr>
            <w:r>
              <w:rPr>
                <w:sz w:val="22"/>
                <w:szCs w:val="22"/>
              </w:rPr>
              <w:t>2,6</w:t>
            </w:r>
          </w:p>
        </w:tc>
      </w:tr>
      <w:tr w:rsidR="00E91372">
        <w:trPr>
          <w:trHeight w:val="312"/>
        </w:trPr>
        <w:tc>
          <w:tcPr>
            <w:tcW w:w="648" w:type="dxa"/>
          </w:tcPr>
          <w:p w:rsidR="00E91372" w:rsidRDefault="00E91372" w:rsidP="007261C2">
            <w:pPr>
              <w:keepNext/>
              <w:keepLines/>
            </w:pPr>
            <w:r>
              <w:rPr>
                <w:sz w:val="22"/>
                <w:szCs w:val="22"/>
              </w:rPr>
              <w:t>10.</w:t>
            </w:r>
          </w:p>
        </w:tc>
        <w:tc>
          <w:tcPr>
            <w:tcW w:w="4752" w:type="dxa"/>
            <w:vAlign w:val="center"/>
          </w:tcPr>
          <w:p w:rsidR="00E91372" w:rsidRDefault="00E91372" w:rsidP="007261C2">
            <w:pPr>
              <w:keepNext/>
              <w:keepLines/>
            </w:pPr>
            <w:r>
              <w:rPr>
                <w:sz w:val="22"/>
                <w:szCs w:val="22"/>
              </w:rPr>
              <w:t>druženja s rodbinom iz tog grada ili mjesta</w:t>
            </w:r>
          </w:p>
        </w:tc>
        <w:tc>
          <w:tcPr>
            <w:tcW w:w="1017" w:type="dxa"/>
            <w:vAlign w:val="center"/>
          </w:tcPr>
          <w:p w:rsidR="00E91372" w:rsidRDefault="00E91372" w:rsidP="007261C2">
            <w:pPr>
              <w:keepNext/>
              <w:keepLines/>
              <w:jc w:val="center"/>
            </w:pPr>
            <w:r>
              <w:rPr>
                <w:sz w:val="22"/>
                <w:szCs w:val="22"/>
              </w:rPr>
              <w:t>73,0</w:t>
            </w:r>
          </w:p>
        </w:tc>
        <w:tc>
          <w:tcPr>
            <w:tcW w:w="993" w:type="dxa"/>
            <w:vAlign w:val="center"/>
          </w:tcPr>
          <w:p w:rsidR="00E91372" w:rsidRDefault="00E91372" w:rsidP="007261C2">
            <w:pPr>
              <w:keepNext/>
              <w:keepLines/>
              <w:jc w:val="center"/>
            </w:pPr>
            <w:r>
              <w:rPr>
                <w:sz w:val="22"/>
                <w:szCs w:val="22"/>
              </w:rPr>
              <w:t>17,7</w:t>
            </w:r>
          </w:p>
        </w:tc>
        <w:tc>
          <w:tcPr>
            <w:tcW w:w="992" w:type="dxa"/>
            <w:vAlign w:val="center"/>
          </w:tcPr>
          <w:p w:rsidR="00E91372" w:rsidRDefault="00E91372" w:rsidP="007261C2">
            <w:pPr>
              <w:keepNext/>
              <w:keepLines/>
              <w:jc w:val="center"/>
            </w:pPr>
            <w:r>
              <w:rPr>
                <w:sz w:val="22"/>
                <w:szCs w:val="22"/>
              </w:rPr>
              <w:t>6,6</w:t>
            </w:r>
          </w:p>
        </w:tc>
        <w:tc>
          <w:tcPr>
            <w:tcW w:w="992" w:type="dxa"/>
            <w:vAlign w:val="center"/>
          </w:tcPr>
          <w:p w:rsidR="00E91372" w:rsidRDefault="00E91372" w:rsidP="007261C2">
            <w:pPr>
              <w:keepNext/>
              <w:keepLines/>
              <w:jc w:val="center"/>
            </w:pPr>
            <w:r>
              <w:rPr>
                <w:sz w:val="22"/>
                <w:szCs w:val="22"/>
              </w:rPr>
              <w:t>2,6</w:t>
            </w:r>
          </w:p>
        </w:tc>
      </w:tr>
      <w:tr w:rsidR="00E91372">
        <w:trPr>
          <w:trHeight w:val="312"/>
        </w:trPr>
        <w:tc>
          <w:tcPr>
            <w:tcW w:w="648" w:type="dxa"/>
          </w:tcPr>
          <w:p w:rsidR="00E91372" w:rsidRDefault="00E91372" w:rsidP="007261C2">
            <w:pPr>
              <w:keepNext/>
              <w:keepLines/>
            </w:pPr>
            <w:r>
              <w:rPr>
                <w:sz w:val="22"/>
                <w:szCs w:val="22"/>
              </w:rPr>
              <w:t>11.</w:t>
            </w:r>
          </w:p>
        </w:tc>
        <w:tc>
          <w:tcPr>
            <w:tcW w:w="4752" w:type="dxa"/>
            <w:vAlign w:val="center"/>
          </w:tcPr>
          <w:p w:rsidR="00E91372" w:rsidRDefault="00E91372" w:rsidP="007261C2">
            <w:pPr>
              <w:keepNext/>
              <w:keepLines/>
            </w:pPr>
            <w:r>
              <w:rPr>
                <w:sz w:val="22"/>
                <w:szCs w:val="22"/>
              </w:rPr>
              <w:t>druženja s prijateljima iz tog grada ili mjesta</w:t>
            </w:r>
          </w:p>
        </w:tc>
        <w:tc>
          <w:tcPr>
            <w:tcW w:w="1017" w:type="dxa"/>
            <w:vAlign w:val="center"/>
          </w:tcPr>
          <w:p w:rsidR="00E91372" w:rsidRDefault="00E91372" w:rsidP="007261C2">
            <w:pPr>
              <w:keepNext/>
              <w:keepLines/>
              <w:jc w:val="center"/>
            </w:pPr>
            <w:r>
              <w:rPr>
                <w:sz w:val="22"/>
                <w:szCs w:val="22"/>
              </w:rPr>
              <w:t>76,8</w:t>
            </w:r>
          </w:p>
        </w:tc>
        <w:tc>
          <w:tcPr>
            <w:tcW w:w="993" w:type="dxa"/>
            <w:vAlign w:val="center"/>
          </w:tcPr>
          <w:p w:rsidR="00E91372" w:rsidRDefault="00E91372" w:rsidP="007261C2">
            <w:pPr>
              <w:keepNext/>
              <w:keepLines/>
              <w:jc w:val="center"/>
            </w:pPr>
            <w:r>
              <w:rPr>
                <w:sz w:val="22"/>
                <w:szCs w:val="22"/>
              </w:rPr>
              <w:t>14,3</w:t>
            </w:r>
          </w:p>
        </w:tc>
        <w:tc>
          <w:tcPr>
            <w:tcW w:w="992" w:type="dxa"/>
            <w:vAlign w:val="center"/>
          </w:tcPr>
          <w:p w:rsidR="00E91372" w:rsidRDefault="00E91372" w:rsidP="007261C2">
            <w:pPr>
              <w:keepNext/>
              <w:keepLines/>
              <w:jc w:val="center"/>
            </w:pPr>
            <w:r>
              <w:rPr>
                <w:sz w:val="22"/>
                <w:szCs w:val="22"/>
              </w:rPr>
              <w:t>6,1</w:t>
            </w:r>
          </w:p>
        </w:tc>
        <w:tc>
          <w:tcPr>
            <w:tcW w:w="992" w:type="dxa"/>
            <w:vAlign w:val="center"/>
          </w:tcPr>
          <w:p w:rsidR="00E91372" w:rsidRDefault="00E91372" w:rsidP="007261C2">
            <w:pPr>
              <w:keepNext/>
              <w:keepLines/>
              <w:jc w:val="center"/>
            </w:pPr>
            <w:r>
              <w:rPr>
                <w:sz w:val="22"/>
                <w:szCs w:val="22"/>
              </w:rPr>
              <w:t>2,9</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lastRenderedPageBreak/>
        <w:t>44. Imate li želju na duže vrijeme ili zauvijek otići u inozemstvo?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1"/>
        <w:gridCol w:w="929"/>
      </w:tblGrid>
      <w:tr w:rsidR="00E91372">
        <w:tc>
          <w:tcPr>
            <w:tcW w:w="8388" w:type="dxa"/>
          </w:tcPr>
          <w:p w:rsidR="00E91372" w:rsidRDefault="00E91372" w:rsidP="007261C2">
            <w:pPr>
              <w:keepNext/>
              <w:keepLines/>
              <w:tabs>
                <w:tab w:val="left" w:pos="1080"/>
              </w:tabs>
            </w:pPr>
            <w:r>
              <w:rPr>
                <w:sz w:val="22"/>
                <w:szCs w:val="22"/>
              </w:rPr>
              <w:t>1.  išao/la bih na duže vrijeme, ali ne zauvijek</w:t>
            </w:r>
          </w:p>
        </w:tc>
        <w:tc>
          <w:tcPr>
            <w:tcW w:w="960" w:type="dxa"/>
          </w:tcPr>
          <w:p w:rsidR="00E91372" w:rsidRDefault="00E91372" w:rsidP="007261C2">
            <w:pPr>
              <w:keepNext/>
              <w:keepLines/>
              <w:jc w:val="center"/>
            </w:pPr>
            <w:r>
              <w:rPr>
                <w:sz w:val="22"/>
                <w:szCs w:val="22"/>
              </w:rPr>
              <w:t>43,9</w:t>
            </w:r>
          </w:p>
        </w:tc>
      </w:tr>
      <w:tr w:rsidR="00E91372">
        <w:tc>
          <w:tcPr>
            <w:tcW w:w="8388" w:type="dxa"/>
          </w:tcPr>
          <w:p w:rsidR="00E91372" w:rsidRDefault="00E91372" w:rsidP="007261C2">
            <w:pPr>
              <w:keepNext/>
              <w:keepLines/>
              <w:tabs>
                <w:tab w:val="left" w:pos="1080"/>
              </w:tabs>
            </w:pPr>
            <w:r>
              <w:rPr>
                <w:sz w:val="22"/>
                <w:szCs w:val="22"/>
              </w:rPr>
              <w:t>2.  išao/la bih zauvijek kad bi mi se pružila odgovarajuća prilika</w:t>
            </w:r>
          </w:p>
        </w:tc>
        <w:tc>
          <w:tcPr>
            <w:tcW w:w="960" w:type="dxa"/>
          </w:tcPr>
          <w:p w:rsidR="00E91372" w:rsidRDefault="00E91372" w:rsidP="007261C2">
            <w:pPr>
              <w:keepNext/>
              <w:keepLines/>
              <w:jc w:val="center"/>
            </w:pPr>
            <w:r>
              <w:rPr>
                <w:sz w:val="22"/>
                <w:szCs w:val="22"/>
              </w:rPr>
              <w:t>20,2</w:t>
            </w:r>
          </w:p>
        </w:tc>
      </w:tr>
      <w:tr w:rsidR="00E91372">
        <w:tc>
          <w:tcPr>
            <w:tcW w:w="8388" w:type="dxa"/>
          </w:tcPr>
          <w:p w:rsidR="00E91372" w:rsidRDefault="00E91372" w:rsidP="007261C2">
            <w:pPr>
              <w:keepNext/>
              <w:keepLines/>
              <w:tabs>
                <w:tab w:val="left" w:pos="1080"/>
              </w:tabs>
            </w:pPr>
            <w:r>
              <w:rPr>
                <w:sz w:val="22"/>
                <w:szCs w:val="22"/>
              </w:rPr>
              <w:t>3.  išao/la bih zauvijek bez obzira na sve</w:t>
            </w:r>
          </w:p>
        </w:tc>
        <w:tc>
          <w:tcPr>
            <w:tcW w:w="960" w:type="dxa"/>
          </w:tcPr>
          <w:p w:rsidR="00E91372" w:rsidRDefault="00E91372" w:rsidP="007261C2">
            <w:pPr>
              <w:keepNext/>
              <w:keepLines/>
              <w:jc w:val="center"/>
            </w:pPr>
            <w:r>
              <w:rPr>
                <w:sz w:val="22"/>
                <w:szCs w:val="22"/>
              </w:rPr>
              <w:t>5,7</w:t>
            </w:r>
          </w:p>
        </w:tc>
      </w:tr>
      <w:tr w:rsidR="00E91372">
        <w:tc>
          <w:tcPr>
            <w:tcW w:w="8388" w:type="dxa"/>
          </w:tcPr>
          <w:p w:rsidR="00E91372" w:rsidRDefault="00E91372" w:rsidP="007261C2">
            <w:pPr>
              <w:keepNext/>
              <w:keepLines/>
              <w:tabs>
                <w:tab w:val="left" w:pos="1080"/>
              </w:tabs>
            </w:pPr>
            <w:r>
              <w:rPr>
                <w:sz w:val="22"/>
                <w:szCs w:val="22"/>
              </w:rPr>
              <w:t>4.  ne želim se ni trajno ni na duže vrijeme odseliti iz svoje zemlje</w:t>
            </w:r>
          </w:p>
        </w:tc>
        <w:tc>
          <w:tcPr>
            <w:tcW w:w="960" w:type="dxa"/>
          </w:tcPr>
          <w:p w:rsidR="00E91372" w:rsidRDefault="00E91372" w:rsidP="007261C2">
            <w:pPr>
              <w:keepNext/>
              <w:keepLines/>
              <w:jc w:val="center"/>
            </w:pPr>
            <w:r>
              <w:rPr>
                <w:sz w:val="22"/>
                <w:szCs w:val="22"/>
              </w:rPr>
              <w:t>15,3</w:t>
            </w:r>
          </w:p>
        </w:tc>
      </w:tr>
      <w:tr w:rsidR="00E91372">
        <w:tc>
          <w:tcPr>
            <w:tcW w:w="8388" w:type="dxa"/>
          </w:tcPr>
          <w:p w:rsidR="00E91372" w:rsidRDefault="00E91372" w:rsidP="007261C2">
            <w:pPr>
              <w:keepNext/>
              <w:keepLines/>
              <w:tabs>
                <w:tab w:val="left" w:pos="1080"/>
              </w:tabs>
            </w:pPr>
            <w:r>
              <w:rPr>
                <w:sz w:val="22"/>
                <w:szCs w:val="22"/>
              </w:rPr>
              <w:t>5.  o tome nisam razmišljao/la</w:t>
            </w:r>
          </w:p>
        </w:tc>
        <w:tc>
          <w:tcPr>
            <w:tcW w:w="960" w:type="dxa"/>
          </w:tcPr>
          <w:p w:rsidR="00E91372" w:rsidRDefault="00E91372" w:rsidP="007261C2">
            <w:pPr>
              <w:keepNext/>
              <w:keepLines/>
              <w:jc w:val="center"/>
            </w:pPr>
            <w:r>
              <w:rPr>
                <w:sz w:val="22"/>
                <w:szCs w:val="22"/>
              </w:rPr>
              <w:t>14,9</w:t>
            </w:r>
          </w:p>
        </w:tc>
      </w:tr>
    </w:tbl>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Pr="00BA1F43" w:rsidRDefault="00E91372" w:rsidP="007261C2">
      <w:pPr>
        <w:keepNext/>
        <w:keepLines/>
        <w:ind w:left="340" w:hanging="340"/>
        <w:rPr>
          <w:sz w:val="22"/>
          <w:szCs w:val="22"/>
        </w:rPr>
      </w:pPr>
      <w:r>
        <w:rPr>
          <w:b/>
          <w:bCs/>
          <w:sz w:val="22"/>
          <w:szCs w:val="22"/>
        </w:rPr>
        <w:t>45. Kakav, općenito, imate stav prema Europskoj uniji?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1787"/>
        <w:gridCol w:w="1586"/>
        <w:gridCol w:w="1586"/>
      </w:tblGrid>
      <w:tr w:rsidR="00E91372">
        <w:tc>
          <w:tcPr>
            <w:tcW w:w="4584" w:type="dxa"/>
            <w:gridSpan w:val="2"/>
          </w:tcPr>
          <w:p w:rsidR="00E91372" w:rsidRDefault="00E91372" w:rsidP="007261C2">
            <w:pPr>
              <w:keepNext/>
              <w:keepLines/>
              <w:autoSpaceDE w:val="0"/>
              <w:autoSpaceDN w:val="0"/>
              <w:adjustRightInd w:val="0"/>
              <w:rPr>
                <w:bCs/>
              </w:rPr>
            </w:pPr>
          </w:p>
        </w:tc>
        <w:tc>
          <w:tcPr>
            <w:tcW w:w="1586" w:type="dxa"/>
          </w:tcPr>
          <w:p w:rsidR="00E91372" w:rsidRDefault="00E91372" w:rsidP="007261C2">
            <w:pPr>
              <w:keepNext/>
              <w:keepLines/>
              <w:autoSpaceDE w:val="0"/>
              <w:autoSpaceDN w:val="0"/>
              <w:adjustRightInd w:val="0"/>
              <w:jc w:val="center"/>
              <w:rPr>
                <w:bCs/>
              </w:rPr>
            </w:pPr>
            <w:r>
              <w:rPr>
                <w:bCs/>
                <w:sz w:val="22"/>
                <w:szCs w:val="22"/>
              </w:rPr>
              <w:t>M</w:t>
            </w:r>
          </w:p>
        </w:tc>
        <w:tc>
          <w:tcPr>
            <w:tcW w:w="1586" w:type="dxa"/>
          </w:tcPr>
          <w:p w:rsidR="00E91372" w:rsidRDefault="00E91372" w:rsidP="007261C2">
            <w:pPr>
              <w:keepNext/>
              <w:keepLines/>
              <w:autoSpaceDE w:val="0"/>
              <w:autoSpaceDN w:val="0"/>
              <w:adjustRightInd w:val="0"/>
              <w:jc w:val="center"/>
              <w:rPr>
                <w:bCs/>
              </w:rPr>
            </w:pPr>
            <w:r>
              <w:rPr>
                <w:bCs/>
                <w:sz w:val="22"/>
                <w:szCs w:val="22"/>
              </w:rPr>
              <w:t>SD</w:t>
            </w:r>
          </w:p>
        </w:tc>
      </w:tr>
      <w:tr w:rsidR="00E91372">
        <w:tc>
          <w:tcPr>
            <w:tcW w:w="2797" w:type="dxa"/>
          </w:tcPr>
          <w:p w:rsidR="00E91372" w:rsidRDefault="00E91372" w:rsidP="007261C2">
            <w:pPr>
              <w:keepNext/>
              <w:keepLines/>
              <w:autoSpaceDE w:val="0"/>
              <w:autoSpaceDN w:val="0"/>
              <w:adjustRightInd w:val="0"/>
            </w:pPr>
            <w:r>
              <w:rPr>
                <w:sz w:val="22"/>
                <w:szCs w:val="22"/>
              </w:rPr>
              <w:t>1.  izrazito negativan</w:t>
            </w:r>
          </w:p>
        </w:tc>
        <w:tc>
          <w:tcPr>
            <w:tcW w:w="1787" w:type="dxa"/>
          </w:tcPr>
          <w:p w:rsidR="00E91372" w:rsidRDefault="00E91372" w:rsidP="007261C2">
            <w:pPr>
              <w:keepNext/>
              <w:keepLines/>
              <w:autoSpaceDE w:val="0"/>
              <w:autoSpaceDN w:val="0"/>
              <w:adjustRightInd w:val="0"/>
              <w:jc w:val="center"/>
              <w:rPr>
                <w:bCs/>
              </w:rPr>
            </w:pPr>
            <w:r>
              <w:rPr>
                <w:bCs/>
                <w:sz w:val="22"/>
                <w:szCs w:val="22"/>
              </w:rPr>
              <w:t>10,2</w:t>
            </w:r>
          </w:p>
        </w:tc>
        <w:tc>
          <w:tcPr>
            <w:tcW w:w="1586" w:type="dxa"/>
            <w:vMerge w:val="restart"/>
          </w:tcPr>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r>
              <w:rPr>
                <w:bCs/>
                <w:sz w:val="22"/>
                <w:szCs w:val="22"/>
              </w:rPr>
              <w:t>2,88</w:t>
            </w:r>
          </w:p>
        </w:tc>
        <w:tc>
          <w:tcPr>
            <w:tcW w:w="1586" w:type="dxa"/>
            <w:vMerge w:val="restart"/>
          </w:tcPr>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r>
              <w:rPr>
                <w:bCs/>
                <w:sz w:val="22"/>
                <w:szCs w:val="22"/>
              </w:rPr>
              <w:t>0,959</w:t>
            </w:r>
          </w:p>
        </w:tc>
      </w:tr>
      <w:tr w:rsidR="00E91372">
        <w:tc>
          <w:tcPr>
            <w:tcW w:w="2797" w:type="dxa"/>
          </w:tcPr>
          <w:p w:rsidR="00E91372" w:rsidRDefault="00E91372" w:rsidP="007261C2">
            <w:pPr>
              <w:keepNext/>
              <w:keepLines/>
              <w:autoSpaceDE w:val="0"/>
              <w:autoSpaceDN w:val="0"/>
              <w:adjustRightInd w:val="0"/>
            </w:pPr>
            <w:r>
              <w:rPr>
                <w:sz w:val="22"/>
                <w:szCs w:val="22"/>
              </w:rPr>
              <w:t>2.  negativan</w:t>
            </w:r>
          </w:p>
        </w:tc>
        <w:tc>
          <w:tcPr>
            <w:tcW w:w="1787" w:type="dxa"/>
          </w:tcPr>
          <w:p w:rsidR="00E91372" w:rsidRDefault="00E91372" w:rsidP="007261C2">
            <w:pPr>
              <w:keepNext/>
              <w:keepLines/>
              <w:autoSpaceDE w:val="0"/>
              <w:autoSpaceDN w:val="0"/>
              <w:adjustRightInd w:val="0"/>
              <w:jc w:val="center"/>
              <w:rPr>
                <w:bCs/>
              </w:rPr>
            </w:pPr>
            <w:r>
              <w:rPr>
                <w:bCs/>
                <w:sz w:val="22"/>
                <w:szCs w:val="22"/>
              </w:rPr>
              <w:t>18,7</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c>
          <w:tcPr>
            <w:tcW w:w="2797" w:type="dxa"/>
          </w:tcPr>
          <w:p w:rsidR="00E91372" w:rsidRDefault="00E91372" w:rsidP="007261C2">
            <w:pPr>
              <w:keepNext/>
              <w:keepLines/>
              <w:autoSpaceDE w:val="0"/>
              <w:autoSpaceDN w:val="0"/>
              <w:adjustRightInd w:val="0"/>
            </w:pPr>
            <w:r>
              <w:rPr>
                <w:sz w:val="22"/>
                <w:szCs w:val="22"/>
              </w:rPr>
              <w:t>3.  ni negativan ni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47,9</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c>
          <w:tcPr>
            <w:tcW w:w="2797" w:type="dxa"/>
          </w:tcPr>
          <w:p w:rsidR="00E91372" w:rsidRDefault="00E91372" w:rsidP="007261C2">
            <w:pPr>
              <w:keepNext/>
              <w:keepLines/>
              <w:autoSpaceDE w:val="0"/>
              <w:autoSpaceDN w:val="0"/>
              <w:adjustRightInd w:val="0"/>
            </w:pPr>
            <w:r>
              <w:rPr>
                <w:sz w:val="22"/>
                <w:szCs w:val="22"/>
              </w:rPr>
              <w:t>4.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19,7</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rPr>
          <w:trHeight w:val="77"/>
        </w:trPr>
        <w:tc>
          <w:tcPr>
            <w:tcW w:w="2797" w:type="dxa"/>
          </w:tcPr>
          <w:p w:rsidR="00E91372" w:rsidRDefault="00E91372" w:rsidP="007261C2">
            <w:pPr>
              <w:keepNext/>
              <w:keepLines/>
              <w:autoSpaceDE w:val="0"/>
              <w:autoSpaceDN w:val="0"/>
              <w:adjustRightInd w:val="0"/>
            </w:pPr>
            <w:r>
              <w:rPr>
                <w:sz w:val="22"/>
                <w:szCs w:val="22"/>
              </w:rPr>
              <w:t>5.  vrlo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3,6</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tbl>
      <w:tblPr>
        <w:tblW w:w="10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366"/>
        <w:gridCol w:w="791"/>
        <w:gridCol w:w="769"/>
        <w:gridCol w:w="770"/>
        <w:gridCol w:w="769"/>
        <w:gridCol w:w="770"/>
        <w:gridCol w:w="712"/>
        <w:gridCol w:w="799"/>
      </w:tblGrid>
      <w:tr w:rsidR="00E91372">
        <w:trPr>
          <w:cantSplit/>
          <w:trHeight w:val="1935"/>
        </w:trPr>
        <w:tc>
          <w:tcPr>
            <w:tcW w:w="625" w:type="dxa"/>
          </w:tcPr>
          <w:p w:rsidR="00E91372" w:rsidRDefault="00E91372" w:rsidP="007261C2">
            <w:pPr>
              <w:keepNext/>
              <w:keepLines/>
              <w:rPr>
                <w:b/>
              </w:rPr>
            </w:pPr>
            <w:r>
              <w:rPr>
                <w:b/>
                <w:sz w:val="22"/>
                <w:szCs w:val="22"/>
              </w:rPr>
              <w:t>46.</w:t>
            </w:r>
          </w:p>
        </w:tc>
        <w:tc>
          <w:tcPr>
            <w:tcW w:w="4366" w:type="dxa"/>
          </w:tcPr>
          <w:p w:rsidR="00E91372" w:rsidRDefault="00E91372" w:rsidP="007261C2">
            <w:pPr>
              <w:keepNext/>
              <w:keepLines/>
              <w:autoSpaceDE w:val="0"/>
              <w:autoSpaceDN w:val="0"/>
              <w:adjustRightInd w:val="0"/>
              <w:rPr>
                <w:b/>
                <w:bCs/>
              </w:rPr>
            </w:pPr>
            <w:r>
              <w:rPr>
                <w:b/>
                <w:bCs/>
                <w:sz w:val="22"/>
                <w:szCs w:val="22"/>
              </w:rPr>
              <w:t>U kojoj mjeri se slažete da Europska unija znači sljedeće:</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91"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69" w:type="dxa"/>
            <w:textDirection w:val="btLr"/>
            <w:vAlign w:val="center"/>
          </w:tcPr>
          <w:p w:rsidR="00E91372" w:rsidRDefault="00E91372" w:rsidP="007261C2">
            <w:pPr>
              <w:keepNext/>
              <w:keepLines/>
              <w:ind w:left="113" w:right="113"/>
            </w:pPr>
            <w:r>
              <w:rPr>
                <w:sz w:val="22"/>
                <w:szCs w:val="22"/>
              </w:rPr>
              <w:t>ne slažem se</w:t>
            </w:r>
          </w:p>
        </w:tc>
        <w:tc>
          <w:tcPr>
            <w:tcW w:w="770" w:type="dxa"/>
            <w:textDirection w:val="btLr"/>
            <w:vAlign w:val="center"/>
          </w:tcPr>
          <w:p w:rsidR="00E91372" w:rsidRDefault="00E91372" w:rsidP="007261C2">
            <w:pPr>
              <w:keepNext/>
              <w:keepLines/>
              <w:ind w:left="113" w:right="113"/>
            </w:pPr>
            <w:r>
              <w:rPr>
                <w:sz w:val="22"/>
                <w:szCs w:val="22"/>
              </w:rPr>
              <w:t>ne znam, ne mogu procijeniti</w:t>
            </w:r>
          </w:p>
        </w:tc>
        <w:tc>
          <w:tcPr>
            <w:tcW w:w="769" w:type="dxa"/>
            <w:textDirection w:val="btLr"/>
            <w:vAlign w:val="center"/>
          </w:tcPr>
          <w:p w:rsidR="00E91372" w:rsidRDefault="00E91372" w:rsidP="007261C2">
            <w:pPr>
              <w:keepNext/>
              <w:keepLines/>
              <w:ind w:left="113" w:right="113"/>
            </w:pPr>
            <w:r>
              <w:rPr>
                <w:sz w:val="22"/>
                <w:szCs w:val="22"/>
              </w:rPr>
              <w:t>slažem se</w:t>
            </w:r>
          </w:p>
        </w:tc>
        <w:tc>
          <w:tcPr>
            <w:tcW w:w="770" w:type="dxa"/>
            <w:textDirection w:val="btLr"/>
            <w:vAlign w:val="center"/>
          </w:tcPr>
          <w:p w:rsidR="00E91372" w:rsidRDefault="00E91372" w:rsidP="007261C2">
            <w:pPr>
              <w:keepNext/>
              <w:keepLines/>
              <w:ind w:left="113" w:right="113"/>
            </w:pPr>
            <w:r>
              <w:rPr>
                <w:sz w:val="22"/>
                <w:szCs w:val="22"/>
              </w:rPr>
              <w:t>u potpunosti se slažem</w:t>
            </w:r>
          </w:p>
        </w:tc>
        <w:tc>
          <w:tcPr>
            <w:tcW w:w="712" w:type="dxa"/>
            <w:textDirection w:val="btLr"/>
          </w:tcPr>
          <w:p w:rsidR="00E91372" w:rsidRDefault="00E91372" w:rsidP="007261C2">
            <w:pPr>
              <w:keepNext/>
              <w:keepLines/>
              <w:ind w:left="113" w:right="113"/>
            </w:pPr>
            <w:r>
              <w:rPr>
                <w:sz w:val="22"/>
                <w:szCs w:val="22"/>
              </w:rPr>
              <w:t>M</w:t>
            </w:r>
          </w:p>
        </w:tc>
        <w:tc>
          <w:tcPr>
            <w:tcW w:w="799" w:type="dxa"/>
            <w:textDirection w:val="btLr"/>
          </w:tcPr>
          <w:p w:rsidR="00E91372" w:rsidRDefault="00E91372" w:rsidP="007261C2">
            <w:pPr>
              <w:keepNext/>
              <w:keepLines/>
              <w:ind w:left="113" w:right="113"/>
            </w:pPr>
            <w:r>
              <w:rPr>
                <w:sz w:val="22"/>
                <w:szCs w:val="22"/>
              </w:rPr>
              <w:t>SD</w:t>
            </w:r>
          </w:p>
        </w:tc>
      </w:tr>
      <w:tr w:rsidR="00E91372">
        <w:trPr>
          <w:trHeight w:val="312"/>
        </w:trPr>
        <w:tc>
          <w:tcPr>
            <w:tcW w:w="625" w:type="dxa"/>
          </w:tcPr>
          <w:p w:rsidR="00E91372" w:rsidRDefault="00E91372" w:rsidP="007261C2">
            <w:pPr>
              <w:keepNext/>
              <w:keepLines/>
            </w:pPr>
            <w:r>
              <w:rPr>
                <w:sz w:val="22"/>
                <w:szCs w:val="22"/>
              </w:rPr>
              <w:t>1.</w:t>
            </w:r>
          </w:p>
        </w:tc>
        <w:tc>
          <w:tcPr>
            <w:tcW w:w="4366" w:type="dxa"/>
            <w:vAlign w:val="center"/>
          </w:tcPr>
          <w:p w:rsidR="00E91372" w:rsidRDefault="00E91372" w:rsidP="007261C2">
            <w:pPr>
              <w:keepNext/>
              <w:keepLines/>
            </w:pPr>
            <w:r>
              <w:rPr>
                <w:sz w:val="22"/>
                <w:szCs w:val="22"/>
              </w:rPr>
              <w:t>bolju budućnost za mlađe generacije</w:t>
            </w:r>
          </w:p>
        </w:tc>
        <w:tc>
          <w:tcPr>
            <w:tcW w:w="791" w:type="dxa"/>
            <w:vAlign w:val="center"/>
          </w:tcPr>
          <w:p w:rsidR="00E91372" w:rsidRDefault="00E91372" w:rsidP="007261C2">
            <w:pPr>
              <w:keepNext/>
              <w:keepLines/>
              <w:jc w:val="center"/>
            </w:pPr>
            <w:r>
              <w:rPr>
                <w:sz w:val="22"/>
                <w:szCs w:val="22"/>
              </w:rPr>
              <w:t>10,9</w:t>
            </w:r>
          </w:p>
        </w:tc>
        <w:tc>
          <w:tcPr>
            <w:tcW w:w="769" w:type="dxa"/>
            <w:vAlign w:val="center"/>
          </w:tcPr>
          <w:p w:rsidR="00E91372" w:rsidRDefault="00E91372" w:rsidP="007261C2">
            <w:pPr>
              <w:keepNext/>
              <w:keepLines/>
              <w:jc w:val="center"/>
            </w:pPr>
            <w:r>
              <w:rPr>
                <w:sz w:val="22"/>
                <w:szCs w:val="22"/>
              </w:rPr>
              <w:t>14,6</w:t>
            </w:r>
          </w:p>
        </w:tc>
        <w:tc>
          <w:tcPr>
            <w:tcW w:w="770" w:type="dxa"/>
            <w:vAlign w:val="center"/>
          </w:tcPr>
          <w:p w:rsidR="00E91372" w:rsidRDefault="00E91372" w:rsidP="007261C2">
            <w:pPr>
              <w:keepNext/>
              <w:keepLines/>
              <w:jc w:val="center"/>
            </w:pPr>
            <w:r>
              <w:rPr>
                <w:sz w:val="22"/>
                <w:szCs w:val="22"/>
              </w:rPr>
              <w:t>32,6</w:t>
            </w:r>
          </w:p>
        </w:tc>
        <w:tc>
          <w:tcPr>
            <w:tcW w:w="769" w:type="dxa"/>
            <w:vAlign w:val="center"/>
          </w:tcPr>
          <w:p w:rsidR="00E91372" w:rsidRDefault="00E91372" w:rsidP="007261C2">
            <w:pPr>
              <w:keepNext/>
              <w:keepLines/>
              <w:jc w:val="center"/>
            </w:pPr>
            <w:r>
              <w:rPr>
                <w:sz w:val="22"/>
                <w:szCs w:val="22"/>
              </w:rPr>
              <w:t>33,7</w:t>
            </w:r>
          </w:p>
        </w:tc>
        <w:tc>
          <w:tcPr>
            <w:tcW w:w="770" w:type="dxa"/>
            <w:vAlign w:val="center"/>
          </w:tcPr>
          <w:p w:rsidR="00E91372" w:rsidRDefault="00E91372" w:rsidP="007261C2">
            <w:pPr>
              <w:keepNext/>
              <w:keepLines/>
              <w:jc w:val="center"/>
            </w:pPr>
            <w:r>
              <w:rPr>
                <w:sz w:val="22"/>
                <w:szCs w:val="22"/>
              </w:rPr>
              <w:t>8,2</w:t>
            </w:r>
          </w:p>
        </w:tc>
        <w:tc>
          <w:tcPr>
            <w:tcW w:w="712" w:type="dxa"/>
          </w:tcPr>
          <w:p w:rsidR="00E91372" w:rsidRDefault="00E91372" w:rsidP="007261C2">
            <w:pPr>
              <w:keepNext/>
              <w:keepLines/>
              <w:jc w:val="center"/>
            </w:pPr>
            <w:r>
              <w:rPr>
                <w:sz w:val="22"/>
                <w:szCs w:val="22"/>
              </w:rPr>
              <w:t>3,14</w:t>
            </w:r>
          </w:p>
        </w:tc>
        <w:tc>
          <w:tcPr>
            <w:tcW w:w="799" w:type="dxa"/>
          </w:tcPr>
          <w:p w:rsidR="00E91372" w:rsidRDefault="00E91372" w:rsidP="007261C2">
            <w:pPr>
              <w:keepNext/>
              <w:keepLines/>
              <w:jc w:val="center"/>
            </w:pPr>
            <w:r>
              <w:rPr>
                <w:sz w:val="22"/>
                <w:szCs w:val="22"/>
              </w:rPr>
              <w:t>1, 109</w:t>
            </w:r>
          </w:p>
        </w:tc>
      </w:tr>
      <w:tr w:rsidR="00E91372">
        <w:trPr>
          <w:trHeight w:val="312"/>
        </w:trPr>
        <w:tc>
          <w:tcPr>
            <w:tcW w:w="625" w:type="dxa"/>
          </w:tcPr>
          <w:p w:rsidR="00E91372" w:rsidRDefault="00E91372" w:rsidP="007261C2">
            <w:pPr>
              <w:keepNext/>
              <w:keepLines/>
            </w:pPr>
            <w:r>
              <w:rPr>
                <w:sz w:val="22"/>
                <w:szCs w:val="22"/>
              </w:rPr>
              <w:t>2.</w:t>
            </w:r>
          </w:p>
        </w:tc>
        <w:tc>
          <w:tcPr>
            <w:tcW w:w="4366" w:type="dxa"/>
            <w:vAlign w:val="center"/>
          </w:tcPr>
          <w:p w:rsidR="00E91372" w:rsidRDefault="00E91372" w:rsidP="007261C2">
            <w:pPr>
              <w:keepNext/>
              <w:keepLines/>
            </w:pPr>
            <w:r>
              <w:rPr>
                <w:sz w:val="22"/>
                <w:szCs w:val="22"/>
              </w:rPr>
              <w:t>stvaranje nadnacionalne države</w:t>
            </w:r>
          </w:p>
        </w:tc>
        <w:tc>
          <w:tcPr>
            <w:tcW w:w="791" w:type="dxa"/>
            <w:vAlign w:val="center"/>
          </w:tcPr>
          <w:p w:rsidR="00E91372" w:rsidRDefault="00E91372" w:rsidP="007261C2">
            <w:pPr>
              <w:keepNext/>
              <w:keepLines/>
              <w:jc w:val="center"/>
            </w:pPr>
            <w:r>
              <w:rPr>
                <w:sz w:val="22"/>
                <w:szCs w:val="22"/>
              </w:rPr>
              <w:t>13,2</w:t>
            </w:r>
          </w:p>
        </w:tc>
        <w:tc>
          <w:tcPr>
            <w:tcW w:w="769" w:type="dxa"/>
            <w:vAlign w:val="center"/>
          </w:tcPr>
          <w:p w:rsidR="00E91372" w:rsidRDefault="00E91372" w:rsidP="007261C2">
            <w:pPr>
              <w:keepNext/>
              <w:keepLines/>
              <w:jc w:val="center"/>
            </w:pPr>
            <w:r>
              <w:rPr>
                <w:sz w:val="22"/>
                <w:szCs w:val="22"/>
              </w:rPr>
              <w:t>19,6</w:t>
            </w:r>
          </w:p>
        </w:tc>
        <w:tc>
          <w:tcPr>
            <w:tcW w:w="770" w:type="dxa"/>
            <w:vAlign w:val="center"/>
          </w:tcPr>
          <w:p w:rsidR="00E91372" w:rsidRDefault="00E91372" w:rsidP="007261C2">
            <w:pPr>
              <w:keepNext/>
              <w:keepLines/>
              <w:jc w:val="center"/>
            </w:pPr>
            <w:r>
              <w:rPr>
                <w:sz w:val="22"/>
                <w:szCs w:val="22"/>
              </w:rPr>
              <w:t>44,5</w:t>
            </w:r>
          </w:p>
        </w:tc>
        <w:tc>
          <w:tcPr>
            <w:tcW w:w="769" w:type="dxa"/>
            <w:vAlign w:val="center"/>
          </w:tcPr>
          <w:p w:rsidR="00E91372" w:rsidRDefault="00E91372" w:rsidP="007261C2">
            <w:pPr>
              <w:keepNext/>
              <w:keepLines/>
              <w:jc w:val="center"/>
            </w:pPr>
            <w:r>
              <w:rPr>
                <w:sz w:val="22"/>
                <w:szCs w:val="22"/>
              </w:rPr>
              <w:t>18,1</w:t>
            </w:r>
          </w:p>
        </w:tc>
        <w:tc>
          <w:tcPr>
            <w:tcW w:w="770" w:type="dxa"/>
            <w:vAlign w:val="center"/>
          </w:tcPr>
          <w:p w:rsidR="00E91372" w:rsidRDefault="00E91372" w:rsidP="007261C2">
            <w:pPr>
              <w:keepNext/>
              <w:keepLines/>
              <w:jc w:val="center"/>
            </w:pPr>
            <w:r>
              <w:rPr>
                <w:sz w:val="22"/>
                <w:szCs w:val="22"/>
              </w:rPr>
              <w:t>4,6</w:t>
            </w:r>
          </w:p>
        </w:tc>
        <w:tc>
          <w:tcPr>
            <w:tcW w:w="712" w:type="dxa"/>
          </w:tcPr>
          <w:p w:rsidR="00E91372" w:rsidRDefault="00E91372" w:rsidP="007261C2">
            <w:pPr>
              <w:keepNext/>
              <w:keepLines/>
              <w:jc w:val="center"/>
            </w:pPr>
            <w:r>
              <w:rPr>
                <w:sz w:val="22"/>
                <w:szCs w:val="22"/>
              </w:rPr>
              <w:t>2,81</w:t>
            </w:r>
          </w:p>
        </w:tc>
        <w:tc>
          <w:tcPr>
            <w:tcW w:w="799" w:type="dxa"/>
          </w:tcPr>
          <w:p w:rsidR="00E91372" w:rsidRDefault="00E91372" w:rsidP="007261C2">
            <w:pPr>
              <w:keepNext/>
              <w:keepLines/>
              <w:jc w:val="center"/>
            </w:pPr>
            <w:r>
              <w:rPr>
                <w:sz w:val="22"/>
                <w:szCs w:val="22"/>
              </w:rPr>
              <w:t>1,027</w:t>
            </w:r>
          </w:p>
        </w:tc>
      </w:tr>
      <w:tr w:rsidR="00E91372">
        <w:trPr>
          <w:trHeight w:val="312"/>
        </w:trPr>
        <w:tc>
          <w:tcPr>
            <w:tcW w:w="625" w:type="dxa"/>
          </w:tcPr>
          <w:p w:rsidR="00E91372" w:rsidRDefault="00E91372" w:rsidP="007261C2">
            <w:pPr>
              <w:keepNext/>
              <w:keepLines/>
            </w:pPr>
            <w:r>
              <w:rPr>
                <w:sz w:val="22"/>
                <w:szCs w:val="22"/>
              </w:rPr>
              <w:t>3.</w:t>
            </w:r>
          </w:p>
        </w:tc>
        <w:tc>
          <w:tcPr>
            <w:tcW w:w="4366" w:type="dxa"/>
            <w:vAlign w:val="center"/>
          </w:tcPr>
          <w:p w:rsidR="00E91372" w:rsidRDefault="00E91372" w:rsidP="007261C2">
            <w:pPr>
              <w:keepNext/>
              <w:keepLines/>
            </w:pPr>
            <w:r>
              <w:rPr>
                <w:sz w:val="22"/>
                <w:szCs w:val="22"/>
              </w:rPr>
              <w:t>slobodu kretanja</w:t>
            </w:r>
          </w:p>
        </w:tc>
        <w:tc>
          <w:tcPr>
            <w:tcW w:w="791" w:type="dxa"/>
            <w:vAlign w:val="center"/>
          </w:tcPr>
          <w:p w:rsidR="00E91372" w:rsidRDefault="00E91372" w:rsidP="007261C2">
            <w:pPr>
              <w:keepNext/>
              <w:keepLines/>
              <w:jc w:val="center"/>
            </w:pPr>
            <w:r>
              <w:rPr>
                <w:sz w:val="22"/>
                <w:szCs w:val="22"/>
              </w:rPr>
              <w:t>5,7</w:t>
            </w:r>
          </w:p>
        </w:tc>
        <w:tc>
          <w:tcPr>
            <w:tcW w:w="769" w:type="dxa"/>
            <w:vAlign w:val="center"/>
          </w:tcPr>
          <w:p w:rsidR="00E91372" w:rsidRDefault="00E91372" w:rsidP="007261C2">
            <w:pPr>
              <w:keepNext/>
              <w:keepLines/>
              <w:jc w:val="center"/>
            </w:pPr>
            <w:r>
              <w:rPr>
                <w:sz w:val="22"/>
                <w:szCs w:val="22"/>
              </w:rPr>
              <w:t>7,5</w:t>
            </w:r>
          </w:p>
        </w:tc>
        <w:tc>
          <w:tcPr>
            <w:tcW w:w="770" w:type="dxa"/>
            <w:vAlign w:val="center"/>
          </w:tcPr>
          <w:p w:rsidR="00E91372" w:rsidRDefault="00E91372" w:rsidP="007261C2">
            <w:pPr>
              <w:keepNext/>
              <w:keepLines/>
              <w:jc w:val="center"/>
            </w:pPr>
            <w:r>
              <w:rPr>
                <w:sz w:val="22"/>
                <w:szCs w:val="22"/>
              </w:rPr>
              <w:t>23,1</w:t>
            </w:r>
          </w:p>
        </w:tc>
        <w:tc>
          <w:tcPr>
            <w:tcW w:w="769" w:type="dxa"/>
            <w:vAlign w:val="center"/>
          </w:tcPr>
          <w:p w:rsidR="00E91372" w:rsidRDefault="00E91372" w:rsidP="007261C2">
            <w:pPr>
              <w:keepNext/>
              <w:keepLines/>
              <w:jc w:val="center"/>
            </w:pPr>
            <w:r>
              <w:rPr>
                <w:sz w:val="22"/>
                <w:szCs w:val="22"/>
              </w:rPr>
              <w:t>48,2</w:t>
            </w:r>
          </w:p>
        </w:tc>
        <w:tc>
          <w:tcPr>
            <w:tcW w:w="770" w:type="dxa"/>
            <w:vAlign w:val="center"/>
          </w:tcPr>
          <w:p w:rsidR="00E91372" w:rsidRDefault="00E91372" w:rsidP="007261C2">
            <w:pPr>
              <w:keepNext/>
              <w:keepLines/>
              <w:jc w:val="center"/>
            </w:pPr>
            <w:r>
              <w:rPr>
                <w:sz w:val="22"/>
                <w:szCs w:val="22"/>
              </w:rPr>
              <w:t>15,5</w:t>
            </w:r>
          </w:p>
        </w:tc>
        <w:tc>
          <w:tcPr>
            <w:tcW w:w="712" w:type="dxa"/>
          </w:tcPr>
          <w:p w:rsidR="00E91372" w:rsidRDefault="00E91372" w:rsidP="007261C2">
            <w:pPr>
              <w:keepNext/>
              <w:keepLines/>
              <w:jc w:val="center"/>
            </w:pPr>
            <w:r>
              <w:rPr>
                <w:sz w:val="22"/>
                <w:szCs w:val="22"/>
              </w:rPr>
              <w:t>3,60</w:t>
            </w:r>
          </w:p>
        </w:tc>
        <w:tc>
          <w:tcPr>
            <w:tcW w:w="799" w:type="dxa"/>
          </w:tcPr>
          <w:p w:rsidR="00E91372" w:rsidRDefault="00E91372" w:rsidP="007261C2">
            <w:pPr>
              <w:keepNext/>
              <w:keepLines/>
              <w:jc w:val="center"/>
            </w:pPr>
            <w:r>
              <w:rPr>
                <w:sz w:val="22"/>
                <w:szCs w:val="22"/>
              </w:rPr>
              <w:t>1,020</w:t>
            </w:r>
          </w:p>
        </w:tc>
      </w:tr>
      <w:tr w:rsidR="00E91372">
        <w:trPr>
          <w:trHeight w:val="312"/>
        </w:trPr>
        <w:tc>
          <w:tcPr>
            <w:tcW w:w="625" w:type="dxa"/>
          </w:tcPr>
          <w:p w:rsidR="00E91372" w:rsidRDefault="00E91372" w:rsidP="007261C2">
            <w:pPr>
              <w:keepNext/>
              <w:keepLines/>
            </w:pPr>
            <w:r>
              <w:rPr>
                <w:sz w:val="22"/>
                <w:szCs w:val="22"/>
              </w:rPr>
              <w:t>4.</w:t>
            </w:r>
          </w:p>
        </w:tc>
        <w:tc>
          <w:tcPr>
            <w:tcW w:w="4366" w:type="dxa"/>
            <w:vAlign w:val="center"/>
          </w:tcPr>
          <w:p w:rsidR="00E91372" w:rsidRDefault="00E91372" w:rsidP="007261C2">
            <w:pPr>
              <w:keepNext/>
              <w:keepLines/>
            </w:pPr>
            <w:r>
              <w:rPr>
                <w:sz w:val="22"/>
                <w:szCs w:val="22"/>
              </w:rPr>
              <w:t>trajni mir na kontinentu</w:t>
            </w:r>
          </w:p>
        </w:tc>
        <w:tc>
          <w:tcPr>
            <w:tcW w:w="791" w:type="dxa"/>
            <w:vAlign w:val="center"/>
          </w:tcPr>
          <w:p w:rsidR="00E91372" w:rsidRDefault="00E91372" w:rsidP="007261C2">
            <w:pPr>
              <w:keepNext/>
              <w:keepLines/>
              <w:jc w:val="center"/>
            </w:pPr>
            <w:r>
              <w:rPr>
                <w:sz w:val="22"/>
                <w:szCs w:val="22"/>
              </w:rPr>
              <w:t>14,8</w:t>
            </w:r>
          </w:p>
        </w:tc>
        <w:tc>
          <w:tcPr>
            <w:tcW w:w="769" w:type="dxa"/>
            <w:vAlign w:val="center"/>
          </w:tcPr>
          <w:p w:rsidR="00E91372" w:rsidRDefault="00E91372" w:rsidP="007261C2">
            <w:pPr>
              <w:keepNext/>
              <w:keepLines/>
              <w:jc w:val="center"/>
            </w:pPr>
            <w:r>
              <w:rPr>
                <w:sz w:val="22"/>
                <w:szCs w:val="22"/>
              </w:rPr>
              <w:t>19,5</w:t>
            </w:r>
          </w:p>
        </w:tc>
        <w:tc>
          <w:tcPr>
            <w:tcW w:w="770" w:type="dxa"/>
            <w:vAlign w:val="center"/>
          </w:tcPr>
          <w:p w:rsidR="00E91372" w:rsidRDefault="00E91372" w:rsidP="007261C2">
            <w:pPr>
              <w:keepNext/>
              <w:keepLines/>
              <w:jc w:val="center"/>
            </w:pPr>
            <w:r>
              <w:rPr>
                <w:sz w:val="22"/>
                <w:szCs w:val="22"/>
              </w:rPr>
              <w:t>38,5</w:t>
            </w:r>
          </w:p>
        </w:tc>
        <w:tc>
          <w:tcPr>
            <w:tcW w:w="769" w:type="dxa"/>
            <w:vAlign w:val="center"/>
          </w:tcPr>
          <w:p w:rsidR="00E91372" w:rsidRDefault="00E91372" w:rsidP="007261C2">
            <w:pPr>
              <w:keepNext/>
              <w:keepLines/>
              <w:jc w:val="center"/>
            </w:pPr>
            <w:r>
              <w:rPr>
                <w:sz w:val="22"/>
                <w:szCs w:val="22"/>
              </w:rPr>
              <w:t>19,9</w:t>
            </w:r>
          </w:p>
        </w:tc>
        <w:tc>
          <w:tcPr>
            <w:tcW w:w="770" w:type="dxa"/>
            <w:vAlign w:val="center"/>
          </w:tcPr>
          <w:p w:rsidR="00E91372" w:rsidRDefault="00E91372" w:rsidP="007261C2">
            <w:pPr>
              <w:keepNext/>
              <w:keepLines/>
              <w:jc w:val="center"/>
            </w:pPr>
            <w:r>
              <w:rPr>
                <w:sz w:val="22"/>
                <w:szCs w:val="22"/>
              </w:rPr>
              <w:t>7,2</w:t>
            </w:r>
          </w:p>
        </w:tc>
        <w:tc>
          <w:tcPr>
            <w:tcW w:w="712" w:type="dxa"/>
          </w:tcPr>
          <w:p w:rsidR="00E91372" w:rsidRDefault="00E91372" w:rsidP="007261C2">
            <w:pPr>
              <w:keepNext/>
              <w:keepLines/>
              <w:jc w:val="center"/>
            </w:pPr>
            <w:r>
              <w:rPr>
                <w:sz w:val="22"/>
                <w:szCs w:val="22"/>
              </w:rPr>
              <w:t>2,85</w:t>
            </w:r>
          </w:p>
        </w:tc>
        <w:tc>
          <w:tcPr>
            <w:tcW w:w="799" w:type="dxa"/>
          </w:tcPr>
          <w:p w:rsidR="00E91372" w:rsidRDefault="00E91372" w:rsidP="007261C2">
            <w:pPr>
              <w:keepNext/>
              <w:keepLines/>
              <w:jc w:val="center"/>
            </w:pPr>
            <w:r>
              <w:rPr>
                <w:sz w:val="22"/>
                <w:szCs w:val="22"/>
              </w:rPr>
              <w:t>1,120</w:t>
            </w:r>
          </w:p>
        </w:tc>
      </w:tr>
      <w:tr w:rsidR="00E91372">
        <w:trPr>
          <w:trHeight w:val="312"/>
        </w:trPr>
        <w:tc>
          <w:tcPr>
            <w:tcW w:w="625" w:type="dxa"/>
          </w:tcPr>
          <w:p w:rsidR="00E91372" w:rsidRDefault="00E91372" w:rsidP="007261C2">
            <w:pPr>
              <w:keepNext/>
              <w:keepLines/>
            </w:pPr>
            <w:r>
              <w:rPr>
                <w:sz w:val="22"/>
                <w:szCs w:val="22"/>
              </w:rPr>
              <w:t>5.</w:t>
            </w:r>
          </w:p>
        </w:tc>
        <w:tc>
          <w:tcPr>
            <w:tcW w:w="4366" w:type="dxa"/>
            <w:vAlign w:val="center"/>
          </w:tcPr>
          <w:p w:rsidR="00E91372" w:rsidRDefault="00E91372" w:rsidP="007261C2">
            <w:pPr>
              <w:keepNext/>
              <w:keepLines/>
            </w:pPr>
            <w:r>
              <w:rPr>
                <w:sz w:val="22"/>
                <w:szCs w:val="22"/>
              </w:rPr>
              <w:t>gospodarski razvoj svih zemalja-članica</w:t>
            </w:r>
          </w:p>
        </w:tc>
        <w:tc>
          <w:tcPr>
            <w:tcW w:w="791" w:type="dxa"/>
            <w:vAlign w:val="center"/>
          </w:tcPr>
          <w:p w:rsidR="00E91372" w:rsidRDefault="00E91372" w:rsidP="007261C2">
            <w:pPr>
              <w:keepNext/>
              <w:keepLines/>
              <w:jc w:val="center"/>
            </w:pPr>
            <w:r>
              <w:rPr>
                <w:sz w:val="22"/>
                <w:szCs w:val="22"/>
              </w:rPr>
              <w:t>14,0</w:t>
            </w:r>
          </w:p>
        </w:tc>
        <w:tc>
          <w:tcPr>
            <w:tcW w:w="769" w:type="dxa"/>
            <w:vAlign w:val="center"/>
          </w:tcPr>
          <w:p w:rsidR="00E91372" w:rsidRDefault="00E91372" w:rsidP="007261C2">
            <w:pPr>
              <w:keepNext/>
              <w:keepLines/>
              <w:jc w:val="center"/>
            </w:pPr>
            <w:r>
              <w:rPr>
                <w:sz w:val="22"/>
                <w:szCs w:val="22"/>
              </w:rPr>
              <w:t>19,9</w:t>
            </w:r>
          </w:p>
        </w:tc>
        <w:tc>
          <w:tcPr>
            <w:tcW w:w="770" w:type="dxa"/>
            <w:vAlign w:val="center"/>
          </w:tcPr>
          <w:p w:rsidR="00E91372" w:rsidRDefault="00E91372" w:rsidP="007261C2">
            <w:pPr>
              <w:keepNext/>
              <w:keepLines/>
              <w:jc w:val="center"/>
            </w:pPr>
            <w:r>
              <w:rPr>
                <w:sz w:val="22"/>
                <w:szCs w:val="22"/>
              </w:rPr>
              <w:t>34,6</w:t>
            </w:r>
          </w:p>
        </w:tc>
        <w:tc>
          <w:tcPr>
            <w:tcW w:w="769" w:type="dxa"/>
            <w:vAlign w:val="center"/>
          </w:tcPr>
          <w:p w:rsidR="00E91372" w:rsidRDefault="00E91372" w:rsidP="007261C2">
            <w:pPr>
              <w:keepNext/>
              <w:keepLines/>
              <w:jc w:val="center"/>
            </w:pPr>
            <w:r>
              <w:rPr>
                <w:sz w:val="22"/>
                <w:szCs w:val="22"/>
              </w:rPr>
              <w:t>25,0</w:t>
            </w:r>
          </w:p>
        </w:tc>
        <w:tc>
          <w:tcPr>
            <w:tcW w:w="770" w:type="dxa"/>
            <w:vAlign w:val="center"/>
          </w:tcPr>
          <w:p w:rsidR="00E91372" w:rsidRDefault="00E91372" w:rsidP="007261C2">
            <w:pPr>
              <w:keepNext/>
              <w:keepLines/>
              <w:jc w:val="center"/>
            </w:pPr>
            <w:r>
              <w:rPr>
                <w:sz w:val="22"/>
                <w:szCs w:val="22"/>
              </w:rPr>
              <w:t>6,6</w:t>
            </w:r>
          </w:p>
        </w:tc>
        <w:tc>
          <w:tcPr>
            <w:tcW w:w="712" w:type="dxa"/>
          </w:tcPr>
          <w:p w:rsidR="00E91372" w:rsidRDefault="00E91372" w:rsidP="007261C2">
            <w:pPr>
              <w:keepNext/>
              <w:keepLines/>
              <w:jc w:val="center"/>
            </w:pPr>
            <w:r>
              <w:rPr>
                <w:sz w:val="22"/>
                <w:szCs w:val="22"/>
              </w:rPr>
              <w:t>2,90</w:t>
            </w:r>
          </w:p>
        </w:tc>
        <w:tc>
          <w:tcPr>
            <w:tcW w:w="799" w:type="dxa"/>
          </w:tcPr>
          <w:p w:rsidR="00E91372" w:rsidRDefault="00E91372" w:rsidP="007261C2">
            <w:pPr>
              <w:keepNext/>
              <w:keepLines/>
              <w:jc w:val="center"/>
            </w:pPr>
            <w:r>
              <w:rPr>
                <w:sz w:val="22"/>
                <w:szCs w:val="22"/>
              </w:rPr>
              <w:t>1,123</w:t>
            </w:r>
          </w:p>
        </w:tc>
      </w:tr>
      <w:tr w:rsidR="00E91372">
        <w:trPr>
          <w:trHeight w:val="312"/>
        </w:trPr>
        <w:tc>
          <w:tcPr>
            <w:tcW w:w="625" w:type="dxa"/>
          </w:tcPr>
          <w:p w:rsidR="00E91372" w:rsidRDefault="00E91372" w:rsidP="007261C2">
            <w:pPr>
              <w:keepNext/>
              <w:keepLines/>
            </w:pPr>
            <w:r>
              <w:rPr>
                <w:sz w:val="22"/>
                <w:szCs w:val="22"/>
              </w:rPr>
              <w:t>6.</w:t>
            </w:r>
          </w:p>
        </w:tc>
        <w:tc>
          <w:tcPr>
            <w:tcW w:w="4366" w:type="dxa"/>
            <w:vAlign w:val="center"/>
          </w:tcPr>
          <w:p w:rsidR="00E91372" w:rsidRDefault="00E91372" w:rsidP="007261C2">
            <w:pPr>
              <w:keepNext/>
              <w:keepLines/>
            </w:pPr>
            <w:r>
              <w:rPr>
                <w:sz w:val="22"/>
                <w:szCs w:val="22"/>
              </w:rPr>
              <w:t>otvaranje većeg broja radnih mjesta i suzbijanje nezaposlenosti</w:t>
            </w:r>
          </w:p>
        </w:tc>
        <w:tc>
          <w:tcPr>
            <w:tcW w:w="791" w:type="dxa"/>
            <w:vAlign w:val="center"/>
          </w:tcPr>
          <w:p w:rsidR="00E91372" w:rsidRDefault="00E91372" w:rsidP="007261C2">
            <w:pPr>
              <w:keepNext/>
              <w:keepLines/>
              <w:jc w:val="center"/>
            </w:pPr>
            <w:r>
              <w:rPr>
                <w:sz w:val="22"/>
                <w:szCs w:val="22"/>
              </w:rPr>
              <w:t>9,5</w:t>
            </w:r>
          </w:p>
        </w:tc>
        <w:tc>
          <w:tcPr>
            <w:tcW w:w="769" w:type="dxa"/>
            <w:vAlign w:val="center"/>
          </w:tcPr>
          <w:p w:rsidR="00E91372" w:rsidRDefault="00E91372" w:rsidP="007261C2">
            <w:pPr>
              <w:keepNext/>
              <w:keepLines/>
              <w:jc w:val="center"/>
            </w:pPr>
            <w:r>
              <w:rPr>
                <w:sz w:val="22"/>
                <w:szCs w:val="22"/>
              </w:rPr>
              <w:t>15,7</w:t>
            </w:r>
          </w:p>
        </w:tc>
        <w:tc>
          <w:tcPr>
            <w:tcW w:w="770" w:type="dxa"/>
            <w:vAlign w:val="center"/>
          </w:tcPr>
          <w:p w:rsidR="00E91372" w:rsidRDefault="00E91372" w:rsidP="007261C2">
            <w:pPr>
              <w:keepNext/>
              <w:keepLines/>
              <w:jc w:val="center"/>
            </w:pPr>
            <w:r>
              <w:rPr>
                <w:sz w:val="22"/>
                <w:szCs w:val="22"/>
              </w:rPr>
              <w:t>30,1</w:t>
            </w:r>
          </w:p>
        </w:tc>
        <w:tc>
          <w:tcPr>
            <w:tcW w:w="769" w:type="dxa"/>
            <w:vAlign w:val="center"/>
          </w:tcPr>
          <w:p w:rsidR="00E91372" w:rsidRDefault="00E91372" w:rsidP="007261C2">
            <w:pPr>
              <w:keepNext/>
              <w:keepLines/>
              <w:jc w:val="center"/>
            </w:pPr>
            <w:r>
              <w:rPr>
                <w:sz w:val="22"/>
                <w:szCs w:val="22"/>
              </w:rPr>
              <w:t>35,3</w:t>
            </w:r>
          </w:p>
        </w:tc>
        <w:tc>
          <w:tcPr>
            <w:tcW w:w="770" w:type="dxa"/>
            <w:vAlign w:val="center"/>
          </w:tcPr>
          <w:p w:rsidR="00E91372" w:rsidRDefault="00E91372" w:rsidP="007261C2">
            <w:pPr>
              <w:keepNext/>
              <w:keepLines/>
              <w:jc w:val="center"/>
            </w:pPr>
            <w:r>
              <w:rPr>
                <w:sz w:val="22"/>
                <w:szCs w:val="22"/>
              </w:rPr>
              <w:t>9,3</w:t>
            </w:r>
          </w:p>
        </w:tc>
        <w:tc>
          <w:tcPr>
            <w:tcW w:w="712" w:type="dxa"/>
          </w:tcPr>
          <w:p w:rsidR="00E91372" w:rsidRDefault="00E91372" w:rsidP="007261C2">
            <w:pPr>
              <w:keepNext/>
              <w:keepLines/>
              <w:jc w:val="center"/>
            </w:pPr>
            <w:r>
              <w:rPr>
                <w:sz w:val="22"/>
                <w:szCs w:val="22"/>
              </w:rPr>
              <w:t>3,19</w:t>
            </w:r>
          </w:p>
        </w:tc>
        <w:tc>
          <w:tcPr>
            <w:tcW w:w="799" w:type="dxa"/>
          </w:tcPr>
          <w:p w:rsidR="00E91372" w:rsidRDefault="00E91372" w:rsidP="007261C2">
            <w:pPr>
              <w:keepNext/>
              <w:keepLines/>
              <w:jc w:val="center"/>
            </w:pPr>
            <w:r>
              <w:rPr>
                <w:sz w:val="22"/>
                <w:szCs w:val="22"/>
              </w:rPr>
              <w:t>1,108</w:t>
            </w:r>
          </w:p>
        </w:tc>
      </w:tr>
      <w:tr w:rsidR="00E91372">
        <w:trPr>
          <w:trHeight w:val="312"/>
        </w:trPr>
        <w:tc>
          <w:tcPr>
            <w:tcW w:w="625" w:type="dxa"/>
          </w:tcPr>
          <w:p w:rsidR="00E91372" w:rsidRDefault="00E91372" w:rsidP="007261C2">
            <w:pPr>
              <w:keepNext/>
              <w:keepLines/>
            </w:pPr>
            <w:r>
              <w:rPr>
                <w:sz w:val="22"/>
                <w:szCs w:val="22"/>
              </w:rPr>
              <w:t>7.</w:t>
            </w:r>
          </w:p>
        </w:tc>
        <w:tc>
          <w:tcPr>
            <w:tcW w:w="4366" w:type="dxa"/>
            <w:vAlign w:val="center"/>
          </w:tcPr>
          <w:p w:rsidR="00E91372" w:rsidRDefault="00E91372" w:rsidP="007261C2">
            <w:pPr>
              <w:keepNext/>
              <w:keepLines/>
            </w:pPr>
            <w:r>
              <w:rPr>
                <w:sz w:val="22"/>
                <w:szCs w:val="22"/>
              </w:rPr>
              <w:t>smanjenje korupcije</w:t>
            </w:r>
          </w:p>
        </w:tc>
        <w:tc>
          <w:tcPr>
            <w:tcW w:w="791" w:type="dxa"/>
            <w:vAlign w:val="center"/>
          </w:tcPr>
          <w:p w:rsidR="00E91372" w:rsidRDefault="00E91372" w:rsidP="007261C2">
            <w:pPr>
              <w:keepNext/>
              <w:keepLines/>
              <w:jc w:val="center"/>
            </w:pPr>
            <w:r>
              <w:rPr>
                <w:sz w:val="22"/>
                <w:szCs w:val="22"/>
              </w:rPr>
              <w:t>15,3</w:t>
            </w:r>
          </w:p>
        </w:tc>
        <w:tc>
          <w:tcPr>
            <w:tcW w:w="769" w:type="dxa"/>
            <w:vAlign w:val="center"/>
          </w:tcPr>
          <w:p w:rsidR="00E91372" w:rsidRDefault="00E91372" w:rsidP="007261C2">
            <w:pPr>
              <w:keepNext/>
              <w:keepLines/>
              <w:jc w:val="center"/>
            </w:pPr>
            <w:r>
              <w:rPr>
                <w:sz w:val="22"/>
                <w:szCs w:val="22"/>
              </w:rPr>
              <w:t>20,7</w:t>
            </w:r>
          </w:p>
        </w:tc>
        <w:tc>
          <w:tcPr>
            <w:tcW w:w="770" w:type="dxa"/>
            <w:vAlign w:val="center"/>
          </w:tcPr>
          <w:p w:rsidR="00E91372" w:rsidRDefault="00E91372" w:rsidP="007261C2">
            <w:pPr>
              <w:keepNext/>
              <w:keepLines/>
              <w:jc w:val="center"/>
            </w:pPr>
            <w:r>
              <w:rPr>
                <w:sz w:val="22"/>
                <w:szCs w:val="22"/>
              </w:rPr>
              <w:t>34,3</w:t>
            </w:r>
          </w:p>
        </w:tc>
        <w:tc>
          <w:tcPr>
            <w:tcW w:w="769" w:type="dxa"/>
            <w:vAlign w:val="center"/>
          </w:tcPr>
          <w:p w:rsidR="00E91372" w:rsidRDefault="00E91372" w:rsidP="007261C2">
            <w:pPr>
              <w:keepNext/>
              <w:keepLines/>
              <w:jc w:val="center"/>
            </w:pPr>
            <w:r>
              <w:rPr>
                <w:sz w:val="22"/>
                <w:szCs w:val="22"/>
              </w:rPr>
              <w:t>22,8</w:t>
            </w:r>
          </w:p>
        </w:tc>
        <w:tc>
          <w:tcPr>
            <w:tcW w:w="770" w:type="dxa"/>
            <w:vAlign w:val="center"/>
          </w:tcPr>
          <w:p w:rsidR="00E91372" w:rsidRDefault="00E91372" w:rsidP="007261C2">
            <w:pPr>
              <w:keepNext/>
              <w:keepLines/>
              <w:jc w:val="center"/>
            </w:pPr>
            <w:r>
              <w:rPr>
                <w:sz w:val="22"/>
                <w:szCs w:val="22"/>
              </w:rPr>
              <w:t>6,8</w:t>
            </w:r>
          </w:p>
        </w:tc>
        <w:tc>
          <w:tcPr>
            <w:tcW w:w="712" w:type="dxa"/>
          </w:tcPr>
          <w:p w:rsidR="00E91372" w:rsidRDefault="00E91372" w:rsidP="007261C2">
            <w:pPr>
              <w:keepNext/>
              <w:keepLines/>
              <w:jc w:val="center"/>
            </w:pPr>
            <w:r>
              <w:rPr>
                <w:sz w:val="22"/>
                <w:szCs w:val="22"/>
              </w:rPr>
              <w:t>2,85</w:t>
            </w:r>
          </w:p>
        </w:tc>
        <w:tc>
          <w:tcPr>
            <w:tcW w:w="799" w:type="dxa"/>
          </w:tcPr>
          <w:p w:rsidR="00E91372" w:rsidRDefault="00E91372" w:rsidP="007261C2">
            <w:pPr>
              <w:keepNext/>
              <w:keepLines/>
              <w:jc w:val="center"/>
            </w:pPr>
            <w:r>
              <w:rPr>
                <w:sz w:val="22"/>
                <w:szCs w:val="22"/>
              </w:rPr>
              <w:t>1,140</w:t>
            </w:r>
          </w:p>
        </w:tc>
      </w:tr>
      <w:tr w:rsidR="00E91372">
        <w:trPr>
          <w:trHeight w:val="312"/>
        </w:trPr>
        <w:tc>
          <w:tcPr>
            <w:tcW w:w="625" w:type="dxa"/>
          </w:tcPr>
          <w:p w:rsidR="00E91372" w:rsidRDefault="00E91372" w:rsidP="007261C2">
            <w:pPr>
              <w:keepNext/>
              <w:keepLines/>
            </w:pPr>
            <w:r>
              <w:rPr>
                <w:sz w:val="22"/>
                <w:szCs w:val="22"/>
              </w:rPr>
              <w:t>8.</w:t>
            </w:r>
          </w:p>
        </w:tc>
        <w:tc>
          <w:tcPr>
            <w:tcW w:w="4366" w:type="dxa"/>
            <w:vAlign w:val="center"/>
          </w:tcPr>
          <w:p w:rsidR="00E91372" w:rsidRDefault="00E91372" w:rsidP="007261C2">
            <w:pPr>
              <w:keepNext/>
              <w:keepLines/>
            </w:pPr>
            <w:r>
              <w:rPr>
                <w:sz w:val="22"/>
                <w:szCs w:val="22"/>
              </w:rPr>
              <w:t>učinkovitiju zaštitu prava građana</w:t>
            </w:r>
          </w:p>
        </w:tc>
        <w:tc>
          <w:tcPr>
            <w:tcW w:w="791" w:type="dxa"/>
            <w:vAlign w:val="center"/>
          </w:tcPr>
          <w:p w:rsidR="00E91372" w:rsidRDefault="00E91372" w:rsidP="007261C2">
            <w:pPr>
              <w:keepNext/>
              <w:keepLines/>
              <w:jc w:val="center"/>
            </w:pPr>
            <w:r>
              <w:rPr>
                <w:sz w:val="22"/>
                <w:szCs w:val="22"/>
              </w:rPr>
              <w:t>10,5</w:t>
            </w:r>
          </w:p>
        </w:tc>
        <w:tc>
          <w:tcPr>
            <w:tcW w:w="769" w:type="dxa"/>
            <w:vAlign w:val="center"/>
          </w:tcPr>
          <w:p w:rsidR="00E91372" w:rsidRDefault="00E91372" w:rsidP="007261C2">
            <w:pPr>
              <w:keepNext/>
              <w:keepLines/>
              <w:jc w:val="center"/>
            </w:pPr>
            <w:r>
              <w:rPr>
                <w:sz w:val="22"/>
                <w:szCs w:val="22"/>
              </w:rPr>
              <w:t>15,4</w:t>
            </w:r>
          </w:p>
        </w:tc>
        <w:tc>
          <w:tcPr>
            <w:tcW w:w="770" w:type="dxa"/>
            <w:vAlign w:val="center"/>
          </w:tcPr>
          <w:p w:rsidR="00E91372" w:rsidRDefault="00E91372" w:rsidP="007261C2">
            <w:pPr>
              <w:keepNext/>
              <w:keepLines/>
              <w:jc w:val="center"/>
            </w:pPr>
            <w:r>
              <w:rPr>
                <w:sz w:val="22"/>
                <w:szCs w:val="22"/>
              </w:rPr>
              <w:t>35,0</w:t>
            </w:r>
          </w:p>
        </w:tc>
        <w:tc>
          <w:tcPr>
            <w:tcW w:w="769" w:type="dxa"/>
            <w:vAlign w:val="center"/>
          </w:tcPr>
          <w:p w:rsidR="00E91372" w:rsidRDefault="00E91372" w:rsidP="007261C2">
            <w:pPr>
              <w:keepNext/>
              <w:keepLines/>
              <w:jc w:val="center"/>
            </w:pPr>
            <w:r>
              <w:rPr>
                <w:sz w:val="22"/>
                <w:szCs w:val="22"/>
              </w:rPr>
              <w:t>31,9</w:t>
            </w:r>
          </w:p>
        </w:tc>
        <w:tc>
          <w:tcPr>
            <w:tcW w:w="770" w:type="dxa"/>
            <w:vAlign w:val="center"/>
          </w:tcPr>
          <w:p w:rsidR="00E91372" w:rsidRDefault="00E91372" w:rsidP="007261C2">
            <w:pPr>
              <w:keepNext/>
              <w:keepLines/>
              <w:jc w:val="center"/>
            </w:pPr>
            <w:r>
              <w:rPr>
                <w:sz w:val="22"/>
                <w:szCs w:val="22"/>
              </w:rPr>
              <w:t>7,2</w:t>
            </w:r>
          </w:p>
        </w:tc>
        <w:tc>
          <w:tcPr>
            <w:tcW w:w="712" w:type="dxa"/>
          </w:tcPr>
          <w:p w:rsidR="00E91372" w:rsidRDefault="00E91372" w:rsidP="007261C2">
            <w:pPr>
              <w:keepNext/>
              <w:keepLines/>
              <w:jc w:val="center"/>
            </w:pPr>
            <w:r>
              <w:rPr>
                <w:sz w:val="22"/>
                <w:szCs w:val="22"/>
              </w:rPr>
              <w:t>3,10</w:t>
            </w:r>
          </w:p>
        </w:tc>
        <w:tc>
          <w:tcPr>
            <w:tcW w:w="799" w:type="dxa"/>
          </w:tcPr>
          <w:p w:rsidR="00E91372" w:rsidRDefault="00E91372" w:rsidP="007261C2">
            <w:pPr>
              <w:keepNext/>
              <w:keepLines/>
              <w:jc w:val="center"/>
            </w:pPr>
            <w:r>
              <w:rPr>
                <w:sz w:val="22"/>
                <w:szCs w:val="22"/>
              </w:rPr>
              <w:t>1,082</w:t>
            </w:r>
          </w:p>
        </w:tc>
      </w:tr>
      <w:tr w:rsidR="00E91372">
        <w:trPr>
          <w:trHeight w:val="312"/>
        </w:trPr>
        <w:tc>
          <w:tcPr>
            <w:tcW w:w="625" w:type="dxa"/>
          </w:tcPr>
          <w:p w:rsidR="00E91372" w:rsidRDefault="00E91372" w:rsidP="007261C2">
            <w:pPr>
              <w:keepNext/>
              <w:keepLines/>
            </w:pPr>
            <w:r>
              <w:rPr>
                <w:sz w:val="22"/>
                <w:szCs w:val="22"/>
              </w:rPr>
              <w:t>9.</w:t>
            </w:r>
          </w:p>
        </w:tc>
        <w:tc>
          <w:tcPr>
            <w:tcW w:w="4366" w:type="dxa"/>
            <w:vAlign w:val="center"/>
          </w:tcPr>
          <w:p w:rsidR="00E91372" w:rsidRDefault="00E91372" w:rsidP="007261C2">
            <w:pPr>
              <w:keepNext/>
              <w:keepLines/>
            </w:pPr>
            <w:r>
              <w:rPr>
                <w:sz w:val="22"/>
                <w:szCs w:val="22"/>
              </w:rPr>
              <w:t>učinkovitiju zaštitu prava radnika</w:t>
            </w:r>
          </w:p>
        </w:tc>
        <w:tc>
          <w:tcPr>
            <w:tcW w:w="791" w:type="dxa"/>
            <w:vAlign w:val="center"/>
          </w:tcPr>
          <w:p w:rsidR="00E91372" w:rsidRDefault="00E91372" w:rsidP="007261C2">
            <w:pPr>
              <w:keepNext/>
              <w:keepLines/>
              <w:jc w:val="center"/>
            </w:pPr>
            <w:r>
              <w:rPr>
                <w:sz w:val="22"/>
                <w:szCs w:val="22"/>
              </w:rPr>
              <w:t>10,6</w:t>
            </w:r>
          </w:p>
        </w:tc>
        <w:tc>
          <w:tcPr>
            <w:tcW w:w="769" w:type="dxa"/>
            <w:vAlign w:val="center"/>
          </w:tcPr>
          <w:p w:rsidR="00E91372" w:rsidRDefault="00E91372" w:rsidP="007261C2">
            <w:pPr>
              <w:keepNext/>
              <w:keepLines/>
              <w:jc w:val="center"/>
            </w:pPr>
            <w:r>
              <w:rPr>
                <w:sz w:val="22"/>
                <w:szCs w:val="22"/>
              </w:rPr>
              <w:t>14,4</w:t>
            </w:r>
          </w:p>
        </w:tc>
        <w:tc>
          <w:tcPr>
            <w:tcW w:w="770" w:type="dxa"/>
            <w:vAlign w:val="center"/>
          </w:tcPr>
          <w:p w:rsidR="00E91372" w:rsidRDefault="00E91372" w:rsidP="007261C2">
            <w:pPr>
              <w:keepNext/>
              <w:keepLines/>
              <w:jc w:val="center"/>
            </w:pPr>
            <w:r>
              <w:rPr>
                <w:sz w:val="22"/>
                <w:szCs w:val="22"/>
              </w:rPr>
              <w:t>36,0</w:t>
            </w:r>
          </w:p>
        </w:tc>
        <w:tc>
          <w:tcPr>
            <w:tcW w:w="769" w:type="dxa"/>
            <w:vAlign w:val="center"/>
          </w:tcPr>
          <w:p w:rsidR="00E91372" w:rsidRDefault="00E91372" w:rsidP="007261C2">
            <w:pPr>
              <w:keepNext/>
              <w:keepLines/>
              <w:jc w:val="center"/>
            </w:pPr>
            <w:r>
              <w:rPr>
                <w:sz w:val="22"/>
                <w:szCs w:val="22"/>
              </w:rPr>
              <w:t>31,0</w:t>
            </w:r>
          </w:p>
        </w:tc>
        <w:tc>
          <w:tcPr>
            <w:tcW w:w="770" w:type="dxa"/>
            <w:vAlign w:val="center"/>
          </w:tcPr>
          <w:p w:rsidR="00E91372" w:rsidRDefault="00E91372" w:rsidP="007261C2">
            <w:pPr>
              <w:keepNext/>
              <w:keepLines/>
              <w:jc w:val="center"/>
            </w:pPr>
            <w:r>
              <w:rPr>
                <w:sz w:val="22"/>
                <w:szCs w:val="22"/>
              </w:rPr>
              <w:t>8,0</w:t>
            </w:r>
          </w:p>
        </w:tc>
        <w:tc>
          <w:tcPr>
            <w:tcW w:w="712" w:type="dxa"/>
          </w:tcPr>
          <w:p w:rsidR="00E91372" w:rsidRDefault="00E91372" w:rsidP="007261C2">
            <w:pPr>
              <w:keepNext/>
              <w:keepLines/>
              <w:jc w:val="center"/>
            </w:pPr>
            <w:r>
              <w:rPr>
                <w:sz w:val="22"/>
                <w:szCs w:val="22"/>
              </w:rPr>
              <w:t>3,11</w:t>
            </w:r>
          </w:p>
        </w:tc>
        <w:tc>
          <w:tcPr>
            <w:tcW w:w="799" w:type="dxa"/>
          </w:tcPr>
          <w:p w:rsidR="00E91372" w:rsidRDefault="00E91372" w:rsidP="007261C2">
            <w:pPr>
              <w:keepNext/>
              <w:keepLines/>
              <w:jc w:val="center"/>
            </w:pPr>
            <w:r>
              <w:rPr>
                <w:sz w:val="22"/>
                <w:szCs w:val="22"/>
              </w:rPr>
              <w:t>1,089</w:t>
            </w:r>
          </w:p>
        </w:tc>
      </w:tr>
      <w:tr w:rsidR="00E91372">
        <w:trPr>
          <w:trHeight w:val="312"/>
        </w:trPr>
        <w:tc>
          <w:tcPr>
            <w:tcW w:w="625" w:type="dxa"/>
          </w:tcPr>
          <w:p w:rsidR="00E91372" w:rsidRDefault="00E91372" w:rsidP="007261C2">
            <w:pPr>
              <w:keepNext/>
              <w:keepLines/>
            </w:pPr>
            <w:r>
              <w:rPr>
                <w:sz w:val="22"/>
                <w:szCs w:val="22"/>
              </w:rPr>
              <w:t>10.</w:t>
            </w:r>
          </w:p>
        </w:tc>
        <w:tc>
          <w:tcPr>
            <w:tcW w:w="4366" w:type="dxa"/>
            <w:vAlign w:val="center"/>
          </w:tcPr>
          <w:p w:rsidR="00E91372" w:rsidRDefault="00E91372" w:rsidP="007261C2">
            <w:pPr>
              <w:keepNext/>
              <w:keepLines/>
            </w:pPr>
            <w:r>
              <w:rPr>
                <w:sz w:val="22"/>
                <w:szCs w:val="22"/>
              </w:rPr>
              <w:t>puno birokracije, trošenje vremena i novca</w:t>
            </w:r>
          </w:p>
        </w:tc>
        <w:tc>
          <w:tcPr>
            <w:tcW w:w="791" w:type="dxa"/>
            <w:vAlign w:val="center"/>
          </w:tcPr>
          <w:p w:rsidR="00E91372" w:rsidRDefault="00E91372" w:rsidP="007261C2">
            <w:pPr>
              <w:keepNext/>
              <w:keepLines/>
              <w:jc w:val="center"/>
            </w:pPr>
            <w:r>
              <w:rPr>
                <w:sz w:val="22"/>
                <w:szCs w:val="22"/>
              </w:rPr>
              <w:t>7,8</w:t>
            </w:r>
          </w:p>
        </w:tc>
        <w:tc>
          <w:tcPr>
            <w:tcW w:w="769" w:type="dxa"/>
            <w:vAlign w:val="center"/>
          </w:tcPr>
          <w:p w:rsidR="00E91372" w:rsidRDefault="00E91372" w:rsidP="007261C2">
            <w:pPr>
              <w:keepNext/>
              <w:keepLines/>
              <w:jc w:val="center"/>
            </w:pPr>
            <w:r>
              <w:rPr>
                <w:sz w:val="22"/>
                <w:szCs w:val="22"/>
              </w:rPr>
              <w:t>15,2</w:t>
            </w:r>
          </w:p>
        </w:tc>
        <w:tc>
          <w:tcPr>
            <w:tcW w:w="770" w:type="dxa"/>
            <w:vAlign w:val="center"/>
          </w:tcPr>
          <w:p w:rsidR="00E91372" w:rsidRDefault="00E91372" w:rsidP="007261C2">
            <w:pPr>
              <w:keepNext/>
              <w:keepLines/>
              <w:jc w:val="center"/>
            </w:pPr>
            <w:r>
              <w:rPr>
                <w:sz w:val="22"/>
                <w:szCs w:val="22"/>
              </w:rPr>
              <w:t>45,0</w:t>
            </w:r>
          </w:p>
        </w:tc>
        <w:tc>
          <w:tcPr>
            <w:tcW w:w="769" w:type="dxa"/>
            <w:vAlign w:val="center"/>
          </w:tcPr>
          <w:p w:rsidR="00E91372" w:rsidRDefault="00E91372" w:rsidP="007261C2">
            <w:pPr>
              <w:keepNext/>
              <w:keepLines/>
              <w:jc w:val="center"/>
            </w:pPr>
            <w:r>
              <w:rPr>
                <w:sz w:val="22"/>
                <w:szCs w:val="22"/>
              </w:rPr>
              <w:t>24,3</w:t>
            </w:r>
          </w:p>
        </w:tc>
        <w:tc>
          <w:tcPr>
            <w:tcW w:w="770" w:type="dxa"/>
            <w:vAlign w:val="center"/>
          </w:tcPr>
          <w:p w:rsidR="00E91372" w:rsidRDefault="00E91372" w:rsidP="007261C2">
            <w:pPr>
              <w:keepNext/>
              <w:keepLines/>
              <w:jc w:val="center"/>
            </w:pPr>
            <w:r>
              <w:rPr>
                <w:sz w:val="22"/>
                <w:szCs w:val="22"/>
              </w:rPr>
              <w:t>7,8</w:t>
            </w:r>
          </w:p>
        </w:tc>
        <w:tc>
          <w:tcPr>
            <w:tcW w:w="712" w:type="dxa"/>
          </w:tcPr>
          <w:p w:rsidR="00E91372" w:rsidRDefault="00E91372" w:rsidP="007261C2">
            <w:pPr>
              <w:keepNext/>
              <w:keepLines/>
              <w:jc w:val="center"/>
            </w:pPr>
            <w:r>
              <w:rPr>
                <w:sz w:val="22"/>
                <w:szCs w:val="22"/>
              </w:rPr>
              <w:t>3,09</w:t>
            </w:r>
          </w:p>
        </w:tc>
        <w:tc>
          <w:tcPr>
            <w:tcW w:w="799" w:type="dxa"/>
          </w:tcPr>
          <w:p w:rsidR="00E91372" w:rsidRDefault="00E91372" w:rsidP="007261C2">
            <w:pPr>
              <w:keepNext/>
              <w:keepLines/>
              <w:jc w:val="center"/>
            </w:pPr>
            <w:r>
              <w:rPr>
                <w:sz w:val="22"/>
                <w:szCs w:val="22"/>
              </w:rPr>
              <w:t>1,004</w:t>
            </w:r>
          </w:p>
        </w:tc>
      </w:tr>
      <w:tr w:rsidR="00E91372">
        <w:trPr>
          <w:trHeight w:val="312"/>
        </w:trPr>
        <w:tc>
          <w:tcPr>
            <w:tcW w:w="625" w:type="dxa"/>
          </w:tcPr>
          <w:p w:rsidR="00E91372" w:rsidRDefault="00E91372" w:rsidP="007261C2">
            <w:pPr>
              <w:keepNext/>
              <w:keepLines/>
            </w:pPr>
            <w:r>
              <w:rPr>
                <w:sz w:val="22"/>
                <w:szCs w:val="22"/>
              </w:rPr>
              <w:t>11.</w:t>
            </w:r>
          </w:p>
        </w:tc>
        <w:tc>
          <w:tcPr>
            <w:tcW w:w="4366" w:type="dxa"/>
          </w:tcPr>
          <w:p w:rsidR="00E91372" w:rsidRDefault="00E91372" w:rsidP="007261C2">
            <w:pPr>
              <w:keepNext/>
              <w:keepLines/>
            </w:pPr>
            <w:r>
              <w:rPr>
                <w:sz w:val="22"/>
                <w:szCs w:val="22"/>
              </w:rPr>
              <w:t>utopijsku ideju</w:t>
            </w:r>
          </w:p>
        </w:tc>
        <w:tc>
          <w:tcPr>
            <w:tcW w:w="791" w:type="dxa"/>
          </w:tcPr>
          <w:p w:rsidR="00E91372" w:rsidRDefault="00E91372" w:rsidP="007261C2">
            <w:pPr>
              <w:keepNext/>
              <w:keepLines/>
              <w:jc w:val="center"/>
            </w:pPr>
            <w:r>
              <w:rPr>
                <w:sz w:val="22"/>
                <w:szCs w:val="22"/>
              </w:rPr>
              <w:t>12,3</w:t>
            </w:r>
          </w:p>
        </w:tc>
        <w:tc>
          <w:tcPr>
            <w:tcW w:w="769" w:type="dxa"/>
          </w:tcPr>
          <w:p w:rsidR="00E91372" w:rsidRDefault="00E91372" w:rsidP="007261C2">
            <w:pPr>
              <w:keepNext/>
              <w:keepLines/>
              <w:jc w:val="center"/>
            </w:pPr>
            <w:r>
              <w:rPr>
                <w:sz w:val="22"/>
                <w:szCs w:val="22"/>
              </w:rPr>
              <w:t>17,2</w:t>
            </w:r>
          </w:p>
        </w:tc>
        <w:tc>
          <w:tcPr>
            <w:tcW w:w="770" w:type="dxa"/>
          </w:tcPr>
          <w:p w:rsidR="00E91372" w:rsidRDefault="00E91372" w:rsidP="007261C2">
            <w:pPr>
              <w:keepNext/>
              <w:keepLines/>
              <w:jc w:val="center"/>
            </w:pPr>
            <w:r>
              <w:rPr>
                <w:sz w:val="22"/>
                <w:szCs w:val="22"/>
              </w:rPr>
              <w:t>47,9</w:t>
            </w:r>
          </w:p>
        </w:tc>
        <w:tc>
          <w:tcPr>
            <w:tcW w:w="769" w:type="dxa"/>
          </w:tcPr>
          <w:p w:rsidR="00E91372" w:rsidRDefault="00E91372" w:rsidP="007261C2">
            <w:pPr>
              <w:keepNext/>
              <w:keepLines/>
              <w:jc w:val="center"/>
            </w:pPr>
            <w:r>
              <w:rPr>
                <w:sz w:val="22"/>
                <w:szCs w:val="22"/>
              </w:rPr>
              <w:t>14,5</w:t>
            </w:r>
          </w:p>
        </w:tc>
        <w:tc>
          <w:tcPr>
            <w:tcW w:w="770" w:type="dxa"/>
          </w:tcPr>
          <w:p w:rsidR="00E91372" w:rsidRDefault="00E91372" w:rsidP="007261C2">
            <w:pPr>
              <w:keepNext/>
              <w:keepLines/>
              <w:jc w:val="center"/>
            </w:pPr>
            <w:r>
              <w:rPr>
                <w:sz w:val="22"/>
                <w:szCs w:val="22"/>
              </w:rPr>
              <w:t>8,1</w:t>
            </w:r>
          </w:p>
        </w:tc>
        <w:tc>
          <w:tcPr>
            <w:tcW w:w="712" w:type="dxa"/>
          </w:tcPr>
          <w:p w:rsidR="00E91372" w:rsidRDefault="00E91372" w:rsidP="007261C2">
            <w:pPr>
              <w:keepNext/>
              <w:keepLines/>
              <w:jc w:val="center"/>
            </w:pPr>
            <w:r>
              <w:rPr>
                <w:sz w:val="22"/>
                <w:szCs w:val="22"/>
              </w:rPr>
              <w:t>2,89</w:t>
            </w:r>
          </w:p>
        </w:tc>
        <w:tc>
          <w:tcPr>
            <w:tcW w:w="799" w:type="dxa"/>
          </w:tcPr>
          <w:p w:rsidR="00E91372" w:rsidRDefault="00E91372" w:rsidP="007261C2">
            <w:pPr>
              <w:keepNext/>
              <w:keepLines/>
              <w:jc w:val="center"/>
            </w:pPr>
            <w:r>
              <w:rPr>
                <w:sz w:val="22"/>
                <w:szCs w:val="22"/>
              </w:rPr>
              <w:t>1,059</w:t>
            </w:r>
          </w:p>
        </w:tc>
      </w:tr>
      <w:tr w:rsidR="00E91372">
        <w:trPr>
          <w:trHeight w:val="312"/>
        </w:trPr>
        <w:tc>
          <w:tcPr>
            <w:tcW w:w="625" w:type="dxa"/>
          </w:tcPr>
          <w:p w:rsidR="00E91372" w:rsidRDefault="00E91372" w:rsidP="007261C2">
            <w:pPr>
              <w:keepNext/>
              <w:keepLines/>
            </w:pPr>
            <w:r>
              <w:rPr>
                <w:sz w:val="22"/>
                <w:szCs w:val="22"/>
              </w:rPr>
              <w:t>12.</w:t>
            </w:r>
          </w:p>
        </w:tc>
        <w:tc>
          <w:tcPr>
            <w:tcW w:w="4366" w:type="dxa"/>
          </w:tcPr>
          <w:p w:rsidR="00E91372" w:rsidRDefault="00E91372" w:rsidP="007261C2">
            <w:pPr>
              <w:keepNext/>
              <w:keepLines/>
            </w:pPr>
            <w:r>
              <w:rPr>
                <w:sz w:val="22"/>
                <w:szCs w:val="22"/>
              </w:rPr>
              <w:t>gubitak kulturne raznolikosti</w:t>
            </w:r>
          </w:p>
        </w:tc>
        <w:tc>
          <w:tcPr>
            <w:tcW w:w="791" w:type="dxa"/>
          </w:tcPr>
          <w:p w:rsidR="00E91372" w:rsidRDefault="00E91372" w:rsidP="007261C2">
            <w:pPr>
              <w:keepNext/>
              <w:keepLines/>
              <w:jc w:val="center"/>
            </w:pPr>
            <w:r>
              <w:rPr>
                <w:sz w:val="22"/>
                <w:szCs w:val="22"/>
              </w:rPr>
              <w:t>10,8</w:t>
            </w:r>
          </w:p>
        </w:tc>
        <w:tc>
          <w:tcPr>
            <w:tcW w:w="769" w:type="dxa"/>
          </w:tcPr>
          <w:p w:rsidR="00E91372" w:rsidRDefault="00E91372" w:rsidP="007261C2">
            <w:pPr>
              <w:keepNext/>
              <w:keepLines/>
              <w:jc w:val="center"/>
            </w:pPr>
            <w:r>
              <w:rPr>
                <w:sz w:val="22"/>
                <w:szCs w:val="22"/>
              </w:rPr>
              <w:t>24,2</w:t>
            </w:r>
          </w:p>
        </w:tc>
        <w:tc>
          <w:tcPr>
            <w:tcW w:w="770" w:type="dxa"/>
          </w:tcPr>
          <w:p w:rsidR="00E91372" w:rsidRDefault="00E91372" w:rsidP="007261C2">
            <w:pPr>
              <w:keepNext/>
              <w:keepLines/>
              <w:jc w:val="center"/>
            </w:pPr>
            <w:r>
              <w:rPr>
                <w:sz w:val="22"/>
                <w:szCs w:val="22"/>
              </w:rPr>
              <w:t>34,7</w:t>
            </w:r>
          </w:p>
        </w:tc>
        <w:tc>
          <w:tcPr>
            <w:tcW w:w="769" w:type="dxa"/>
          </w:tcPr>
          <w:p w:rsidR="00E91372" w:rsidRDefault="00E91372" w:rsidP="007261C2">
            <w:pPr>
              <w:keepNext/>
              <w:keepLines/>
              <w:jc w:val="center"/>
            </w:pPr>
            <w:r>
              <w:rPr>
                <w:sz w:val="22"/>
                <w:szCs w:val="22"/>
              </w:rPr>
              <w:t>21,2</w:t>
            </w:r>
          </w:p>
        </w:tc>
        <w:tc>
          <w:tcPr>
            <w:tcW w:w="770" w:type="dxa"/>
          </w:tcPr>
          <w:p w:rsidR="00E91372" w:rsidRDefault="00E91372" w:rsidP="007261C2">
            <w:pPr>
              <w:keepNext/>
              <w:keepLines/>
              <w:jc w:val="center"/>
            </w:pPr>
            <w:r>
              <w:rPr>
                <w:sz w:val="22"/>
                <w:szCs w:val="22"/>
              </w:rPr>
              <w:t>9,1</w:t>
            </w:r>
          </w:p>
        </w:tc>
        <w:tc>
          <w:tcPr>
            <w:tcW w:w="712" w:type="dxa"/>
          </w:tcPr>
          <w:p w:rsidR="00E91372" w:rsidRDefault="00E91372" w:rsidP="007261C2">
            <w:pPr>
              <w:keepNext/>
              <w:keepLines/>
              <w:jc w:val="center"/>
            </w:pPr>
            <w:r>
              <w:rPr>
                <w:sz w:val="22"/>
                <w:szCs w:val="22"/>
              </w:rPr>
              <w:t>2,94</w:t>
            </w:r>
          </w:p>
        </w:tc>
        <w:tc>
          <w:tcPr>
            <w:tcW w:w="799" w:type="dxa"/>
          </w:tcPr>
          <w:p w:rsidR="00E91372" w:rsidRDefault="00E91372" w:rsidP="007261C2">
            <w:pPr>
              <w:keepNext/>
              <w:keepLines/>
              <w:jc w:val="center"/>
            </w:pPr>
            <w:r>
              <w:rPr>
                <w:sz w:val="22"/>
                <w:szCs w:val="22"/>
              </w:rPr>
              <w:t>1,116</w:t>
            </w:r>
          </w:p>
        </w:tc>
      </w:tr>
      <w:tr w:rsidR="00E91372">
        <w:trPr>
          <w:trHeight w:val="312"/>
        </w:trPr>
        <w:tc>
          <w:tcPr>
            <w:tcW w:w="625" w:type="dxa"/>
          </w:tcPr>
          <w:p w:rsidR="00E91372" w:rsidRDefault="00E91372" w:rsidP="007261C2">
            <w:pPr>
              <w:keepNext/>
              <w:keepLines/>
            </w:pPr>
            <w:r>
              <w:rPr>
                <w:sz w:val="22"/>
                <w:szCs w:val="22"/>
              </w:rPr>
              <w:t>13.</w:t>
            </w:r>
          </w:p>
        </w:tc>
        <w:tc>
          <w:tcPr>
            <w:tcW w:w="4366" w:type="dxa"/>
          </w:tcPr>
          <w:p w:rsidR="00E91372" w:rsidRDefault="00E91372" w:rsidP="007261C2">
            <w:pPr>
              <w:keepNext/>
              <w:keepLines/>
            </w:pPr>
            <w:r>
              <w:rPr>
                <w:sz w:val="22"/>
                <w:szCs w:val="22"/>
              </w:rPr>
              <w:t>gubitak nacionalnog identiteta</w:t>
            </w:r>
          </w:p>
        </w:tc>
        <w:tc>
          <w:tcPr>
            <w:tcW w:w="791" w:type="dxa"/>
          </w:tcPr>
          <w:p w:rsidR="00E91372" w:rsidRDefault="00E91372" w:rsidP="007261C2">
            <w:pPr>
              <w:keepNext/>
              <w:keepLines/>
              <w:jc w:val="center"/>
            </w:pPr>
            <w:r>
              <w:rPr>
                <w:sz w:val="22"/>
                <w:szCs w:val="22"/>
              </w:rPr>
              <w:t>11,3</w:t>
            </w:r>
          </w:p>
        </w:tc>
        <w:tc>
          <w:tcPr>
            <w:tcW w:w="769" w:type="dxa"/>
          </w:tcPr>
          <w:p w:rsidR="00E91372" w:rsidRDefault="00E91372" w:rsidP="007261C2">
            <w:pPr>
              <w:keepNext/>
              <w:keepLines/>
              <w:jc w:val="center"/>
            </w:pPr>
            <w:r>
              <w:rPr>
                <w:sz w:val="22"/>
                <w:szCs w:val="22"/>
              </w:rPr>
              <w:t>24,5</w:t>
            </w:r>
          </w:p>
        </w:tc>
        <w:tc>
          <w:tcPr>
            <w:tcW w:w="770" w:type="dxa"/>
          </w:tcPr>
          <w:p w:rsidR="00E91372" w:rsidRDefault="00E91372" w:rsidP="007261C2">
            <w:pPr>
              <w:keepNext/>
              <w:keepLines/>
              <w:jc w:val="center"/>
            </w:pPr>
            <w:r>
              <w:rPr>
                <w:sz w:val="22"/>
                <w:szCs w:val="22"/>
              </w:rPr>
              <w:t>33,1</w:t>
            </w:r>
          </w:p>
        </w:tc>
        <w:tc>
          <w:tcPr>
            <w:tcW w:w="769" w:type="dxa"/>
          </w:tcPr>
          <w:p w:rsidR="00E91372" w:rsidRDefault="00E91372" w:rsidP="007261C2">
            <w:pPr>
              <w:keepNext/>
              <w:keepLines/>
              <w:jc w:val="center"/>
            </w:pPr>
            <w:r>
              <w:rPr>
                <w:sz w:val="22"/>
                <w:szCs w:val="22"/>
              </w:rPr>
              <w:t>20,5</w:t>
            </w:r>
          </w:p>
        </w:tc>
        <w:tc>
          <w:tcPr>
            <w:tcW w:w="770" w:type="dxa"/>
          </w:tcPr>
          <w:p w:rsidR="00E91372" w:rsidRDefault="00E91372" w:rsidP="007261C2">
            <w:pPr>
              <w:keepNext/>
              <w:keepLines/>
              <w:jc w:val="center"/>
            </w:pPr>
            <w:r>
              <w:rPr>
                <w:sz w:val="22"/>
                <w:szCs w:val="22"/>
              </w:rPr>
              <w:t>10,6</w:t>
            </w:r>
          </w:p>
        </w:tc>
        <w:tc>
          <w:tcPr>
            <w:tcW w:w="712" w:type="dxa"/>
          </w:tcPr>
          <w:p w:rsidR="00E91372" w:rsidRDefault="00E91372" w:rsidP="007261C2">
            <w:pPr>
              <w:keepNext/>
              <w:keepLines/>
              <w:jc w:val="center"/>
            </w:pPr>
            <w:r>
              <w:rPr>
                <w:sz w:val="22"/>
                <w:szCs w:val="22"/>
              </w:rPr>
              <w:t>2,95</w:t>
            </w:r>
          </w:p>
        </w:tc>
        <w:tc>
          <w:tcPr>
            <w:tcW w:w="799" w:type="dxa"/>
          </w:tcPr>
          <w:p w:rsidR="00E91372" w:rsidRDefault="00E91372" w:rsidP="007261C2">
            <w:pPr>
              <w:keepNext/>
              <w:keepLines/>
              <w:jc w:val="center"/>
            </w:pPr>
            <w:r>
              <w:rPr>
                <w:sz w:val="22"/>
                <w:szCs w:val="22"/>
              </w:rPr>
              <w:t>1,151</w:t>
            </w:r>
          </w:p>
        </w:tc>
      </w:tr>
    </w:tbl>
    <w:p w:rsidR="00E91372" w:rsidRDefault="00E91372" w:rsidP="007261C2">
      <w:pPr>
        <w:rPr>
          <w:sz w:val="22"/>
          <w:szCs w:val="22"/>
        </w:rPr>
      </w:pPr>
    </w:p>
    <w:p w:rsidR="00E91372" w:rsidRDefault="00E91372" w:rsidP="007261C2">
      <w:pPr>
        <w:rPr>
          <w:sz w:val="22"/>
          <w:szCs w:val="22"/>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415"/>
        <w:gridCol w:w="764"/>
        <w:gridCol w:w="765"/>
        <w:gridCol w:w="765"/>
        <w:gridCol w:w="765"/>
        <w:gridCol w:w="765"/>
        <w:gridCol w:w="709"/>
        <w:gridCol w:w="805"/>
      </w:tblGrid>
      <w:tr w:rsidR="00E91372">
        <w:trPr>
          <w:cantSplit/>
          <w:trHeight w:val="1706"/>
        </w:trPr>
        <w:tc>
          <w:tcPr>
            <w:tcW w:w="627" w:type="dxa"/>
          </w:tcPr>
          <w:p w:rsidR="00E91372" w:rsidRDefault="00E91372" w:rsidP="007261C2">
            <w:pPr>
              <w:keepNext/>
              <w:keepLines/>
              <w:rPr>
                <w:b/>
              </w:rPr>
            </w:pPr>
            <w:r>
              <w:rPr>
                <w:b/>
                <w:sz w:val="22"/>
                <w:szCs w:val="22"/>
              </w:rPr>
              <w:lastRenderedPageBreak/>
              <w:t>47.</w:t>
            </w:r>
          </w:p>
        </w:tc>
        <w:tc>
          <w:tcPr>
            <w:tcW w:w="4415" w:type="dxa"/>
          </w:tcPr>
          <w:p w:rsidR="00E91372" w:rsidRDefault="00E91372" w:rsidP="007261C2">
            <w:pPr>
              <w:keepNext/>
              <w:keepLines/>
              <w:autoSpaceDE w:val="0"/>
              <w:autoSpaceDN w:val="0"/>
              <w:adjustRightInd w:val="0"/>
              <w:rPr>
                <w:b/>
                <w:bCs/>
              </w:rPr>
            </w:pPr>
            <w:r>
              <w:rPr>
                <w:b/>
                <w:bCs/>
                <w:sz w:val="22"/>
                <w:szCs w:val="22"/>
              </w:rPr>
              <w:t xml:space="preserve">Procijenite u kojoj će mjeri  ulazak Hrvatske u Europsku uniju </w:t>
            </w:r>
            <w:r>
              <w:rPr>
                <w:b/>
                <w:bCs/>
                <w:sz w:val="22"/>
                <w:szCs w:val="22"/>
                <w:u w:val="single"/>
              </w:rPr>
              <w:t>Vama osobno</w:t>
            </w:r>
            <w:r>
              <w:rPr>
                <w:b/>
                <w:bCs/>
                <w:sz w:val="22"/>
                <w:szCs w:val="22"/>
              </w:rPr>
              <w:t xml:space="preserve"> donijeti sljedeće:</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64" w:type="dxa"/>
            <w:textDirection w:val="btLr"/>
            <w:vAlign w:val="center"/>
          </w:tcPr>
          <w:p w:rsidR="00E91372" w:rsidRDefault="00E91372" w:rsidP="007261C2">
            <w:pPr>
              <w:keepNext/>
              <w:keepLines/>
              <w:ind w:left="113" w:right="113"/>
            </w:pPr>
            <w:r>
              <w:rPr>
                <w:sz w:val="22"/>
                <w:szCs w:val="22"/>
              </w:rPr>
              <w:t>nimalo</w:t>
            </w:r>
          </w:p>
        </w:tc>
        <w:tc>
          <w:tcPr>
            <w:tcW w:w="765" w:type="dxa"/>
            <w:textDirection w:val="btLr"/>
            <w:vAlign w:val="center"/>
          </w:tcPr>
          <w:p w:rsidR="00E91372" w:rsidRDefault="00E91372" w:rsidP="007261C2">
            <w:pPr>
              <w:keepNext/>
              <w:keepLines/>
              <w:ind w:left="113" w:right="113"/>
            </w:pPr>
            <w:r>
              <w:rPr>
                <w:sz w:val="22"/>
                <w:szCs w:val="22"/>
              </w:rPr>
              <w:t>malo</w:t>
            </w:r>
          </w:p>
        </w:tc>
        <w:tc>
          <w:tcPr>
            <w:tcW w:w="765" w:type="dxa"/>
            <w:textDirection w:val="btLr"/>
            <w:vAlign w:val="center"/>
          </w:tcPr>
          <w:p w:rsidR="00E91372" w:rsidRDefault="00E91372" w:rsidP="007261C2">
            <w:pPr>
              <w:keepNext/>
              <w:keepLines/>
              <w:ind w:left="113" w:right="113"/>
            </w:pPr>
            <w:r>
              <w:rPr>
                <w:sz w:val="22"/>
                <w:szCs w:val="22"/>
              </w:rPr>
              <w:t>ne znam, ne mogu procijeniti</w:t>
            </w:r>
          </w:p>
        </w:tc>
        <w:tc>
          <w:tcPr>
            <w:tcW w:w="765" w:type="dxa"/>
            <w:textDirection w:val="btLr"/>
            <w:vAlign w:val="center"/>
          </w:tcPr>
          <w:p w:rsidR="00E91372" w:rsidRDefault="00E91372" w:rsidP="007261C2">
            <w:pPr>
              <w:keepNext/>
              <w:keepLines/>
              <w:ind w:left="113" w:right="113"/>
            </w:pPr>
            <w:r>
              <w:rPr>
                <w:sz w:val="22"/>
                <w:szCs w:val="22"/>
              </w:rPr>
              <w:t>mnogo</w:t>
            </w:r>
          </w:p>
        </w:tc>
        <w:tc>
          <w:tcPr>
            <w:tcW w:w="765" w:type="dxa"/>
            <w:textDirection w:val="btLr"/>
            <w:vAlign w:val="center"/>
          </w:tcPr>
          <w:p w:rsidR="00E91372" w:rsidRDefault="00E91372" w:rsidP="007261C2">
            <w:pPr>
              <w:keepNext/>
              <w:keepLines/>
              <w:ind w:left="113" w:right="113"/>
            </w:pPr>
            <w:r>
              <w:rPr>
                <w:sz w:val="22"/>
                <w:szCs w:val="22"/>
              </w:rPr>
              <w:t>vrlo mnogo</w:t>
            </w:r>
          </w:p>
        </w:tc>
        <w:tc>
          <w:tcPr>
            <w:tcW w:w="709" w:type="dxa"/>
            <w:textDirection w:val="btLr"/>
          </w:tcPr>
          <w:p w:rsidR="00E91372" w:rsidRDefault="00E91372" w:rsidP="007261C2">
            <w:pPr>
              <w:keepNext/>
              <w:keepLines/>
              <w:ind w:left="113" w:right="113"/>
            </w:pPr>
            <w:r>
              <w:rPr>
                <w:sz w:val="22"/>
                <w:szCs w:val="22"/>
              </w:rPr>
              <w:t>M</w:t>
            </w:r>
          </w:p>
        </w:tc>
        <w:tc>
          <w:tcPr>
            <w:tcW w:w="805" w:type="dxa"/>
            <w:textDirection w:val="btLr"/>
          </w:tcPr>
          <w:p w:rsidR="00E91372" w:rsidRDefault="00E91372" w:rsidP="007261C2">
            <w:pPr>
              <w:keepNext/>
              <w:keepLines/>
              <w:ind w:left="113" w:right="113"/>
            </w:pPr>
            <w:r>
              <w:rPr>
                <w:sz w:val="22"/>
                <w:szCs w:val="22"/>
              </w:rPr>
              <w:t>SD</w:t>
            </w:r>
          </w:p>
        </w:tc>
      </w:tr>
      <w:tr w:rsidR="00E91372">
        <w:trPr>
          <w:trHeight w:val="312"/>
        </w:trPr>
        <w:tc>
          <w:tcPr>
            <w:tcW w:w="627" w:type="dxa"/>
          </w:tcPr>
          <w:p w:rsidR="00E91372" w:rsidRDefault="00E91372" w:rsidP="007261C2">
            <w:pPr>
              <w:keepNext/>
              <w:keepLines/>
            </w:pPr>
            <w:r>
              <w:rPr>
                <w:sz w:val="22"/>
                <w:szCs w:val="22"/>
              </w:rPr>
              <w:t>1.</w:t>
            </w:r>
          </w:p>
        </w:tc>
        <w:tc>
          <w:tcPr>
            <w:tcW w:w="4415" w:type="dxa"/>
            <w:vAlign w:val="center"/>
          </w:tcPr>
          <w:p w:rsidR="00E91372" w:rsidRDefault="00E91372" w:rsidP="007261C2">
            <w:pPr>
              <w:keepNext/>
              <w:keepLines/>
            </w:pPr>
            <w:r>
              <w:rPr>
                <w:sz w:val="22"/>
                <w:szCs w:val="22"/>
              </w:rPr>
              <w:t>viši životni standard</w:t>
            </w:r>
          </w:p>
        </w:tc>
        <w:tc>
          <w:tcPr>
            <w:tcW w:w="764" w:type="dxa"/>
            <w:vAlign w:val="center"/>
          </w:tcPr>
          <w:p w:rsidR="00E91372" w:rsidRDefault="00E91372" w:rsidP="007261C2">
            <w:pPr>
              <w:keepNext/>
              <w:keepLines/>
              <w:jc w:val="center"/>
            </w:pPr>
            <w:r>
              <w:rPr>
                <w:sz w:val="22"/>
                <w:szCs w:val="22"/>
              </w:rPr>
              <w:t>27,6</w:t>
            </w:r>
          </w:p>
        </w:tc>
        <w:tc>
          <w:tcPr>
            <w:tcW w:w="765" w:type="dxa"/>
            <w:vAlign w:val="center"/>
          </w:tcPr>
          <w:p w:rsidR="00E91372" w:rsidRDefault="00E91372" w:rsidP="007261C2">
            <w:pPr>
              <w:keepNext/>
              <w:keepLines/>
              <w:jc w:val="center"/>
            </w:pPr>
            <w:r>
              <w:rPr>
                <w:sz w:val="22"/>
                <w:szCs w:val="22"/>
              </w:rPr>
              <w:t>24,4</w:t>
            </w:r>
          </w:p>
        </w:tc>
        <w:tc>
          <w:tcPr>
            <w:tcW w:w="765" w:type="dxa"/>
            <w:vAlign w:val="center"/>
          </w:tcPr>
          <w:p w:rsidR="00E91372" w:rsidRDefault="00E91372" w:rsidP="007261C2">
            <w:pPr>
              <w:keepNext/>
              <w:keepLines/>
              <w:jc w:val="center"/>
            </w:pPr>
            <w:r>
              <w:rPr>
                <w:sz w:val="22"/>
                <w:szCs w:val="22"/>
              </w:rPr>
              <w:t>33,5</w:t>
            </w:r>
          </w:p>
        </w:tc>
        <w:tc>
          <w:tcPr>
            <w:tcW w:w="765" w:type="dxa"/>
            <w:vAlign w:val="center"/>
          </w:tcPr>
          <w:p w:rsidR="00E91372" w:rsidRDefault="00E91372" w:rsidP="007261C2">
            <w:pPr>
              <w:keepNext/>
              <w:keepLines/>
              <w:jc w:val="center"/>
            </w:pPr>
            <w:r>
              <w:rPr>
                <w:sz w:val="22"/>
                <w:szCs w:val="22"/>
              </w:rPr>
              <w:t>11,8</w:t>
            </w:r>
          </w:p>
        </w:tc>
        <w:tc>
          <w:tcPr>
            <w:tcW w:w="765" w:type="dxa"/>
            <w:vAlign w:val="center"/>
          </w:tcPr>
          <w:p w:rsidR="00E91372" w:rsidRDefault="00E91372" w:rsidP="007261C2">
            <w:pPr>
              <w:keepNext/>
              <w:keepLines/>
              <w:jc w:val="center"/>
            </w:pPr>
            <w:r>
              <w:rPr>
                <w:sz w:val="22"/>
                <w:szCs w:val="22"/>
              </w:rPr>
              <w:t>2,7</w:t>
            </w:r>
          </w:p>
        </w:tc>
        <w:tc>
          <w:tcPr>
            <w:tcW w:w="709" w:type="dxa"/>
          </w:tcPr>
          <w:p w:rsidR="00E91372" w:rsidRDefault="00E91372" w:rsidP="007261C2">
            <w:pPr>
              <w:keepNext/>
              <w:keepLines/>
              <w:jc w:val="center"/>
            </w:pPr>
            <w:r>
              <w:rPr>
                <w:sz w:val="22"/>
                <w:szCs w:val="22"/>
              </w:rPr>
              <w:t>2,38</w:t>
            </w:r>
          </w:p>
        </w:tc>
        <w:tc>
          <w:tcPr>
            <w:tcW w:w="805" w:type="dxa"/>
          </w:tcPr>
          <w:p w:rsidR="00E91372" w:rsidRDefault="00E91372" w:rsidP="007261C2">
            <w:pPr>
              <w:keepNext/>
              <w:keepLines/>
              <w:jc w:val="center"/>
            </w:pPr>
            <w:r>
              <w:rPr>
                <w:sz w:val="22"/>
                <w:szCs w:val="22"/>
              </w:rPr>
              <w:t>1,089</w:t>
            </w:r>
          </w:p>
        </w:tc>
      </w:tr>
      <w:tr w:rsidR="00E91372">
        <w:trPr>
          <w:trHeight w:val="312"/>
        </w:trPr>
        <w:tc>
          <w:tcPr>
            <w:tcW w:w="627" w:type="dxa"/>
          </w:tcPr>
          <w:p w:rsidR="00E91372" w:rsidRDefault="00E91372" w:rsidP="007261C2">
            <w:pPr>
              <w:keepNext/>
              <w:keepLines/>
            </w:pPr>
            <w:r>
              <w:rPr>
                <w:sz w:val="22"/>
                <w:szCs w:val="22"/>
              </w:rPr>
              <w:t>2.</w:t>
            </w:r>
          </w:p>
        </w:tc>
        <w:tc>
          <w:tcPr>
            <w:tcW w:w="4415" w:type="dxa"/>
            <w:vAlign w:val="center"/>
          </w:tcPr>
          <w:p w:rsidR="00E91372" w:rsidRDefault="00E91372" w:rsidP="007261C2">
            <w:pPr>
              <w:keepNext/>
              <w:keepLines/>
            </w:pPr>
            <w:r>
              <w:rPr>
                <w:sz w:val="22"/>
                <w:szCs w:val="22"/>
              </w:rPr>
              <w:t>bolju zdravstvenu zaštitu</w:t>
            </w:r>
          </w:p>
        </w:tc>
        <w:tc>
          <w:tcPr>
            <w:tcW w:w="764" w:type="dxa"/>
            <w:vAlign w:val="center"/>
          </w:tcPr>
          <w:p w:rsidR="00E91372" w:rsidRDefault="00E91372" w:rsidP="007261C2">
            <w:pPr>
              <w:keepNext/>
              <w:keepLines/>
              <w:jc w:val="center"/>
            </w:pPr>
            <w:r>
              <w:rPr>
                <w:sz w:val="22"/>
                <w:szCs w:val="22"/>
              </w:rPr>
              <w:t>25,5</w:t>
            </w:r>
          </w:p>
        </w:tc>
        <w:tc>
          <w:tcPr>
            <w:tcW w:w="765" w:type="dxa"/>
            <w:vAlign w:val="center"/>
          </w:tcPr>
          <w:p w:rsidR="00E91372" w:rsidRDefault="00E91372" w:rsidP="007261C2">
            <w:pPr>
              <w:keepNext/>
              <w:keepLines/>
              <w:jc w:val="center"/>
            </w:pPr>
            <w:r>
              <w:rPr>
                <w:sz w:val="22"/>
                <w:szCs w:val="22"/>
              </w:rPr>
              <w:t>22,9</w:t>
            </w:r>
          </w:p>
        </w:tc>
        <w:tc>
          <w:tcPr>
            <w:tcW w:w="765" w:type="dxa"/>
            <w:vAlign w:val="center"/>
          </w:tcPr>
          <w:p w:rsidR="00E91372" w:rsidRDefault="00E91372" w:rsidP="007261C2">
            <w:pPr>
              <w:keepNext/>
              <w:keepLines/>
              <w:jc w:val="center"/>
            </w:pPr>
            <w:r>
              <w:rPr>
                <w:sz w:val="22"/>
                <w:szCs w:val="22"/>
              </w:rPr>
              <w:t>36,1</w:t>
            </w:r>
          </w:p>
        </w:tc>
        <w:tc>
          <w:tcPr>
            <w:tcW w:w="765" w:type="dxa"/>
            <w:vAlign w:val="center"/>
          </w:tcPr>
          <w:p w:rsidR="00E91372" w:rsidRDefault="00E91372" w:rsidP="007261C2">
            <w:pPr>
              <w:keepNext/>
              <w:keepLines/>
              <w:jc w:val="center"/>
            </w:pPr>
            <w:r>
              <w:rPr>
                <w:sz w:val="22"/>
                <w:szCs w:val="22"/>
              </w:rPr>
              <w:t>13,0</w:t>
            </w:r>
          </w:p>
        </w:tc>
        <w:tc>
          <w:tcPr>
            <w:tcW w:w="765" w:type="dxa"/>
            <w:vAlign w:val="center"/>
          </w:tcPr>
          <w:p w:rsidR="00E91372" w:rsidRDefault="00E91372" w:rsidP="007261C2">
            <w:pPr>
              <w:keepNext/>
              <w:keepLines/>
              <w:jc w:val="center"/>
            </w:pPr>
            <w:r>
              <w:rPr>
                <w:sz w:val="22"/>
                <w:szCs w:val="22"/>
              </w:rPr>
              <w:t>2,5</w:t>
            </w:r>
          </w:p>
        </w:tc>
        <w:tc>
          <w:tcPr>
            <w:tcW w:w="709" w:type="dxa"/>
          </w:tcPr>
          <w:p w:rsidR="00E91372" w:rsidRDefault="00E91372" w:rsidP="007261C2">
            <w:pPr>
              <w:keepNext/>
              <w:keepLines/>
              <w:jc w:val="center"/>
            </w:pPr>
            <w:r>
              <w:rPr>
                <w:sz w:val="22"/>
                <w:szCs w:val="22"/>
              </w:rPr>
              <w:t>2,44</w:t>
            </w:r>
          </w:p>
        </w:tc>
        <w:tc>
          <w:tcPr>
            <w:tcW w:w="805" w:type="dxa"/>
          </w:tcPr>
          <w:p w:rsidR="00E91372" w:rsidRDefault="00E91372" w:rsidP="007261C2">
            <w:pPr>
              <w:keepNext/>
              <w:keepLines/>
              <w:jc w:val="center"/>
            </w:pPr>
            <w:r>
              <w:rPr>
                <w:sz w:val="22"/>
                <w:szCs w:val="22"/>
              </w:rPr>
              <w:t>1,080</w:t>
            </w:r>
          </w:p>
        </w:tc>
      </w:tr>
      <w:tr w:rsidR="00E91372">
        <w:trPr>
          <w:trHeight w:val="312"/>
        </w:trPr>
        <w:tc>
          <w:tcPr>
            <w:tcW w:w="627" w:type="dxa"/>
          </w:tcPr>
          <w:p w:rsidR="00E91372" w:rsidRDefault="00E91372" w:rsidP="007261C2">
            <w:pPr>
              <w:keepNext/>
              <w:keepLines/>
            </w:pPr>
            <w:r>
              <w:rPr>
                <w:sz w:val="22"/>
                <w:szCs w:val="22"/>
              </w:rPr>
              <w:t>3.</w:t>
            </w:r>
          </w:p>
        </w:tc>
        <w:tc>
          <w:tcPr>
            <w:tcW w:w="4415" w:type="dxa"/>
            <w:vAlign w:val="center"/>
          </w:tcPr>
          <w:p w:rsidR="00E91372" w:rsidRDefault="00E91372" w:rsidP="007261C2">
            <w:pPr>
              <w:keepNext/>
              <w:keepLines/>
            </w:pPr>
            <w:r>
              <w:rPr>
                <w:sz w:val="22"/>
                <w:szCs w:val="22"/>
              </w:rPr>
              <w:t>kvalitetnije obrazovanje</w:t>
            </w:r>
          </w:p>
        </w:tc>
        <w:tc>
          <w:tcPr>
            <w:tcW w:w="764" w:type="dxa"/>
            <w:vAlign w:val="center"/>
          </w:tcPr>
          <w:p w:rsidR="00E91372" w:rsidRDefault="00E91372" w:rsidP="007261C2">
            <w:pPr>
              <w:keepNext/>
              <w:keepLines/>
              <w:jc w:val="center"/>
            </w:pPr>
            <w:r>
              <w:rPr>
                <w:sz w:val="22"/>
                <w:szCs w:val="22"/>
              </w:rPr>
              <w:t>17,1</w:t>
            </w:r>
          </w:p>
        </w:tc>
        <w:tc>
          <w:tcPr>
            <w:tcW w:w="765" w:type="dxa"/>
            <w:vAlign w:val="center"/>
          </w:tcPr>
          <w:p w:rsidR="00E91372" w:rsidRDefault="00E91372" w:rsidP="007261C2">
            <w:pPr>
              <w:keepNext/>
              <w:keepLines/>
              <w:jc w:val="center"/>
            </w:pPr>
            <w:r>
              <w:rPr>
                <w:sz w:val="22"/>
                <w:szCs w:val="22"/>
              </w:rPr>
              <w:t>21,7</w:t>
            </w:r>
          </w:p>
        </w:tc>
        <w:tc>
          <w:tcPr>
            <w:tcW w:w="765" w:type="dxa"/>
            <w:vAlign w:val="center"/>
          </w:tcPr>
          <w:p w:rsidR="00E91372" w:rsidRDefault="00E91372" w:rsidP="007261C2">
            <w:pPr>
              <w:keepNext/>
              <w:keepLines/>
              <w:jc w:val="center"/>
            </w:pPr>
            <w:r>
              <w:rPr>
                <w:sz w:val="22"/>
                <w:szCs w:val="22"/>
              </w:rPr>
              <w:t>27,1</w:t>
            </w:r>
          </w:p>
        </w:tc>
        <w:tc>
          <w:tcPr>
            <w:tcW w:w="765" w:type="dxa"/>
            <w:vAlign w:val="center"/>
          </w:tcPr>
          <w:p w:rsidR="00E91372" w:rsidRDefault="00E91372" w:rsidP="007261C2">
            <w:pPr>
              <w:keepNext/>
              <w:keepLines/>
              <w:jc w:val="center"/>
            </w:pPr>
            <w:r>
              <w:rPr>
                <w:sz w:val="22"/>
                <w:szCs w:val="22"/>
              </w:rPr>
              <w:t>28,3</w:t>
            </w:r>
          </w:p>
        </w:tc>
        <w:tc>
          <w:tcPr>
            <w:tcW w:w="765" w:type="dxa"/>
            <w:vAlign w:val="center"/>
          </w:tcPr>
          <w:p w:rsidR="00E91372" w:rsidRDefault="00E91372" w:rsidP="007261C2">
            <w:pPr>
              <w:keepNext/>
              <w:keepLines/>
              <w:jc w:val="center"/>
            </w:pPr>
            <w:r>
              <w:rPr>
                <w:sz w:val="22"/>
                <w:szCs w:val="22"/>
              </w:rPr>
              <w:t>5,8</w:t>
            </w:r>
          </w:p>
        </w:tc>
        <w:tc>
          <w:tcPr>
            <w:tcW w:w="709" w:type="dxa"/>
          </w:tcPr>
          <w:p w:rsidR="00E91372" w:rsidRDefault="00E91372" w:rsidP="007261C2">
            <w:pPr>
              <w:keepNext/>
              <w:keepLines/>
              <w:jc w:val="center"/>
            </w:pPr>
            <w:r>
              <w:rPr>
                <w:sz w:val="22"/>
                <w:szCs w:val="22"/>
              </w:rPr>
              <w:t>2,84</w:t>
            </w:r>
          </w:p>
        </w:tc>
        <w:tc>
          <w:tcPr>
            <w:tcW w:w="805" w:type="dxa"/>
          </w:tcPr>
          <w:p w:rsidR="00E91372" w:rsidRDefault="00E91372" w:rsidP="007261C2">
            <w:pPr>
              <w:keepNext/>
              <w:keepLines/>
              <w:jc w:val="center"/>
            </w:pPr>
            <w:r>
              <w:rPr>
                <w:sz w:val="22"/>
                <w:szCs w:val="22"/>
              </w:rPr>
              <w:t>1,180</w:t>
            </w:r>
          </w:p>
        </w:tc>
      </w:tr>
      <w:tr w:rsidR="00E91372">
        <w:trPr>
          <w:trHeight w:val="312"/>
        </w:trPr>
        <w:tc>
          <w:tcPr>
            <w:tcW w:w="627" w:type="dxa"/>
          </w:tcPr>
          <w:p w:rsidR="00E91372" w:rsidRDefault="00E91372" w:rsidP="007261C2">
            <w:pPr>
              <w:keepNext/>
              <w:keepLines/>
            </w:pPr>
            <w:r>
              <w:rPr>
                <w:sz w:val="22"/>
                <w:szCs w:val="22"/>
              </w:rPr>
              <w:t>4.</w:t>
            </w:r>
          </w:p>
        </w:tc>
        <w:tc>
          <w:tcPr>
            <w:tcW w:w="4415" w:type="dxa"/>
            <w:vAlign w:val="center"/>
          </w:tcPr>
          <w:p w:rsidR="00E91372" w:rsidRDefault="00E91372" w:rsidP="007261C2">
            <w:pPr>
              <w:keepNext/>
              <w:keepLines/>
            </w:pPr>
            <w:r>
              <w:rPr>
                <w:sz w:val="22"/>
                <w:szCs w:val="22"/>
              </w:rPr>
              <w:t>bolju perspektivu za budućnost</w:t>
            </w:r>
          </w:p>
        </w:tc>
        <w:tc>
          <w:tcPr>
            <w:tcW w:w="764" w:type="dxa"/>
            <w:vAlign w:val="center"/>
          </w:tcPr>
          <w:p w:rsidR="00E91372" w:rsidRDefault="00E91372" w:rsidP="007261C2">
            <w:pPr>
              <w:keepNext/>
              <w:keepLines/>
              <w:jc w:val="center"/>
            </w:pPr>
            <w:r>
              <w:rPr>
                <w:sz w:val="22"/>
                <w:szCs w:val="22"/>
              </w:rPr>
              <w:t>12,8</w:t>
            </w:r>
          </w:p>
        </w:tc>
        <w:tc>
          <w:tcPr>
            <w:tcW w:w="765" w:type="dxa"/>
            <w:vAlign w:val="center"/>
          </w:tcPr>
          <w:p w:rsidR="00E91372" w:rsidRDefault="00E91372" w:rsidP="007261C2">
            <w:pPr>
              <w:keepNext/>
              <w:keepLines/>
              <w:jc w:val="center"/>
            </w:pPr>
            <w:r>
              <w:rPr>
                <w:sz w:val="22"/>
                <w:szCs w:val="22"/>
              </w:rPr>
              <w:t>21,3</w:t>
            </w:r>
          </w:p>
        </w:tc>
        <w:tc>
          <w:tcPr>
            <w:tcW w:w="765" w:type="dxa"/>
            <w:vAlign w:val="center"/>
          </w:tcPr>
          <w:p w:rsidR="00E91372" w:rsidRDefault="00E91372" w:rsidP="007261C2">
            <w:pPr>
              <w:keepNext/>
              <w:keepLines/>
              <w:jc w:val="center"/>
            </w:pPr>
            <w:r>
              <w:rPr>
                <w:sz w:val="22"/>
                <w:szCs w:val="22"/>
              </w:rPr>
              <w:t>27,5</w:t>
            </w:r>
          </w:p>
        </w:tc>
        <w:tc>
          <w:tcPr>
            <w:tcW w:w="765" w:type="dxa"/>
            <w:vAlign w:val="center"/>
          </w:tcPr>
          <w:p w:rsidR="00E91372" w:rsidRDefault="00E91372" w:rsidP="007261C2">
            <w:pPr>
              <w:keepNext/>
              <w:keepLines/>
              <w:jc w:val="center"/>
            </w:pPr>
            <w:r>
              <w:rPr>
                <w:sz w:val="22"/>
                <w:szCs w:val="22"/>
              </w:rPr>
              <w:t>31,5</w:t>
            </w:r>
          </w:p>
        </w:tc>
        <w:tc>
          <w:tcPr>
            <w:tcW w:w="765" w:type="dxa"/>
            <w:vAlign w:val="center"/>
          </w:tcPr>
          <w:p w:rsidR="00E91372" w:rsidRDefault="00E91372" w:rsidP="007261C2">
            <w:pPr>
              <w:keepNext/>
              <w:keepLines/>
              <w:jc w:val="center"/>
            </w:pPr>
            <w:r>
              <w:rPr>
                <w:sz w:val="22"/>
                <w:szCs w:val="22"/>
              </w:rPr>
              <w:t>6,9</w:t>
            </w:r>
          </w:p>
        </w:tc>
        <w:tc>
          <w:tcPr>
            <w:tcW w:w="709" w:type="dxa"/>
          </w:tcPr>
          <w:p w:rsidR="00E91372" w:rsidRDefault="00E91372" w:rsidP="007261C2">
            <w:pPr>
              <w:keepNext/>
              <w:keepLines/>
              <w:jc w:val="center"/>
            </w:pPr>
            <w:r>
              <w:rPr>
                <w:sz w:val="22"/>
                <w:szCs w:val="22"/>
              </w:rPr>
              <w:t>2,99</w:t>
            </w:r>
          </w:p>
        </w:tc>
        <w:tc>
          <w:tcPr>
            <w:tcW w:w="805" w:type="dxa"/>
          </w:tcPr>
          <w:p w:rsidR="00E91372" w:rsidRDefault="00E91372" w:rsidP="007261C2">
            <w:pPr>
              <w:keepNext/>
              <w:keepLines/>
              <w:jc w:val="center"/>
            </w:pPr>
            <w:r>
              <w:rPr>
                <w:sz w:val="22"/>
                <w:szCs w:val="22"/>
              </w:rPr>
              <w:t>1,147</w:t>
            </w:r>
          </w:p>
        </w:tc>
      </w:tr>
      <w:tr w:rsidR="00E91372">
        <w:trPr>
          <w:trHeight w:val="312"/>
        </w:trPr>
        <w:tc>
          <w:tcPr>
            <w:tcW w:w="627" w:type="dxa"/>
          </w:tcPr>
          <w:p w:rsidR="00E91372" w:rsidRDefault="00E91372" w:rsidP="007261C2">
            <w:pPr>
              <w:keepNext/>
              <w:keepLines/>
            </w:pPr>
            <w:r>
              <w:rPr>
                <w:sz w:val="22"/>
                <w:szCs w:val="22"/>
              </w:rPr>
              <w:t>5.</w:t>
            </w:r>
          </w:p>
        </w:tc>
        <w:tc>
          <w:tcPr>
            <w:tcW w:w="4415" w:type="dxa"/>
            <w:vAlign w:val="center"/>
          </w:tcPr>
          <w:p w:rsidR="00E91372" w:rsidRDefault="00E91372" w:rsidP="007261C2">
            <w:pPr>
              <w:keepNext/>
              <w:keepLines/>
            </w:pPr>
            <w:r>
              <w:rPr>
                <w:sz w:val="22"/>
                <w:szCs w:val="22"/>
              </w:rPr>
              <w:t>punu slobodu izbora mjesta stanovanja i rada</w:t>
            </w:r>
          </w:p>
        </w:tc>
        <w:tc>
          <w:tcPr>
            <w:tcW w:w="764" w:type="dxa"/>
            <w:vAlign w:val="center"/>
          </w:tcPr>
          <w:p w:rsidR="00E91372" w:rsidRDefault="00E91372" w:rsidP="007261C2">
            <w:pPr>
              <w:keepNext/>
              <w:keepLines/>
              <w:jc w:val="center"/>
            </w:pPr>
            <w:r>
              <w:rPr>
                <w:sz w:val="22"/>
                <w:szCs w:val="22"/>
              </w:rPr>
              <w:t>14,1</w:t>
            </w:r>
          </w:p>
        </w:tc>
        <w:tc>
          <w:tcPr>
            <w:tcW w:w="765" w:type="dxa"/>
            <w:vAlign w:val="center"/>
          </w:tcPr>
          <w:p w:rsidR="00E91372" w:rsidRDefault="00E91372" w:rsidP="007261C2">
            <w:pPr>
              <w:keepNext/>
              <w:keepLines/>
              <w:jc w:val="center"/>
            </w:pPr>
            <w:r>
              <w:rPr>
                <w:sz w:val="22"/>
                <w:szCs w:val="22"/>
              </w:rPr>
              <w:t>19,8</w:t>
            </w:r>
          </w:p>
        </w:tc>
        <w:tc>
          <w:tcPr>
            <w:tcW w:w="765" w:type="dxa"/>
            <w:vAlign w:val="center"/>
          </w:tcPr>
          <w:p w:rsidR="00E91372" w:rsidRDefault="00E91372" w:rsidP="007261C2">
            <w:pPr>
              <w:keepNext/>
              <w:keepLines/>
              <w:jc w:val="center"/>
            </w:pPr>
            <w:r>
              <w:rPr>
                <w:sz w:val="22"/>
                <w:szCs w:val="22"/>
              </w:rPr>
              <w:t>29,9</w:t>
            </w:r>
          </w:p>
        </w:tc>
        <w:tc>
          <w:tcPr>
            <w:tcW w:w="765" w:type="dxa"/>
            <w:vAlign w:val="center"/>
          </w:tcPr>
          <w:p w:rsidR="00E91372" w:rsidRDefault="00E91372" w:rsidP="007261C2">
            <w:pPr>
              <w:keepNext/>
              <w:keepLines/>
              <w:jc w:val="center"/>
            </w:pPr>
            <w:r>
              <w:rPr>
                <w:sz w:val="22"/>
                <w:szCs w:val="22"/>
              </w:rPr>
              <w:t>27,9</w:t>
            </w:r>
          </w:p>
        </w:tc>
        <w:tc>
          <w:tcPr>
            <w:tcW w:w="765" w:type="dxa"/>
            <w:vAlign w:val="center"/>
          </w:tcPr>
          <w:p w:rsidR="00E91372" w:rsidRDefault="00E91372" w:rsidP="007261C2">
            <w:pPr>
              <w:keepNext/>
              <w:keepLines/>
              <w:jc w:val="center"/>
            </w:pPr>
            <w:r>
              <w:rPr>
                <w:sz w:val="22"/>
                <w:szCs w:val="22"/>
              </w:rPr>
              <w:t>8,3</w:t>
            </w:r>
          </w:p>
        </w:tc>
        <w:tc>
          <w:tcPr>
            <w:tcW w:w="709" w:type="dxa"/>
          </w:tcPr>
          <w:p w:rsidR="00E91372" w:rsidRDefault="00E91372" w:rsidP="007261C2">
            <w:pPr>
              <w:keepNext/>
              <w:keepLines/>
              <w:jc w:val="center"/>
            </w:pPr>
            <w:r>
              <w:rPr>
                <w:sz w:val="22"/>
                <w:szCs w:val="22"/>
              </w:rPr>
              <w:t>2,97</w:t>
            </w:r>
          </w:p>
        </w:tc>
        <w:tc>
          <w:tcPr>
            <w:tcW w:w="805" w:type="dxa"/>
          </w:tcPr>
          <w:p w:rsidR="00E91372" w:rsidRDefault="00E91372" w:rsidP="007261C2">
            <w:pPr>
              <w:keepNext/>
              <w:keepLines/>
              <w:jc w:val="center"/>
            </w:pPr>
            <w:r>
              <w:rPr>
                <w:sz w:val="22"/>
                <w:szCs w:val="22"/>
              </w:rPr>
              <w:t>1,171</w:t>
            </w:r>
          </w:p>
        </w:tc>
      </w:tr>
      <w:tr w:rsidR="00E91372">
        <w:trPr>
          <w:trHeight w:val="312"/>
        </w:trPr>
        <w:tc>
          <w:tcPr>
            <w:tcW w:w="627" w:type="dxa"/>
          </w:tcPr>
          <w:p w:rsidR="00E91372" w:rsidRDefault="00E91372" w:rsidP="007261C2">
            <w:pPr>
              <w:keepNext/>
              <w:keepLines/>
            </w:pPr>
            <w:r>
              <w:rPr>
                <w:sz w:val="22"/>
                <w:szCs w:val="22"/>
              </w:rPr>
              <w:t>6.</w:t>
            </w:r>
          </w:p>
        </w:tc>
        <w:tc>
          <w:tcPr>
            <w:tcW w:w="4415" w:type="dxa"/>
            <w:vAlign w:val="center"/>
          </w:tcPr>
          <w:p w:rsidR="00E91372" w:rsidRDefault="00E91372" w:rsidP="007261C2">
            <w:pPr>
              <w:keepNext/>
              <w:keepLines/>
            </w:pPr>
            <w:r>
              <w:rPr>
                <w:sz w:val="22"/>
                <w:szCs w:val="22"/>
              </w:rPr>
              <w:t>bolju socijalnu zaštitu</w:t>
            </w:r>
          </w:p>
        </w:tc>
        <w:tc>
          <w:tcPr>
            <w:tcW w:w="764" w:type="dxa"/>
            <w:vAlign w:val="center"/>
          </w:tcPr>
          <w:p w:rsidR="00E91372" w:rsidRDefault="00E91372" w:rsidP="007261C2">
            <w:pPr>
              <w:keepNext/>
              <w:keepLines/>
              <w:jc w:val="center"/>
            </w:pPr>
            <w:r>
              <w:rPr>
                <w:sz w:val="22"/>
                <w:szCs w:val="22"/>
              </w:rPr>
              <w:t>18,6</w:t>
            </w:r>
          </w:p>
        </w:tc>
        <w:tc>
          <w:tcPr>
            <w:tcW w:w="765" w:type="dxa"/>
            <w:vAlign w:val="center"/>
          </w:tcPr>
          <w:p w:rsidR="00E91372" w:rsidRDefault="00E91372" w:rsidP="007261C2">
            <w:pPr>
              <w:keepNext/>
              <w:keepLines/>
              <w:jc w:val="center"/>
            </w:pPr>
            <w:r>
              <w:rPr>
                <w:sz w:val="22"/>
                <w:szCs w:val="22"/>
              </w:rPr>
              <w:t>19,9</w:t>
            </w:r>
          </w:p>
        </w:tc>
        <w:tc>
          <w:tcPr>
            <w:tcW w:w="765" w:type="dxa"/>
            <w:vAlign w:val="center"/>
          </w:tcPr>
          <w:p w:rsidR="00E91372" w:rsidRDefault="00E91372" w:rsidP="007261C2">
            <w:pPr>
              <w:keepNext/>
              <w:keepLines/>
              <w:jc w:val="center"/>
            </w:pPr>
            <w:r>
              <w:rPr>
                <w:sz w:val="22"/>
                <w:szCs w:val="22"/>
              </w:rPr>
              <w:t>41,6</w:t>
            </w:r>
          </w:p>
        </w:tc>
        <w:tc>
          <w:tcPr>
            <w:tcW w:w="765" w:type="dxa"/>
            <w:vAlign w:val="center"/>
          </w:tcPr>
          <w:p w:rsidR="00E91372" w:rsidRDefault="00E91372" w:rsidP="007261C2">
            <w:pPr>
              <w:keepNext/>
              <w:keepLines/>
              <w:jc w:val="center"/>
            </w:pPr>
            <w:r>
              <w:rPr>
                <w:sz w:val="22"/>
                <w:szCs w:val="22"/>
              </w:rPr>
              <w:t>16,0</w:t>
            </w:r>
          </w:p>
        </w:tc>
        <w:tc>
          <w:tcPr>
            <w:tcW w:w="765" w:type="dxa"/>
            <w:vAlign w:val="center"/>
          </w:tcPr>
          <w:p w:rsidR="00E91372" w:rsidRDefault="00E91372" w:rsidP="007261C2">
            <w:pPr>
              <w:keepNext/>
              <w:keepLines/>
              <w:jc w:val="center"/>
            </w:pPr>
            <w:r>
              <w:rPr>
                <w:sz w:val="22"/>
                <w:szCs w:val="22"/>
              </w:rPr>
              <w:t>4,0</w:t>
            </w:r>
          </w:p>
        </w:tc>
        <w:tc>
          <w:tcPr>
            <w:tcW w:w="709" w:type="dxa"/>
          </w:tcPr>
          <w:p w:rsidR="00E91372" w:rsidRDefault="00E91372" w:rsidP="007261C2">
            <w:pPr>
              <w:keepNext/>
              <w:keepLines/>
              <w:jc w:val="center"/>
            </w:pPr>
            <w:r>
              <w:rPr>
                <w:sz w:val="22"/>
                <w:szCs w:val="22"/>
              </w:rPr>
              <w:t>2,67</w:t>
            </w:r>
          </w:p>
        </w:tc>
        <w:tc>
          <w:tcPr>
            <w:tcW w:w="805" w:type="dxa"/>
          </w:tcPr>
          <w:p w:rsidR="00E91372" w:rsidRDefault="00E91372" w:rsidP="007261C2">
            <w:pPr>
              <w:keepNext/>
              <w:keepLines/>
              <w:jc w:val="center"/>
            </w:pPr>
            <w:r>
              <w:rPr>
                <w:sz w:val="22"/>
                <w:szCs w:val="22"/>
              </w:rPr>
              <w:t>1,073</w:t>
            </w:r>
          </w:p>
        </w:tc>
      </w:tr>
      <w:tr w:rsidR="00E91372">
        <w:trPr>
          <w:trHeight w:val="312"/>
        </w:trPr>
        <w:tc>
          <w:tcPr>
            <w:tcW w:w="627" w:type="dxa"/>
          </w:tcPr>
          <w:p w:rsidR="00E91372" w:rsidRDefault="00E91372" w:rsidP="007261C2">
            <w:pPr>
              <w:keepNext/>
              <w:keepLines/>
            </w:pPr>
            <w:r>
              <w:rPr>
                <w:sz w:val="22"/>
                <w:szCs w:val="22"/>
              </w:rPr>
              <w:t>7.</w:t>
            </w:r>
          </w:p>
        </w:tc>
        <w:tc>
          <w:tcPr>
            <w:tcW w:w="4415" w:type="dxa"/>
            <w:vAlign w:val="center"/>
          </w:tcPr>
          <w:p w:rsidR="00E91372" w:rsidRDefault="00E91372" w:rsidP="007261C2">
            <w:pPr>
              <w:keepNext/>
              <w:keepLines/>
            </w:pPr>
            <w:r>
              <w:rPr>
                <w:sz w:val="22"/>
                <w:szCs w:val="22"/>
              </w:rPr>
              <w:t>više slobodnog vremena</w:t>
            </w:r>
          </w:p>
        </w:tc>
        <w:tc>
          <w:tcPr>
            <w:tcW w:w="764" w:type="dxa"/>
            <w:vAlign w:val="center"/>
          </w:tcPr>
          <w:p w:rsidR="00E91372" w:rsidRDefault="00E91372" w:rsidP="007261C2">
            <w:pPr>
              <w:keepNext/>
              <w:keepLines/>
              <w:jc w:val="center"/>
            </w:pPr>
            <w:r>
              <w:rPr>
                <w:sz w:val="22"/>
                <w:szCs w:val="22"/>
              </w:rPr>
              <w:t>30,8</w:t>
            </w:r>
          </w:p>
        </w:tc>
        <w:tc>
          <w:tcPr>
            <w:tcW w:w="765" w:type="dxa"/>
            <w:vAlign w:val="center"/>
          </w:tcPr>
          <w:p w:rsidR="00E91372" w:rsidRDefault="00E91372" w:rsidP="007261C2">
            <w:pPr>
              <w:keepNext/>
              <w:keepLines/>
              <w:jc w:val="center"/>
            </w:pPr>
            <w:r>
              <w:rPr>
                <w:sz w:val="22"/>
                <w:szCs w:val="22"/>
              </w:rPr>
              <w:t>19,1</w:t>
            </w:r>
          </w:p>
        </w:tc>
        <w:tc>
          <w:tcPr>
            <w:tcW w:w="765" w:type="dxa"/>
            <w:vAlign w:val="center"/>
          </w:tcPr>
          <w:p w:rsidR="00E91372" w:rsidRDefault="00E91372" w:rsidP="007261C2">
            <w:pPr>
              <w:keepNext/>
              <w:keepLines/>
              <w:jc w:val="center"/>
            </w:pPr>
            <w:r>
              <w:rPr>
                <w:sz w:val="22"/>
                <w:szCs w:val="22"/>
              </w:rPr>
              <w:t>38,4</w:t>
            </w:r>
          </w:p>
        </w:tc>
        <w:tc>
          <w:tcPr>
            <w:tcW w:w="765" w:type="dxa"/>
            <w:vAlign w:val="center"/>
          </w:tcPr>
          <w:p w:rsidR="00E91372" w:rsidRDefault="00E91372" w:rsidP="007261C2">
            <w:pPr>
              <w:keepNext/>
              <w:keepLines/>
              <w:jc w:val="center"/>
            </w:pPr>
            <w:r>
              <w:rPr>
                <w:sz w:val="22"/>
                <w:szCs w:val="22"/>
              </w:rPr>
              <w:t>8,1</w:t>
            </w:r>
          </w:p>
        </w:tc>
        <w:tc>
          <w:tcPr>
            <w:tcW w:w="765" w:type="dxa"/>
            <w:vAlign w:val="center"/>
          </w:tcPr>
          <w:p w:rsidR="00E91372" w:rsidRDefault="00E91372" w:rsidP="007261C2">
            <w:pPr>
              <w:keepNext/>
              <w:keepLines/>
              <w:jc w:val="center"/>
            </w:pPr>
            <w:r>
              <w:rPr>
                <w:sz w:val="22"/>
                <w:szCs w:val="22"/>
              </w:rPr>
              <w:t>3,5</w:t>
            </w:r>
          </w:p>
        </w:tc>
        <w:tc>
          <w:tcPr>
            <w:tcW w:w="709" w:type="dxa"/>
          </w:tcPr>
          <w:p w:rsidR="00E91372" w:rsidRDefault="00E91372" w:rsidP="007261C2">
            <w:pPr>
              <w:keepNext/>
              <w:keepLines/>
              <w:jc w:val="center"/>
            </w:pPr>
            <w:r>
              <w:rPr>
                <w:sz w:val="22"/>
                <w:szCs w:val="22"/>
              </w:rPr>
              <w:t>2,34</w:t>
            </w:r>
          </w:p>
        </w:tc>
        <w:tc>
          <w:tcPr>
            <w:tcW w:w="805" w:type="dxa"/>
          </w:tcPr>
          <w:p w:rsidR="00E91372" w:rsidRDefault="00E91372" w:rsidP="007261C2">
            <w:pPr>
              <w:keepNext/>
              <w:keepLines/>
              <w:jc w:val="center"/>
            </w:pPr>
            <w:r>
              <w:rPr>
                <w:sz w:val="22"/>
                <w:szCs w:val="22"/>
              </w:rPr>
              <w:t>1,103</w:t>
            </w:r>
          </w:p>
        </w:tc>
      </w:tr>
      <w:tr w:rsidR="00E91372">
        <w:trPr>
          <w:trHeight w:val="312"/>
        </w:trPr>
        <w:tc>
          <w:tcPr>
            <w:tcW w:w="627" w:type="dxa"/>
          </w:tcPr>
          <w:p w:rsidR="00E91372" w:rsidRDefault="00E91372" w:rsidP="007261C2">
            <w:pPr>
              <w:keepNext/>
              <w:keepLines/>
            </w:pPr>
            <w:r>
              <w:rPr>
                <w:sz w:val="22"/>
                <w:szCs w:val="22"/>
              </w:rPr>
              <w:t>8.</w:t>
            </w:r>
          </w:p>
        </w:tc>
        <w:tc>
          <w:tcPr>
            <w:tcW w:w="4415" w:type="dxa"/>
            <w:vAlign w:val="center"/>
          </w:tcPr>
          <w:p w:rsidR="00E91372" w:rsidRDefault="00E91372" w:rsidP="007261C2">
            <w:pPr>
              <w:keepNext/>
              <w:keepLines/>
            </w:pPr>
            <w:r>
              <w:rPr>
                <w:sz w:val="22"/>
                <w:szCs w:val="22"/>
              </w:rPr>
              <w:t>zapošljavanje prema sposobnostima</w:t>
            </w:r>
          </w:p>
        </w:tc>
        <w:tc>
          <w:tcPr>
            <w:tcW w:w="764" w:type="dxa"/>
            <w:vAlign w:val="center"/>
          </w:tcPr>
          <w:p w:rsidR="00E91372" w:rsidRDefault="00E91372" w:rsidP="007261C2">
            <w:pPr>
              <w:keepNext/>
              <w:keepLines/>
              <w:jc w:val="center"/>
            </w:pPr>
            <w:r>
              <w:rPr>
                <w:sz w:val="22"/>
                <w:szCs w:val="22"/>
              </w:rPr>
              <w:t>15,2</w:t>
            </w:r>
          </w:p>
        </w:tc>
        <w:tc>
          <w:tcPr>
            <w:tcW w:w="765" w:type="dxa"/>
            <w:vAlign w:val="center"/>
          </w:tcPr>
          <w:p w:rsidR="00E91372" w:rsidRDefault="00E91372" w:rsidP="007261C2">
            <w:pPr>
              <w:keepNext/>
              <w:keepLines/>
              <w:jc w:val="center"/>
            </w:pPr>
            <w:r>
              <w:rPr>
                <w:sz w:val="22"/>
                <w:szCs w:val="22"/>
              </w:rPr>
              <w:t>19,7</w:t>
            </w:r>
          </w:p>
        </w:tc>
        <w:tc>
          <w:tcPr>
            <w:tcW w:w="765" w:type="dxa"/>
            <w:vAlign w:val="center"/>
          </w:tcPr>
          <w:p w:rsidR="00E91372" w:rsidRDefault="00E91372" w:rsidP="007261C2">
            <w:pPr>
              <w:keepNext/>
              <w:keepLines/>
              <w:jc w:val="center"/>
            </w:pPr>
            <w:r>
              <w:rPr>
                <w:sz w:val="22"/>
                <w:szCs w:val="22"/>
              </w:rPr>
              <w:t>31,4</w:t>
            </w:r>
          </w:p>
        </w:tc>
        <w:tc>
          <w:tcPr>
            <w:tcW w:w="765" w:type="dxa"/>
            <w:vAlign w:val="center"/>
          </w:tcPr>
          <w:p w:rsidR="00E91372" w:rsidRDefault="00E91372" w:rsidP="007261C2">
            <w:pPr>
              <w:keepNext/>
              <w:keepLines/>
              <w:jc w:val="center"/>
            </w:pPr>
            <w:r>
              <w:rPr>
                <w:sz w:val="22"/>
                <w:szCs w:val="22"/>
              </w:rPr>
              <w:t>26,7</w:t>
            </w:r>
          </w:p>
        </w:tc>
        <w:tc>
          <w:tcPr>
            <w:tcW w:w="765" w:type="dxa"/>
            <w:vAlign w:val="center"/>
          </w:tcPr>
          <w:p w:rsidR="00E91372" w:rsidRDefault="00E91372" w:rsidP="007261C2">
            <w:pPr>
              <w:keepNext/>
              <w:keepLines/>
              <w:jc w:val="center"/>
            </w:pPr>
            <w:r>
              <w:rPr>
                <w:sz w:val="22"/>
                <w:szCs w:val="22"/>
              </w:rPr>
              <w:t>6,9</w:t>
            </w:r>
          </w:p>
        </w:tc>
        <w:tc>
          <w:tcPr>
            <w:tcW w:w="709" w:type="dxa"/>
          </w:tcPr>
          <w:p w:rsidR="00E91372" w:rsidRDefault="00E91372" w:rsidP="007261C2">
            <w:pPr>
              <w:keepNext/>
              <w:keepLines/>
              <w:jc w:val="center"/>
            </w:pPr>
            <w:r>
              <w:rPr>
                <w:sz w:val="22"/>
                <w:szCs w:val="22"/>
              </w:rPr>
              <w:t>2,90</w:t>
            </w:r>
          </w:p>
        </w:tc>
        <w:tc>
          <w:tcPr>
            <w:tcW w:w="805" w:type="dxa"/>
          </w:tcPr>
          <w:p w:rsidR="00E91372" w:rsidRDefault="00E91372" w:rsidP="007261C2">
            <w:pPr>
              <w:keepNext/>
              <w:keepLines/>
              <w:jc w:val="center"/>
            </w:pPr>
            <w:r>
              <w:rPr>
                <w:sz w:val="22"/>
                <w:szCs w:val="22"/>
              </w:rPr>
              <w:t>1,158</w:t>
            </w:r>
          </w:p>
        </w:tc>
      </w:tr>
      <w:tr w:rsidR="00E91372">
        <w:trPr>
          <w:trHeight w:val="312"/>
        </w:trPr>
        <w:tc>
          <w:tcPr>
            <w:tcW w:w="627" w:type="dxa"/>
          </w:tcPr>
          <w:p w:rsidR="00E91372" w:rsidRDefault="00E91372" w:rsidP="007261C2">
            <w:pPr>
              <w:keepNext/>
              <w:keepLines/>
            </w:pPr>
            <w:r>
              <w:rPr>
                <w:sz w:val="22"/>
                <w:szCs w:val="22"/>
              </w:rPr>
              <w:t>9.</w:t>
            </w:r>
          </w:p>
        </w:tc>
        <w:tc>
          <w:tcPr>
            <w:tcW w:w="4415" w:type="dxa"/>
            <w:vAlign w:val="center"/>
          </w:tcPr>
          <w:p w:rsidR="00E91372" w:rsidRDefault="00E91372" w:rsidP="007261C2">
            <w:pPr>
              <w:keepNext/>
              <w:keepLines/>
            </w:pPr>
            <w:r>
              <w:rPr>
                <w:sz w:val="22"/>
                <w:szCs w:val="22"/>
              </w:rPr>
              <w:t>bolje vrednovanje mog rada</w:t>
            </w:r>
          </w:p>
        </w:tc>
        <w:tc>
          <w:tcPr>
            <w:tcW w:w="764" w:type="dxa"/>
            <w:vAlign w:val="center"/>
          </w:tcPr>
          <w:p w:rsidR="00E91372" w:rsidRDefault="00E91372" w:rsidP="007261C2">
            <w:pPr>
              <w:keepNext/>
              <w:keepLines/>
              <w:jc w:val="center"/>
            </w:pPr>
            <w:r>
              <w:rPr>
                <w:sz w:val="22"/>
                <w:szCs w:val="22"/>
              </w:rPr>
              <w:t>15,1</w:t>
            </w:r>
          </w:p>
        </w:tc>
        <w:tc>
          <w:tcPr>
            <w:tcW w:w="765" w:type="dxa"/>
            <w:vAlign w:val="center"/>
          </w:tcPr>
          <w:p w:rsidR="00E91372" w:rsidRDefault="00E91372" w:rsidP="007261C2">
            <w:pPr>
              <w:keepNext/>
              <w:keepLines/>
              <w:jc w:val="center"/>
            </w:pPr>
            <w:r>
              <w:rPr>
                <w:sz w:val="22"/>
                <w:szCs w:val="22"/>
              </w:rPr>
              <w:t>18,4</w:t>
            </w:r>
          </w:p>
        </w:tc>
        <w:tc>
          <w:tcPr>
            <w:tcW w:w="765" w:type="dxa"/>
            <w:vAlign w:val="center"/>
          </w:tcPr>
          <w:p w:rsidR="00E91372" w:rsidRDefault="00E91372" w:rsidP="007261C2">
            <w:pPr>
              <w:keepNext/>
              <w:keepLines/>
              <w:jc w:val="center"/>
            </w:pPr>
            <w:r>
              <w:rPr>
                <w:sz w:val="22"/>
                <w:szCs w:val="22"/>
              </w:rPr>
              <w:t>31,4</w:t>
            </w:r>
          </w:p>
        </w:tc>
        <w:tc>
          <w:tcPr>
            <w:tcW w:w="765" w:type="dxa"/>
            <w:vAlign w:val="center"/>
          </w:tcPr>
          <w:p w:rsidR="00E91372" w:rsidRDefault="00E91372" w:rsidP="007261C2">
            <w:pPr>
              <w:keepNext/>
              <w:keepLines/>
              <w:jc w:val="center"/>
            </w:pPr>
            <w:r>
              <w:rPr>
                <w:sz w:val="22"/>
                <w:szCs w:val="22"/>
              </w:rPr>
              <w:t>26,3</w:t>
            </w:r>
          </w:p>
        </w:tc>
        <w:tc>
          <w:tcPr>
            <w:tcW w:w="765" w:type="dxa"/>
            <w:vAlign w:val="center"/>
          </w:tcPr>
          <w:p w:rsidR="00E91372" w:rsidRDefault="00E91372" w:rsidP="007261C2">
            <w:pPr>
              <w:keepNext/>
              <w:keepLines/>
              <w:jc w:val="center"/>
            </w:pPr>
            <w:r>
              <w:rPr>
                <w:sz w:val="22"/>
                <w:szCs w:val="22"/>
              </w:rPr>
              <w:t>8,8</w:t>
            </w:r>
          </w:p>
        </w:tc>
        <w:tc>
          <w:tcPr>
            <w:tcW w:w="709" w:type="dxa"/>
          </w:tcPr>
          <w:p w:rsidR="00E91372" w:rsidRDefault="00E91372" w:rsidP="007261C2">
            <w:pPr>
              <w:keepNext/>
              <w:keepLines/>
              <w:jc w:val="center"/>
            </w:pPr>
            <w:r>
              <w:rPr>
                <w:sz w:val="22"/>
                <w:szCs w:val="22"/>
              </w:rPr>
              <w:t>2,95</w:t>
            </w:r>
          </w:p>
        </w:tc>
        <w:tc>
          <w:tcPr>
            <w:tcW w:w="805" w:type="dxa"/>
          </w:tcPr>
          <w:p w:rsidR="00E91372" w:rsidRDefault="00E91372" w:rsidP="007261C2">
            <w:pPr>
              <w:keepNext/>
              <w:keepLines/>
              <w:jc w:val="center"/>
            </w:pPr>
            <w:r>
              <w:rPr>
                <w:sz w:val="22"/>
                <w:szCs w:val="22"/>
              </w:rPr>
              <w:t>1,184</w:t>
            </w:r>
          </w:p>
        </w:tc>
      </w:tr>
      <w:tr w:rsidR="00E91372">
        <w:trPr>
          <w:trHeight w:val="312"/>
        </w:trPr>
        <w:tc>
          <w:tcPr>
            <w:tcW w:w="627" w:type="dxa"/>
          </w:tcPr>
          <w:p w:rsidR="00E91372" w:rsidRDefault="00E91372" w:rsidP="007261C2">
            <w:pPr>
              <w:keepNext/>
              <w:keepLines/>
            </w:pPr>
            <w:r>
              <w:rPr>
                <w:sz w:val="22"/>
                <w:szCs w:val="22"/>
              </w:rPr>
              <w:t>10.</w:t>
            </w:r>
          </w:p>
        </w:tc>
        <w:tc>
          <w:tcPr>
            <w:tcW w:w="4415" w:type="dxa"/>
            <w:vAlign w:val="center"/>
          </w:tcPr>
          <w:p w:rsidR="00E91372" w:rsidRDefault="00E91372" w:rsidP="007261C2">
            <w:pPr>
              <w:keepNext/>
              <w:keepLines/>
            </w:pPr>
            <w:r>
              <w:rPr>
                <w:sz w:val="22"/>
                <w:szCs w:val="22"/>
              </w:rPr>
              <w:t>veći utjecaj na odluke vlasti</w:t>
            </w:r>
          </w:p>
        </w:tc>
        <w:tc>
          <w:tcPr>
            <w:tcW w:w="764" w:type="dxa"/>
            <w:vAlign w:val="center"/>
          </w:tcPr>
          <w:p w:rsidR="00E91372" w:rsidRDefault="00E91372" w:rsidP="007261C2">
            <w:pPr>
              <w:keepNext/>
              <w:keepLines/>
              <w:jc w:val="center"/>
            </w:pPr>
            <w:r>
              <w:rPr>
                <w:sz w:val="22"/>
                <w:szCs w:val="22"/>
              </w:rPr>
              <w:t>24,8</w:t>
            </w:r>
          </w:p>
        </w:tc>
        <w:tc>
          <w:tcPr>
            <w:tcW w:w="765" w:type="dxa"/>
            <w:vAlign w:val="center"/>
          </w:tcPr>
          <w:p w:rsidR="00E91372" w:rsidRDefault="00E91372" w:rsidP="007261C2">
            <w:pPr>
              <w:keepNext/>
              <w:keepLines/>
              <w:jc w:val="center"/>
            </w:pPr>
            <w:r>
              <w:rPr>
                <w:sz w:val="22"/>
                <w:szCs w:val="22"/>
              </w:rPr>
              <w:t>18,7</w:t>
            </w:r>
          </w:p>
        </w:tc>
        <w:tc>
          <w:tcPr>
            <w:tcW w:w="765" w:type="dxa"/>
            <w:vAlign w:val="center"/>
          </w:tcPr>
          <w:p w:rsidR="00E91372" w:rsidRDefault="00E91372" w:rsidP="007261C2">
            <w:pPr>
              <w:keepNext/>
              <w:keepLines/>
              <w:jc w:val="center"/>
            </w:pPr>
            <w:r>
              <w:rPr>
                <w:sz w:val="22"/>
                <w:szCs w:val="22"/>
              </w:rPr>
              <w:t>39,9</w:t>
            </w:r>
          </w:p>
        </w:tc>
        <w:tc>
          <w:tcPr>
            <w:tcW w:w="765" w:type="dxa"/>
            <w:vAlign w:val="center"/>
          </w:tcPr>
          <w:p w:rsidR="00E91372" w:rsidRDefault="00E91372" w:rsidP="007261C2">
            <w:pPr>
              <w:keepNext/>
              <w:keepLines/>
              <w:jc w:val="center"/>
            </w:pPr>
            <w:r>
              <w:rPr>
                <w:sz w:val="22"/>
                <w:szCs w:val="22"/>
              </w:rPr>
              <w:t>13,0</w:t>
            </w:r>
          </w:p>
        </w:tc>
        <w:tc>
          <w:tcPr>
            <w:tcW w:w="765" w:type="dxa"/>
            <w:vAlign w:val="center"/>
          </w:tcPr>
          <w:p w:rsidR="00E91372" w:rsidRDefault="00E91372" w:rsidP="007261C2">
            <w:pPr>
              <w:keepNext/>
              <w:keepLines/>
              <w:jc w:val="center"/>
            </w:pPr>
            <w:r>
              <w:rPr>
                <w:sz w:val="22"/>
                <w:szCs w:val="22"/>
              </w:rPr>
              <w:t>3,7</w:t>
            </w:r>
          </w:p>
        </w:tc>
        <w:tc>
          <w:tcPr>
            <w:tcW w:w="709" w:type="dxa"/>
          </w:tcPr>
          <w:p w:rsidR="00E91372" w:rsidRDefault="00E91372" w:rsidP="007261C2">
            <w:pPr>
              <w:keepNext/>
              <w:keepLines/>
              <w:jc w:val="center"/>
            </w:pPr>
            <w:r>
              <w:rPr>
                <w:sz w:val="22"/>
                <w:szCs w:val="22"/>
              </w:rPr>
              <w:t>2,52</w:t>
            </w:r>
          </w:p>
        </w:tc>
        <w:tc>
          <w:tcPr>
            <w:tcW w:w="805" w:type="dxa"/>
          </w:tcPr>
          <w:p w:rsidR="00E91372" w:rsidRDefault="00E91372" w:rsidP="007261C2">
            <w:pPr>
              <w:keepNext/>
              <w:keepLines/>
              <w:jc w:val="center"/>
            </w:pPr>
            <w:r>
              <w:rPr>
                <w:sz w:val="22"/>
                <w:szCs w:val="22"/>
              </w:rPr>
              <w:t>1,107</w:t>
            </w:r>
          </w:p>
        </w:tc>
      </w:tr>
      <w:tr w:rsidR="00E91372">
        <w:trPr>
          <w:trHeight w:val="312"/>
        </w:trPr>
        <w:tc>
          <w:tcPr>
            <w:tcW w:w="627" w:type="dxa"/>
          </w:tcPr>
          <w:p w:rsidR="00E91372" w:rsidRDefault="00E91372" w:rsidP="007261C2">
            <w:pPr>
              <w:keepNext/>
              <w:keepLines/>
            </w:pPr>
            <w:r>
              <w:rPr>
                <w:sz w:val="22"/>
                <w:szCs w:val="22"/>
              </w:rPr>
              <w:t>11.</w:t>
            </w:r>
          </w:p>
        </w:tc>
        <w:tc>
          <w:tcPr>
            <w:tcW w:w="4415" w:type="dxa"/>
          </w:tcPr>
          <w:p w:rsidR="00E91372" w:rsidRDefault="00E91372" w:rsidP="007261C2">
            <w:pPr>
              <w:keepNext/>
              <w:keepLines/>
            </w:pPr>
            <w:r>
              <w:rPr>
                <w:sz w:val="22"/>
                <w:szCs w:val="22"/>
              </w:rPr>
              <w:t>veće mogućnosti putovanja i sklapanja novih prijateljstava</w:t>
            </w:r>
          </w:p>
        </w:tc>
        <w:tc>
          <w:tcPr>
            <w:tcW w:w="764" w:type="dxa"/>
          </w:tcPr>
          <w:p w:rsidR="00E91372" w:rsidRDefault="00E91372" w:rsidP="007261C2">
            <w:pPr>
              <w:keepNext/>
              <w:keepLines/>
              <w:jc w:val="center"/>
            </w:pPr>
            <w:r>
              <w:rPr>
                <w:sz w:val="22"/>
                <w:szCs w:val="22"/>
              </w:rPr>
              <w:t>11,0</w:t>
            </w:r>
          </w:p>
        </w:tc>
        <w:tc>
          <w:tcPr>
            <w:tcW w:w="765" w:type="dxa"/>
          </w:tcPr>
          <w:p w:rsidR="00E91372" w:rsidRDefault="00E91372" w:rsidP="007261C2">
            <w:pPr>
              <w:keepNext/>
              <w:keepLines/>
              <w:jc w:val="center"/>
            </w:pPr>
            <w:r>
              <w:rPr>
                <w:sz w:val="22"/>
                <w:szCs w:val="22"/>
              </w:rPr>
              <w:t>16,6</w:t>
            </w:r>
          </w:p>
        </w:tc>
        <w:tc>
          <w:tcPr>
            <w:tcW w:w="765" w:type="dxa"/>
          </w:tcPr>
          <w:p w:rsidR="00E91372" w:rsidRDefault="00E91372" w:rsidP="007261C2">
            <w:pPr>
              <w:keepNext/>
              <w:keepLines/>
              <w:jc w:val="center"/>
            </w:pPr>
            <w:r>
              <w:rPr>
                <w:sz w:val="22"/>
                <w:szCs w:val="22"/>
              </w:rPr>
              <w:t>24,8</w:t>
            </w:r>
          </w:p>
        </w:tc>
        <w:tc>
          <w:tcPr>
            <w:tcW w:w="765" w:type="dxa"/>
          </w:tcPr>
          <w:p w:rsidR="00E91372" w:rsidRDefault="00E91372" w:rsidP="007261C2">
            <w:pPr>
              <w:keepNext/>
              <w:keepLines/>
              <w:jc w:val="center"/>
            </w:pPr>
            <w:r>
              <w:rPr>
                <w:sz w:val="22"/>
                <w:szCs w:val="22"/>
              </w:rPr>
              <w:t>31,2</w:t>
            </w:r>
          </w:p>
        </w:tc>
        <w:tc>
          <w:tcPr>
            <w:tcW w:w="765" w:type="dxa"/>
          </w:tcPr>
          <w:p w:rsidR="00E91372" w:rsidRDefault="00E91372" w:rsidP="007261C2">
            <w:pPr>
              <w:keepNext/>
              <w:keepLines/>
              <w:jc w:val="center"/>
            </w:pPr>
            <w:r>
              <w:rPr>
                <w:sz w:val="22"/>
                <w:szCs w:val="22"/>
              </w:rPr>
              <w:t>16,3</w:t>
            </w:r>
          </w:p>
        </w:tc>
        <w:tc>
          <w:tcPr>
            <w:tcW w:w="709" w:type="dxa"/>
          </w:tcPr>
          <w:p w:rsidR="00E91372" w:rsidRDefault="00E91372" w:rsidP="007261C2">
            <w:pPr>
              <w:keepNext/>
              <w:keepLines/>
              <w:jc w:val="center"/>
            </w:pPr>
            <w:r>
              <w:rPr>
                <w:sz w:val="22"/>
                <w:szCs w:val="22"/>
              </w:rPr>
              <w:t>3,25</w:t>
            </w:r>
          </w:p>
        </w:tc>
        <w:tc>
          <w:tcPr>
            <w:tcW w:w="805" w:type="dxa"/>
          </w:tcPr>
          <w:p w:rsidR="00E91372" w:rsidRDefault="00E91372" w:rsidP="007261C2">
            <w:pPr>
              <w:keepNext/>
              <w:keepLines/>
              <w:jc w:val="center"/>
            </w:pPr>
            <w:r>
              <w:rPr>
                <w:sz w:val="22"/>
                <w:szCs w:val="22"/>
              </w:rPr>
              <w:t>1,229</w:t>
            </w:r>
          </w:p>
        </w:tc>
      </w:tr>
    </w:tbl>
    <w:p w:rsidR="00E91372" w:rsidRPr="00C50445" w:rsidRDefault="00E91372" w:rsidP="007261C2">
      <w:pPr>
        <w:rPr>
          <w:sz w:val="22"/>
          <w:szCs w:val="22"/>
        </w:rPr>
      </w:pPr>
    </w:p>
    <w:p w:rsidR="00E91372" w:rsidRPr="00C50445" w:rsidRDefault="00E91372" w:rsidP="007261C2">
      <w:pPr>
        <w:rPr>
          <w:sz w:val="22"/>
          <w:szCs w:val="22"/>
        </w:rPr>
      </w:pP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19"/>
        <w:gridCol w:w="803"/>
        <w:gridCol w:w="803"/>
        <w:gridCol w:w="804"/>
        <w:gridCol w:w="804"/>
        <w:gridCol w:w="804"/>
      </w:tblGrid>
      <w:tr w:rsidR="00E91372">
        <w:trPr>
          <w:cantSplit/>
          <w:trHeight w:val="1804"/>
        </w:trPr>
        <w:tc>
          <w:tcPr>
            <w:tcW w:w="648" w:type="dxa"/>
          </w:tcPr>
          <w:p w:rsidR="00E91372" w:rsidRDefault="00E91372" w:rsidP="007261C2">
            <w:pPr>
              <w:keepNext/>
              <w:keepLines/>
              <w:rPr>
                <w:b/>
              </w:rPr>
            </w:pPr>
            <w:r>
              <w:rPr>
                <w:b/>
                <w:sz w:val="22"/>
                <w:szCs w:val="22"/>
              </w:rPr>
              <w:lastRenderedPageBreak/>
              <w:t>48.</w:t>
            </w:r>
          </w:p>
        </w:tc>
        <w:tc>
          <w:tcPr>
            <w:tcW w:w="4919" w:type="dxa"/>
          </w:tcPr>
          <w:p w:rsidR="00E91372" w:rsidRDefault="00E91372" w:rsidP="007261C2">
            <w:pPr>
              <w:keepNext/>
              <w:keepLines/>
              <w:rPr>
                <w:b/>
                <w:bCs/>
              </w:rPr>
            </w:pPr>
            <w:r>
              <w:rPr>
                <w:b/>
                <w:bCs/>
                <w:sz w:val="22"/>
                <w:szCs w:val="22"/>
              </w:rPr>
              <w:t>Hoće li sljedećim skupinama biti bolje ili lošije nakon ulaska Hrvatske u Europsku uniju:</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803" w:type="dxa"/>
            <w:textDirection w:val="btLr"/>
            <w:vAlign w:val="center"/>
          </w:tcPr>
          <w:p w:rsidR="00E91372" w:rsidRDefault="00E91372" w:rsidP="007261C2">
            <w:pPr>
              <w:keepNext/>
              <w:keepLines/>
              <w:ind w:left="113" w:right="113"/>
            </w:pPr>
            <w:r>
              <w:rPr>
                <w:sz w:val="22"/>
                <w:szCs w:val="22"/>
              </w:rPr>
              <w:t>bit  će im lošije</w:t>
            </w:r>
          </w:p>
        </w:tc>
        <w:tc>
          <w:tcPr>
            <w:tcW w:w="803" w:type="dxa"/>
            <w:textDirection w:val="btLr"/>
            <w:vAlign w:val="center"/>
          </w:tcPr>
          <w:p w:rsidR="00E91372" w:rsidRDefault="00E91372" w:rsidP="007261C2">
            <w:pPr>
              <w:keepNext/>
              <w:keepLines/>
              <w:ind w:left="113" w:right="113"/>
            </w:pPr>
            <w:r>
              <w:rPr>
                <w:sz w:val="22"/>
                <w:szCs w:val="22"/>
              </w:rPr>
              <w:t>neće im biti ni bolje ni lošije</w:t>
            </w:r>
          </w:p>
        </w:tc>
        <w:tc>
          <w:tcPr>
            <w:tcW w:w="804" w:type="dxa"/>
            <w:textDirection w:val="btLr"/>
            <w:vAlign w:val="center"/>
          </w:tcPr>
          <w:p w:rsidR="00E91372" w:rsidRDefault="00E91372" w:rsidP="007261C2">
            <w:pPr>
              <w:keepNext/>
              <w:keepLines/>
              <w:ind w:left="113" w:right="113"/>
            </w:pPr>
            <w:r>
              <w:rPr>
                <w:sz w:val="22"/>
                <w:szCs w:val="22"/>
              </w:rPr>
              <w:t>bit će im bolje</w:t>
            </w:r>
          </w:p>
        </w:tc>
        <w:tc>
          <w:tcPr>
            <w:tcW w:w="804" w:type="dxa"/>
            <w:textDirection w:val="btLr"/>
          </w:tcPr>
          <w:p w:rsidR="00E91372" w:rsidRDefault="00E91372" w:rsidP="007261C2">
            <w:pPr>
              <w:keepNext/>
              <w:keepLines/>
              <w:ind w:left="113" w:right="113"/>
            </w:pPr>
            <w:r>
              <w:rPr>
                <w:sz w:val="22"/>
                <w:szCs w:val="22"/>
              </w:rPr>
              <w:t>M</w:t>
            </w:r>
          </w:p>
        </w:tc>
        <w:tc>
          <w:tcPr>
            <w:tcW w:w="804"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onima koji govore strane jezike</w:t>
            </w:r>
          </w:p>
        </w:tc>
        <w:tc>
          <w:tcPr>
            <w:tcW w:w="803" w:type="dxa"/>
            <w:vAlign w:val="center"/>
          </w:tcPr>
          <w:p w:rsidR="00E91372" w:rsidRDefault="00E91372" w:rsidP="007261C2">
            <w:pPr>
              <w:keepNext/>
              <w:keepLines/>
              <w:jc w:val="center"/>
            </w:pPr>
            <w:r>
              <w:rPr>
                <w:sz w:val="22"/>
                <w:szCs w:val="22"/>
              </w:rPr>
              <w:t>2,6</w:t>
            </w:r>
          </w:p>
        </w:tc>
        <w:tc>
          <w:tcPr>
            <w:tcW w:w="803" w:type="dxa"/>
            <w:vAlign w:val="center"/>
          </w:tcPr>
          <w:p w:rsidR="00E91372" w:rsidRDefault="00E91372" w:rsidP="007261C2">
            <w:pPr>
              <w:keepNext/>
              <w:keepLines/>
              <w:jc w:val="center"/>
            </w:pPr>
            <w:r>
              <w:rPr>
                <w:sz w:val="22"/>
                <w:szCs w:val="22"/>
              </w:rPr>
              <w:t>22,0</w:t>
            </w:r>
          </w:p>
        </w:tc>
        <w:tc>
          <w:tcPr>
            <w:tcW w:w="804" w:type="dxa"/>
            <w:vAlign w:val="center"/>
          </w:tcPr>
          <w:p w:rsidR="00E91372" w:rsidRDefault="00E91372" w:rsidP="007261C2">
            <w:pPr>
              <w:keepNext/>
              <w:keepLines/>
              <w:jc w:val="center"/>
            </w:pPr>
            <w:r>
              <w:rPr>
                <w:sz w:val="22"/>
                <w:szCs w:val="22"/>
              </w:rPr>
              <w:t>75,4</w:t>
            </w:r>
          </w:p>
        </w:tc>
        <w:tc>
          <w:tcPr>
            <w:tcW w:w="804" w:type="dxa"/>
          </w:tcPr>
          <w:p w:rsidR="00E91372" w:rsidRDefault="00E91372" w:rsidP="007261C2">
            <w:pPr>
              <w:keepNext/>
              <w:keepLines/>
              <w:jc w:val="center"/>
            </w:pPr>
            <w:r>
              <w:rPr>
                <w:sz w:val="22"/>
                <w:szCs w:val="22"/>
              </w:rPr>
              <w:t>2,73</w:t>
            </w:r>
          </w:p>
        </w:tc>
        <w:tc>
          <w:tcPr>
            <w:tcW w:w="804" w:type="dxa"/>
          </w:tcPr>
          <w:p w:rsidR="00E91372" w:rsidRDefault="00E91372" w:rsidP="007261C2">
            <w:pPr>
              <w:keepNext/>
              <w:keepLines/>
              <w:jc w:val="center"/>
            </w:pPr>
            <w:r>
              <w:rPr>
                <w:sz w:val="22"/>
                <w:szCs w:val="22"/>
              </w:rPr>
              <w:t>0,500</w:t>
            </w:r>
          </w:p>
        </w:tc>
      </w:tr>
      <w:tr w:rsidR="00E91372">
        <w:trPr>
          <w:trHeight w:val="312"/>
        </w:trPr>
        <w:tc>
          <w:tcPr>
            <w:tcW w:w="648" w:type="dxa"/>
          </w:tcPr>
          <w:p w:rsidR="00E91372" w:rsidRDefault="00E91372" w:rsidP="007261C2">
            <w:pPr>
              <w:keepNext/>
              <w:keepLines/>
            </w:pPr>
            <w:r>
              <w:rPr>
                <w:sz w:val="22"/>
                <w:szCs w:val="22"/>
              </w:rPr>
              <w:t>2.</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velikim tvrtkama</w:t>
            </w:r>
          </w:p>
        </w:tc>
        <w:tc>
          <w:tcPr>
            <w:tcW w:w="803" w:type="dxa"/>
            <w:vAlign w:val="center"/>
          </w:tcPr>
          <w:p w:rsidR="00E91372" w:rsidRDefault="00E91372" w:rsidP="007261C2">
            <w:pPr>
              <w:keepNext/>
              <w:keepLines/>
              <w:jc w:val="center"/>
            </w:pPr>
            <w:r>
              <w:rPr>
                <w:sz w:val="22"/>
                <w:szCs w:val="22"/>
              </w:rPr>
              <w:t>7,0</w:t>
            </w:r>
          </w:p>
        </w:tc>
        <w:tc>
          <w:tcPr>
            <w:tcW w:w="803" w:type="dxa"/>
            <w:vAlign w:val="center"/>
          </w:tcPr>
          <w:p w:rsidR="00E91372" w:rsidRDefault="00E91372" w:rsidP="007261C2">
            <w:pPr>
              <w:keepNext/>
              <w:keepLines/>
              <w:jc w:val="center"/>
            </w:pPr>
            <w:r>
              <w:rPr>
                <w:sz w:val="22"/>
                <w:szCs w:val="22"/>
              </w:rPr>
              <w:t>35,3</w:t>
            </w:r>
          </w:p>
        </w:tc>
        <w:tc>
          <w:tcPr>
            <w:tcW w:w="804" w:type="dxa"/>
            <w:vAlign w:val="center"/>
          </w:tcPr>
          <w:p w:rsidR="00E91372" w:rsidRDefault="00E91372" w:rsidP="007261C2">
            <w:pPr>
              <w:keepNext/>
              <w:keepLines/>
              <w:jc w:val="center"/>
            </w:pPr>
            <w:r>
              <w:rPr>
                <w:sz w:val="22"/>
                <w:szCs w:val="22"/>
              </w:rPr>
              <w:t>57,8</w:t>
            </w:r>
          </w:p>
        </w:tc>
        <w:tc>
          <w:tcPr>
            <w:tcW w:w="804" w:type="dxa"/>
          </w:tcPr>
          <w:p w:rsidR="00E91372" w:rsidRDefault="00E91372" w:rsidP="007261C2">
            <w:pPr>
              <w:keepNext/>
              <w:keepLines/>
              <w:jc w:val="center"/>
            </w:pPr>
            <w:r>
              <w:rPr>
                <w:sz w:val="22"/>
                <w:szCs w:val="22"/>
              </w:rPr>
              <w:t>2,51</w:t>
            </w:r>
          </w:p>
        </w:tc>
        <w:tc>
          <w:tcPr>
            <w:tcW w:w="804" w:type="dxa"/>
          </w:tcPr>
          <w:p w:rsidR="00E91372" w:rsidRDefault="00E91372" w:rsidP="007261C2">
            <w:pPr>
              <w:keepNext/>
              <w:keepLines/>
              <w:jc w:val="center"/>
            </w:pPr>
            <w:r>
              <w:rPr>
                <w:sz w:val="22"/>
                <w:szCs w:val="22"/>
              </w:rPr>
              <w:t>0,624</w:t>
            </w:r>
          </w:p>
        </w:tc>
      </w:tr>
      <w:tr w:rsidR="00E91372">
        <w:trPr>
          <w:trHeight w:val="312"/>
        </w:trPr>
        <w:tc>
          <w:tcPr>
            <w:tcW w:w="648" w:type="dxa"/>
          </w:tcPr>
          <w:p w:rsidR="00E91372" w:rsidRDefault="00E91372" w:rsidP="007261C2">
            <w:pPr>
              <w:keepNext/>
              <w:keepLines/>
            </w:pPr>
            <w:r>
              <w:rPr>
                <w:sz w:val="22"/>
                <w:szCs w:val="22"/>
              </w:rPr>
              <w:t>3.</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političarima</w:t>
            </w:r>
          </w:p>
        </w:tc>
        <w:tc>
          <w:tcPr>
            <w:tcW w:w="803" w:type="dxa"/>
            <w:vAlign w:val="center"/>
          </w:tcPr>
          <w:p w:rsidR="00E91372" w:rsidRDefault="00E91372" w:rsidP="007261C2">
            <w:pPr>
              <w:keepNext/>
              <w:keepLines/>
              <w:jc w:val="center"/>
            </w:pPr>
            <w:r>
              <w:rPr>
                <w:sz w:val="22"/>
                <w:szCs w:val="22"/>
              </w:rPr>
              <w:t>11,1</w:t>
            </w:r>
          </w:p>
        </w:tc>
        <w:tc>
          <w:tcPr>
            <w:tcW w:w="803" w:type="dxa"/>
            <w:vAlign w:val="center"/>
          </w:tcPr>
          <w:p w:rsidR="00E91372" w:rsidRDefault="00E91372" w:rsidP="007261C2">
            <w:pPr>
              <w:keepNext/>
              <w:keepLines/>
              <w:jc w:val="center"/>
            </w:pPr>
            <w:r>
              <w:rPr>
                <w:sz w:val="22"/>
                <w:szCs w:val="22"/>
              </w:rPr>
              <w:t>31,8</w:t>
            </w:r>
          </w:p>
        </w:tc>
        <w:tc>
          <w:tcPr>
            <w:tcW w:w="804" w:type="dxa"/>
            <w:vAlign w:val="center"/>
          </w:tcPr>
          <w:p w:rsidR="00E91372" w:rsidRDefault="00E91372" w:rsidP="007261C2">
            <w:pPr>
              <w:keepNext/>
              <w:keepLines/>
              <w:jc w:val="center"/>
            </w:pPr>
            <w:r>
              <w:rPr>
                <w:sz w:val="22"/>
                <w:szCs w:val="22"/>
              </w:rPr>
              <w:t>57,1</w:t>
            </w:r>
          </w:p>
        </w:tc>
        <w:tc>
          <w:tcPr>
            <w:tcW w:w="804" w:type="dxa"/>
          </w:tcPr>
          <w:p w:rsidR="00E91372" w:rsidRDefault="00E91372" w:rsidP="007261C2">
            <w:pPr>
              <w:keepNext/>
              <w:keepLines/>
              <w:jc w:val="center"/>
            </w:pPr>
            <w:r>
              <w:rPr>
                <w:sz w:val="22"/>
                <w:szCs w:val="22"/>
              </w:rPr>
              <w:t>2,46</w:t>
            </w:r>
          </w:p>
        </w:tc>
        <w:tc>
          <w:tcPr>
            <w:tcW w:w="804" w:type="dxa"/>
          </w:tcPr>
          <w:p w:rsidR="00E91372" w:rsidRDefault="00E91372" w:rsidP="007261C2">
            <w:pPr>
              <w:keepNext/>
              <w:keepLines/>
              <w:jc w:val="center"/>
            </w:pPr>
            <w:r>
              <w:rPr>
                <w:sz w:val="22"/>
                <w:szCs w:val="22"/>
              </w:rPr>
              <w:t>0,687</w:t>
            </w:r>
          </w:p>
        </w:tc>
      </w:tr>
      <w:tr w:rsidR="00E91372">
        <w:trPr>
          <w:trHeight w:val="312"/>
        </w:trPr>
        <w:tc>
          <w:tcPr>
            <w:tcW w:w="648" w:type="dxa"/>
          </w:tcPr>
          <w:p w:rsidR="00E91372" w:rsidRDefault="00E91372" w:rsidP="007261C2">
            <w:pPr>
              <w:keepNext/>
              <w:keepLines/>
            </w:pPr>
            <w:r>
              <w:rPr>
                <w:sz w:val="22"/>
                <w:szCs w:val="22"/>
              </w:rPr>
              <w:t>4.</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stručnjacima</w:t>
            </w:r>
          </w:p>
        </w:tc>
        <w:tc>
          <w:tcPr>
            <w:tcW w:w="803" w:type="dxa"/>
            <w:vAlign w:val="center"/>
          </w:tcPr>
          <w:p w:rsidR="00E91372" w:rsidRDefault="00E91372" w:rsidP="007261C2">
            <w:pPr>
              <w:keepNext/>
              <w:keepLines/>
              <w:jc w:val="center"/>
            </w:pPr>
            <w:r>
              <w:rPr>
                <w:sz w:val="22"/>
                <w:szCs w:val="22"/>
              </w:rPr>
              <w:t>3,9</w:t>
            </w:r>
          </w:p>
        </w:tc>
        <w:tc>
          <w:tcPr>
            <w:tcW w:w="803" w:type="dxa"/>
            <w:vAlign w:val="center"/>
          </w:tcPr>
          <w:p w:rsidR="00E91372" w:rsidRDefault="00E91372" w:rsidP="007261C2">
            <w:pPr>
              <w:keepNext/>
              <w:keepLines/>
              <w:jc w:val="center"/>
            </w:pPr>
            <w:r>
              <w:rPr>
                <w:sz w:val="22"/>
                <w:szCs w:val="22"/>
              </w:rPr>
              <w:t>32,7</w:t>
            </w:r>
          </w:p>
        </w:tc>
        <w:tc>
          <w:tcPr>
            <w:tcW w:w="804" w:type="dxa"/>
            <w:vAlign w:val="center"/>
          </w:tcPr>
          <w:p w:rsidR="00E91372" w:rsidRDefault="00E91372" w:rsidP="007261C2">
            <w:pPr>
              <w:keepNext/>
              <w:keepLines/>
              <w:jc w:val="center"/>
            </w:pPr>
            <w:r>
              <w:rPr>
                <w:sz w:val="22"/>
                <w:szCs w:val="22"/>
              </w:rPr>
              <w:t>63,5</w:t>
            </w:r>
          </w:p>
        </w:tc>
        <w:tc>
          <w:tcPr>
            <w:tcW w:w="804" w:type="dxa"/>
          </w:tcPr>
          <w:p w:rsidR="00E91372" w:rsidRDefault="00E91372" w:rsidP="007261C2">
            <w:pPr>
              <w:keepNext/>
              <w:keepLines/>
              <w:jc w:val="center"/>
            </w:pPr>
            <w:r>
              <w:rPr>
                <w:sz w:val="22"/>
                <w:szCs w:val="22"/>
              </w:rPr>
              <w:t>2,60</w:t>
            </w:r>
          </w:p>
        </w:tc>
        <w:tc>
          <w:tcPr>
            <w:tcW w:w="804" w:type="dxa"/>
          </w:tcPr>
          <w:p w:rsidR="00E91372" w:rsidRDefault="00E91372" w:rsidP="007261C2">
            <w:pPr>
              <w:keepNext/>
              <w:keepLines/>
              <w:jc w:val="center"/>
            </w:pPr>
            <w:r>
              <w:rPr>
                <w:sz w:val="22"/>
                <w:szCs w:val="22"/>
              </w:rPr>
              <w:t>0,564</w:t>
            </w:r>
          </w:p>
        </w:tc>
      </w:tr>
      <w:tr w:rsidR="00E91372">
        <w:trPr>
          <w:trHeight w:val="312"/>
        </w:trPr>
        <w:tc>
          <w:tcPr>
            <w:tcW w:w="648" w:type="dxa"/>
          </w:tcPr>
          <w:p w:rsidR="00E91372" w:rsidRDefault="00E91372" w:rsidP="007261C2">
            <w:pPr>
              <w:keepNext/>
              <w:keepLines/>
            </w:pPr>
            <w:r>
              <w:rPr>
                <w:sz w:val="22"/>
                <w:szCs w:val="22"/>
              </w:rPr>
              <w:t>5.</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mladim ljudima</w:t>
            </w:r>
          </w:p>
        </w:tc>
        <w:tc>
          <w:tcPr>
            <w:tcW w:w="803" w:type="dxa"/>
            <w:vAlign w:val="center"/>
          </w:tcPr>
          <w:p w:rsidR="00E91372" w:rsidRDefault="00E91372" w:rsidP="007261C2">
            <w:pPr>
              <w:keepNext/>
              <w:keepLines/>
              <w:jc w:val="center"/>
            </w:pPr>
            <w:r>
              <w:rPr>
                <w:sz w:val="22"/>
                <w:szCs w:val="22"/>
              </w:rPr>
              <w:t>9,9</w:t>
            </w:r>
          </w:p>
        </w:tc>
        <w:tc>
          <w:tcPr>
            <w:tcW w:w="803" w:type="dxa"/>
            <w:vAlign w:val="center"/>
          </w:tcPr>
          <w:p w:rsidR="00E91372" w:rsidRDefault="00E91372" w:rsidP="007261C2">
            <w:pPr>
              <w:keepNext/>
              <w:keepLines/>
              <w:jc w:val="center"/>
            </w:pPr>
            <w:r>
              <w:rPr>
                <w:sz w:val="22"/>
                <w:szCs w:val="22"/>
              </w:rPr>
              <w:t>45,4</w:t>
            </w:r>
          </w:p>
        </w:tc>
        <w:tc>
          <w:tcPr>
            <w:tcW w:w="804" w:type="dxa"/>
            <w:vAlign w:val="center"/>
          </w:tcPr>
          <w:p w:rsidR="00E91372" w:rsidRDefault="00E91372" w:rsidP="007261C2">
            <w:pPr>
              <w:keepNext/>
              <w:keepLines/>
              <w:jc w:val="center"/>
            </w:pPr>
            <w:r>
              <w:rPr>
                <w:sz w:val="22"/>
                <w:szCs w:val="22"/>
              </w:rPr>
              <w:t>44,7</w:t>
            </w:r>
          </w:p>
        </w:tc>
        <w:tc>
          <w:tcPr>
            <w:tcW w:w="804" w:type="dxa"/>
          </w:tcPr>
          <w:p w:rsidR="00E91372" w:rsidRDefault="00E91372" w:rsidP="007261C2">
            <w:pPr>
              <w:keepNext/>
              <w:keepLines/>
              <w:jc w:val="center"/>
            </w:pPr>
            <w:r>
              <w:rPr>
                <w:sz w:val="22"/>
                <w:szCs w:val="22"/>
              </w:rPr>
              <w:t>2,35</w:t>
            </w:r>
          </w:p>
        </w:tc>
        <w:tc>
          <w:tcPr>
            <w:tcW w:w="804" w:type="dxa"/>
          </w:tcPr>
          <w:p w:rsidR="00E91372" w:rsidRDefault="00E91372" w:rsidP="007261C2">
            <w:pPr>
              <w:keepNext/>
              <w:keepLines/>
              <w:jc w:val="center"/>
            </w:pPr>
            <w:r>
              <w:rPr>
                <w:sz w:val="22"/>
                <w:szCs w:val="22"/>
              </w:rPr>
              <w:t>0,652</w:t>
            </w:r>
          </w:p>
        </w:tc>
      </w:tr>
      <w:tr w:rsidR="00E91372">
        <w:trPr>
          <w:trHeight w:val="312"/>
        </w:trPr>
        <w:tc>
          <w:tcPr>
            <w:tcW w:w="648" w:type="dxa"/>
          </w:tcPr>
          <w:p w:rsidR="00E91372" w:rsidRDefault="00E91372" w:rsidP="007261C2">
            <w:pPr>
              <w:keepNext/>
              <w:keepLines/>
            </w:pPr>
            <w:r>
              <w:rPr>
                <w:sz w:val="22"/>
                <w:szCs w:val="22"/>
              </w:rPr>
              <w:t>6.</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svim građanima Hrvatske</w:t>
            </w:r>
          </w:p>
        </w:tc>
        <w:tc>
          <w:tcPr>
            <w:tcW w:w="803" w:type="dxa"/>
            <w:vAlign w:val="center"/>
          </w:tcPr>
          <w:p w:rsidR="00E91372" w:rsidRDefault="00E91372" w:rsidP="007261C2">
            <w:pPr>
              <w:keepNext/>
              <w:keepLines/>
              <w:jc w:val="center"/>
            </w:pPr>
            <w:r>
              <w:rPr>
                <w:sz w:val="22"/>
                <w:szCs w:val="22"/>
              </w:rPr>
              <w:t>22,7</w:t>
            </w:r>
          </w:p>
        </w:tc>
        <w:tc>
          <w:tcPr>
            <w:tcW w:w="803" w:type="dxa"/>
            <w:vAlign w:val="center"/>
          </w:tcPr>
          <w:p w:rsidR="00E91372" w:rsidRDefault="00E91372" w:rsidP="007261C2">
            <w:pPr>
              <w:keepNext/>
              <w:keepLines/>
              <w:jc w:val="center"/>
            </w:pPr>
            <w:r>
              <w:rPr>
                <w:sz w:val="22"/>
                <w:szCs w:val="22"/>
              </w:rPr>
              <w:t>60,9</w:t>
            </w:r>
          </w:p>
        </w:tc>
        <w:tc>
          <w:tcPr>
            <w:tcW w:w="804" w:type="dxa"/>
            <w:vAlign w:val="center"/>
          </w:tcPr>
          <w:p w:rsidR="00E91372" w:rsidRDefault="00E91372" w:rsidP="007261C2">
            <w:pPr>
              <w:keepNext/>
              <w:keepLines/>
              <w:jc w:val="center"/>
            </w:pPr>
            <w:r>
              <w:rPr>
                <w:sz w:val="22"/>
                <w:szCs w:val="22"/>
              </w:rPr>
              <w:t>17,5</w:t>
            </w:r>
          </w:p>
        </w:tc>
        <w:tc>
          <w:tcPr>
            <w:tcW w:w="804" w:type="dxa"/>
          </w:tcPr>
          <w:p w:rsidR="00E91372" w:rsidRDefault="00E91372" w:rsidP="007261C2">
            <w:pPr>
              <w:keepNext/>
              <w:keepLines/>
              <w:jc w:val="center"/>
            </w:pPr>
            <w:r>
              <w:rPr>
                <w:sz w:val="22"/>
                <w:szCs w:val="22"/>
              </w:rPr>
              <w:t>1,96</w:t>
            </w:r>
          </w:p>
        </w:tc>
        <w:tc>
          <w:tcPr>
            <w:tcW w:w="804" w:type="dxa"/>
          </w:tcPr>
          <w:p w:rsidR="00E91372" w:rsidRDefault="00E91372" w:rsidP="007261C2">
            <w:pPr>
              <w:keepNext/>
              <w:keepLines/>
              <w:jc w:val="center"/>
            </w:pPr>
            <w:r>
              <w:rPr>
                <w:sz w:val="22"/>
                <w:szCs w:val="22"/>
              </w:rPr>
              <w:t>0,624</w:t>
            </w:r>
          </w:p>
        </w:tc>
      </w:tr>
      <w:tr w:rsidR="00E91372">
        <w:trPr>
          <w:trHeight w:val="312"/>
        </w:trPr>
        <w:tc>
          <w:tcPr>
            <w:tcW w:w="648" w:type="dxa"/>
          </w:tcPr>
          <w:p w:rsidR="00E91372" w:rsidRDefault="00E91372" w:rsidP="007261C2">
            <w:pPr>
              <w:keepNext/>
              <w:keepLines/>
            </w:pPr>
            <w:r>
              <w:rPr>
                <w:sz w:val="22"/>
                <w:szCs w:val="22"/>
              </w:rPr>
              <w:t>7.</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stanovnicima Zagreba</w:t>
            </w:r>
          </w:p>
        </w:tc>
        <w:tc>
          <w:tcPr>
            <w:tcW w:w="803" w:type="dxa"/>
            <w:vAlign w:val="center"/>
          </w:tcPr>
          <w:p w:rsidR="00E91372" w:rsidRDefault="00E91372" w:rsidP="007261C2">
            <w:pPr>
              <w:keepNext/>
              <w:keepLines/>
              <w:jc w:val="center"/>
            </w:pPr>
            <w:r>
              <w:rPr>
                <w:sz w:val="22"/>
                <w:szCs w:val="22"/>
              </w:rPr>
              <w:t>13,6</w:t>
            </w:r>
          </w:p>
        </w:tc>
        <w:tc>
          <w:tcPr>
            <w:tcW w:w="803" w:type="dxa"/>
            <w:vAlign w:val="center"/>
          </w:tcPr>
          <w:p w:rsidR="00E91372" w:rsidRDefault="00E91372" w:rsidP="007261C2">
            <w:pPr>
              <w:keepNext/>
              <w:keepLines/>
              <w:jc w:val="center"/>
            </w:pPr>
            <w:r>
              <w:rPr>
                <w:sz w:val="22"/>
                <w:szCs w:val="22"/>
              </w:rPr>
              <w:t>64,0</w:t>
            </w:r>
          </w:p>
        </w:tc>
        <w:tc>
          <w:tcPr>
            <w:tcW w:w="804" w:type="dxa"/>
            <w:vAlign w:val="center"/>
          </w:tcPr>
          <w:p w:rsidR="00E91372" w:rsidRDefault="00E91372" w:rsidP="007261C2">
            <w:pPr>
              <w:keepNext/>
              <w:keepLines/>
              <w:jc w:val="center"/>
            </w:pPr>
            <w:r>
              <w:rPr>
                <w:sz w:val="22"/>
                <w:szCs w:val="22"/>
              </w:rPr>
              <w:t>22,3</w:t>
            </w:r>
          </w:p>
        </w:tc>
        <w:tc>
          <w:tcPr>
            <w:tcW w:w="804" w:type="dxa"/>
          </w:tcPr>
          <w:p w:rsidR="00E91372" w:rsidRDefault="00E91372" w:rsidP="007261C2">
            <w:pPr>
              <w:keepNext/>
              <w:keepLines/>
              <w:jc w:val="center"/>
            </w:pPr>
            <w:r>
              <w:rPr>
                <w:sz w:val="22"/>
                <w:szCs w:val="22"/>
              </w:rPr>
              <w:t>2,09</w:t>
            </w:r>
          </w:p>
        </w:tc>
        <w:tc>
          <w:tcPr>
            <w:tcW w:w="804" w:type="dxa"/>
          </w:tcPr>
          <w:p w:rsidR="00E91372" w:rsidRDefault="00E91372" w:rsidP="007261C2">
            <w:pPr>
              <w:keepNext/>
              <w:keepLines/>
              <w:jc w:val="center"/>
            </w:pPr>
            <w:r>
              <w:rPr>
                <w:sz w:val="22"/>
                <w:szCs w:val="22"/>
              </w:rPr>
              <w:t>0,593</w:t>
            </w:r>
          </w:p>
        </w:tc>
      </w:tr>
      <w:tr w:rsidR="00E91372">
        <w:trPr>
          <w:trHeight w:val="312"/>
        </w:trPr>
        <w:tc>
          <w:tcPr>
            <w:tcW w:w="648" w:type="dxa"/>
          </w:tcPr>
          <w:p w:rsidR="00E91372" w:rsidRDefault="00E91372" w:rsidP="007261C2">
            <w:pPr>
              <w:keepNext/>
              <w:keepLines/>
            </w:pPr>
            <w:r>
              <w:rPr>
                <w:sz w:val="22"/>
                <w:szCs w:val="22"/>
              </w:rPr>
              <w:t>8.</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nekim dijelovima Hrvatske više nego drugima</w:t>
            </w:r>
          </w:p>
        </w:tc>
        <w:tc>
          <w:tcPr>
            <w:tcW w:w="803" w:type="dxa"/>
            <w:vAlign w:val="center"/>
          </w:tcPr>
          <w:p w:rsidR="00E91372" w:rsidRDefault="00E91372" w:rsidP="007261C2">
            <w:pPr>
              <w:keepNext/>
              <w:keepLines/>
              <w:jc w:val="center"/>
            </w:pPr>
            <w:r>
              <w:rPr>
                <w:sz w:val="22"/>
                <w:szCs w:val="22"/>
              </w:rPr>
              <w:t>15,0</w:t>
            </w:r>
          </w:p>
        </w:tc>
        <w:tc>
          <w:tcPr>
            <w:tcW w:w="803" w:type="dxa"/>
            <w:vAlign w:val="center"/>
          </w:tcPr>
          <w:p w:rsidR="00E91372" w:rsidRDefault="00E91372" w:rsidP="007261C2">
            <w:pPr>
              <w:keepNext/>
              <w:keepLines/>
              <w:jc w:val="center"/>
            </w:pPr>
            <w:r>
              <w:rPr>
                <w:sz w:val="22"/>
                <w:szCs w:val="22"/>
              </w:rPr>
              <w:t>52,9</w:t>
            </w:r>
          </w:p>
        </w:tc>
        <w:tc>
          <w:tcPr>
            <w:tcW w:w="804" w:type="dxa"/>
            <w:vAlign w:val="center"/>
          </w:tcPr>
          <w:p w:rsidR="00E91372" w:rsidRDefault="00E91372" w:rsidP="007261C2">
            <w:pPr>
              <w:keepNext/>
              <w:keepLines/>
              <w:jc w:val="center"/>
            </w:pPr>
            <w:r>
              <w:rPr>
                <w:sz w:val="22"/>
                <w:szCs w:val="22"/>
              </w:rPr>
              <w:t>32,1</w:t>
            </w:r>
          </w:p>
        </w:tc>
        <w:tc>
          <w:tcPr>
            <w:tcW w:w="804" w:type="dxa"/>
          </w:tcPr>
          <w:p w:rsidR="00E91372" w:rsidRDefault="00E91372" w:rsidP="007261C2">
            <w:pPr>
              <w:keepNext/>
              <w:keepLines/>
              <w:jc w:val="center"/>
            </w:pPr>
            <w:r>
              <w:rPr>
                <w:sz w:val="22"/>
                <w:szCs w:val="22"/>
              </w:rPr>
              <w:t>2,17</w:t>
            </w:r>
          </w:p>
        </w:tc>
        <w:tc>
          <w:tcPr>
            <w:tcW w:w="804" w:type="dxa"/>
          </w:tcPr>
          <w:p w:rsidR="00E91372" w:rsidRDefault="00E91372" w:rsidP="007261C2">
            <w:pPr>
              <w:keepNext/>
              <w:keepLines/>
              <w:jc w:val="center"/>
            </w:pPr>
            <w:r>
              <w:rPr>
                <w:sz w:val="22"/>
                <w:szCs w:val="22"/>
              </w:rPr>
              <w:t>0,665</w:t>
            </w:r>
          </w:p>
        </w:tc>
      </w:tr>
      <w:tr w:rsidR="00E91372">
        <w:trPr>
          <w:trHeight w:val="312"/>
        </w:trPr>
        <w:tc>
          <w:tcPr>
            <w:tcW w:w="648" w:type="dxa"/>
          </w:tcPr>
          <w:p w:rsidR="00E91372" w:rsidRDefault="00E91372" w:rsidP="007261C2">
            <w:pPr>
              <w:keepNext/>
              <w:keepLines/>
            </w:pPr>
            <w:r>
              <w:rPr>
                <w:sz w:val="22"/>
                <w:szCs w:val="22"/>
              </w:rPr>
              <w:t>9.</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radnicima</w:t>
            </w:r>
          </w:p>
        </w:tc>
        <w:tc>
          <w:tcPr>
            <w:tcW w:w="803" w:type="dxa"/>
            <w:vAlign w:val="center"/>
          </w:tcPr>
          <w:p w:rsidR="00E91372" w:rsidRDefault="00E91372" w:rsidP="007261C2">
            <w:pPr>
              <w:keepNext/>
              <w:keepLines/>
              <w:jc w:val="center"/>
            </w:pPr>
            <w:r>
              <w:rPr>
                <w:sz w:val="22"/>
                <w:szCs w:val="22"/>
              </w:rPr>
              <w:t>23,2</w:t>
            </w:r>
          </w:p>
        </w:tc>
        <w:tc>
          <w:tcPr>
            <w:tcW w:w="803" w:type="dxa"/>
            <w:vAlign w:val="center"/>
          </w:tcPr>
          <w:p w:rsidR="00E91372" w:rsidRDefault="00E91372" w:rsidP="007261C2">
            <w:pPr>
              <w:keepNext/>
              <w:keepLines/>
              <w:jc w:val="center"/>
            </w:pPr>
            <w:r>
              <w:rPr>
                <w:sz w:val="22"/>
                <w:szCs w:val="22"/>
              </w:rPr>
              <w:t>54,6</w:t>
            </w:r>
          </w:p>
        </w:tc>
        <w:tc>
          <w:tcPr>
            <w:tcW w:w="804" w:type="dxa"/>
            <w:vAlign w:val="center"/>
          </w:tcPr>
          <w:p w:rsidR="00E91372" w:rsidRDefault="00E91372" w:rsidP="007261C2">
            <w:pPr>
              <w:keepNext/>
              <w:keepLines/>
              <w:jc w:val="center"/>
            </w:pPr>
            <w:r>
              <w:rPr>
                <w:sz w:val="22"/>
                <w:szCs w:val="22"/>
              </w:rPr>
              <w:t>22,2</w:t>
            </w:r>
          </w:p>
        </w:tc>
        <w:tc>
          <w:tcPr>
            <w:tcW w:w="804" w:type="dxa"/>
          </w:tcPr>
          <w:p w:rsidR="00E91372" w:rsidRDefault="00E91372" w:rsidP="007261C2">
            <w:pPr>
              <w:keepNext/>
              <w:keepLines/>
              <w:jc w:val="center"/>
            </w:pPr>
            <w:r>
              <w:rPr>
                <w:sz w:val="22"/>
                <w:szCs w:val="22"/>
              </w:rPr>
              <w:t>1,99</w:t>
            </w:r>
          </w:p>
        </w:tc>
        <w:tc>
          <w:tcPr>
            <w:tcW w:w="804" w:type="dxa"/>
          </w:tcPr>
          <w:p w:rsidR="00E91372" w:rsidRDefault="00E91372" w:rsidP="007261C2">
            <w:pPr>
              <w:keepNext/>
              <w:keepLines/>
              <w:jc w:val="center"/>
            </w:pPr>
            <w:r>
              <w:rPr>
                <w:sz w:val="22"/>
                <w:szCs w:val="22"/>
              </w:rPr>
              <w:t>0,674</w:t>
            </w:r>
          </w:p>
        </w:tc>
      </w:tr>
      <w:tr w:rsidR="00E91372">
        <w:trPr>
          <w:trHeight w:val="312"/>
        </w:trPr>
        <w:tc>
          <w:tcPr>
            <w:tcW w:w="648" w:type="dxa"/>
          </w:tcPr>
          <w:p w:rsidR="00E91372" w:rsidRDefault="00E91372" w:rsidP="007261C2">
            <w:pPr>
              <w:keepNext/>
              <w:keepLines/>
            </w:pPr>
            <w:r>
              <w:rPr>
                <w:sz w:val="22"/>
                <w:szCs w:val="22"/>
              </w:rPr>
              <w:t>10.</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poduzetnicima</w:t>
            </w:r>
          </w:p>
        </w:tc>
        <w:tc>
          <w:tcPr>
            <w:tcW w:w="803" w:type="dxa"/>
            <w:vAlign w:val="center"/>
          </w:tcPr>
          <w:p w:rsidR="00E91372" w:rsidRDefault="00E91372" w:rsidP="007261C2">
            <w:pPr>
              <w:keepNext/>
              <w:keepLines/>
              <w:jc w:val="center"/>
            </w:pPr>
            <w:r>
              <w:rPr>
                <w:sz w:val="22"/>
                <w:szCs w:val="22"/>
              </w:rPr>
              <w:t>13,3</w:t>
            </w:r>
          </w:p>
        </w:tc>
        <w:tc>
          <w:tcPr>
            <w:tcW w:w="803" w:type="dxa"/>
            <w:vAlign w:val="center"/>
          </w:tcPr>
          <w:p w:rsidR="00E91372" w:rsidRDefault="00E91372" w:rsidP="007261C2">
            <w:pPr>
              <w:keepNext/>
              <w:keepLines/>
              <w:jc w:val="center"/>
            </w:pPr>
            <w:r>
              <w:rPr>
                <w:sz w:val="22"/>
                <w:szCs w:val="22"/>
              </w:rPr>
              <w:t>47,9</w:t>
            </w:r>
          </w:p>
        </w:tc>
        <w:tc>
          <w:tcPr>
            <w:tcW w:w="804" w:type="dxa"/>
            <w:vAlign w:val="center"/>
          </w:tcPr>
          <w:p w:rsidR="00E91372" w:rsidRDefault="00E91372" w:rsidP="007261C2">
            <w:pPr>
              <w:keepNext/>
              <w:keepLines/>
              <w:jc w:val="center"/>
            </w:pPr>
            <w:r>
              <w:rPr>
                <w:sz w:val="22"/>
                <w:szCs w:val="22"/>
              </w:rPr>
              <w:t>38,8</w:t>
            </w:r>
          </w:p>
        </w:tc>
        <w:tc>
          <w:tcPr>
            <w:tcW w:w="804" w:type="dxa"/>
          </w:tcPr>
          <w:p w:rsidR="00E91372" w:rsidRDefault="00E91372" w:rsidP="007261C2">
            <w:pPr>
              <w:keepNext/>
              <w:keepLines/>
              <w:jc w:val="center"/>
            </w:pPr>
            <w:r>
              <w:rPr>
                <w:sz w:val="22"/>
                <w:szCs w:val="22"/>
              </w:rPr>
              <w:t>2,26</w:t>
            </w:r>
          </w:p>
        </w:tc>
        <w:tc>
          <w:tcPr>
            <w:tcW w:w="804" w:type="dxa"/>
          </w:tcPr>
          <w:p w:rsidR="00E91372" w:rsidRDefault="00E91372" w:rsidP="007261C2">
            <w:pPr>
              <w:keepNext/>
              <w:keepLines/>
              <w:jc w:val="center"/>
            </w:pPr>
            <w:r>
              <w:rPr>
                <w:sz w:val="22"/>
                <w:szCs w:val="22"/>
              </w:rPr>
              <w:t>0,675</w:t>
            </w:r>
          </w:p>
        </w:tc>
      </w:tr>
      <w:tr w:rsidR="00E91372">
        <w:trPr>
          <w:trHeight w:val="312"/>
        </w:trPr>
        <w:tc>
          <w:tcPr>
            <w:tcW w:w="648" w:type="dxa"/>
          </w:tcPr>
          <w:p w:rsidR="00E91372" w:rsidRDefault="00E91372" w:rsidP="007261C2">
            <w:pPr>
              <w:keepNext/>
              <w:keepLines/>
            </w:pPr>
            <w:r>
              <w:rPr>
                <w:sz w:val="22"/>
                <w:szCs w:val="22"/>
              </w:rPr>
              <w:t>11.</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nastavnicima</w:t>
            </w:r>
          </w:p>
        </w:tc>
        <w:tc>
          <w:tcPr>
            <w:tcW w:w="803" w:type="dxa"/>
            <w:vAlign w:val="center"/>
          </w:tcPr>
          <w:p w:rsidR="00E91372" w:rsidRDefault="00E91372" w:rsidP="007261C2">
            <w:pPr>
              <w:keepNext/>
              <w:keepLines/>
              <w:jc w:val="center"/>
            </w:pPr>
            <w:r>
              <w:rPr>
                <w:sz w:val="22"/>
                <w:szCs w:val="22"/>
              </w:rPr>
              <w:t>13,3</w:t>
            </w:r>
          </w:p>
        </w:tc>
        <w:tc>
          <w:tcPr>
            <w:tcW w:w="803" w:type="dxa"/>
            <w:vAlign w:val="center"/>
          </w:tcPr>
          <w:p w:rsidR="00E91372" w:rsidRDefault="00E91372" w:rsidP="007261C2">
            <w:pPr>
              <w:keepNext/>
              <w:keepLines/>
              <w:jc w:val="center"/>
            </w:pPr>
            <w:r>
              <w:rPr>
                <w:sz w:val="22"/>
                <w:szCs w:val="22"/>
              </w:rPr>
              <w:t>64,0</w:t>
            </w:r>
          </w:p>
        </w:tc>
        <w:tc>
          <w:tcPr>
            <w:tcW w:w="804" w:type="dxa"/>
            <w:vAlign w:val="center"/>
          </w:tcPr>
          <w:p w:rsidR="00E91372" w:rsidRDefault="00E91372" w:rsidP="007261C2">
            <w:pPr>
              <w:keepNext/>
              <w:keepLines/>
              <w:jc w:val="center"/>
            </w:pPr>
            <w:r>
              <w:rPr>
                <w:sz w:val="22"/>
                <w:szCs w:val="22"/>
              </w:rPr>
              <w:t>22,6</w:t>
            </w:r>
          </w:p>
        </w:tc>
        <w:tc>
          <w:tcPr>
            <w:tcW w:w="804" w:type="dxa"/>
          </w:tcPr>
          <w:p w:rsidR="00E91372" w:rsidRDefault="00E91372" w:rsidP="007261C2">
            <w:pPr>
              <w:keepNext/>
              <w:keepLines/>
              <w:jc w:val="center"/>
            </w:pPr>
            <w:r>
              <w:rPr>
                <w:sz w:val="22"/>
                <w:szCs w:val="22"/>
              </w:rPr>
              <w:t>2,09</w:t>
            </w:r>
          </w:p>
        </w:tc>
        <w:tc>
          <w:tcPr>
            <w:tcW w:w="804" w:type="dxa"/>
          </w:tcPr>
          <w:p w:rsidR="00E91372" w:rsidRDefault="00E91372" w:rsidP="007261C2">
            <w:pPr>
              <w:keepNext/>
              <w:keepLines/>
              <w:jc w:val="center"/>
            </w:pPr>
            <w:r>
              <w:rPr>
                <w:sz w:val="22"/>
                <w:szCs w:val="22"/>
              </w:rPr>
              <w:t>0,593</w:t>
            </w:r>
          </w:p>
        </w:tc>
      </w:tr>
      <w:tr w:rsidR="00E91372">
        <w:trPr>
          <w:trHeight w:val="284"/>
        </w:trPr>
        <w:tc>
          <w:tcPr>
            <w:tcW w:w="648" w:type="dxa"/>
          </w:tcPr>
          <w:p w:rsidR="00E91372" w:rsidRDefault="00E91372" w:rsidP="007261C2">
            <w:pPr>
              <w:keepNext/>
              <w:keepLines/>
            </w:pPr>
            <w:r>
              <w:rPr>
                <w:sz w:val="22"/>
                <w:szCs w:val="22"/>
              </w:rPr>
              <w:t>12.</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javnim službenicima</w:t>
            </w:r>
          </w:p>
        </w:tc>
        <w:tc>
          <w:tcPr>
            <w:tcW w:w="803" w:type="dxa"/>
            <w:vAlign w:val="center"/>
          </w:tcPr>
          <w:p w:rsidR="00E91372" w:rsidRDefault="00E91372" w:rsidP="007261C2">
            <w:pPr>
              <w:keepNext/>
              <w:keepLines/>
              <w:jc w:val="center"/>
            </w:pPr>
            <w:r>
              <w:rPr>
                <w:sz w:val="22"/>
                <w:szCs w:val="22"/>
              </w:rPr>
              <w:t>13,8</w:t>
            </w:r>
          </w:p>
        </w:tc>
        <w:tc>
          <w:tcPr>
            <w:tcW w:w="803" w:type="dxa"/>
            <w:vAlign w:val="center"/>
          </w:tcPr>
          <w:p w:rsidR="00E91372" w:rsidRDefault="00E91372" w:rsidP="007261C2">
            <w:pPr>
              <w:keepNext/>
              <w:keepLines/>
              <w:jc w:val="center"/>
            </w:pPr>
            <w:r>
              <w:rPr>
                <w:sz w:val="22"/>
                <w:szCs w:val="22"/>
              </w:rPr>
              <w:t>62,5</w:t>
            </w:r>
          </w:p>
        </w:tc>
        <w:tc>
          <w:tcPr>
            <w:tcW w:w="804" w:type="dxa"/>
            <w:vAlign w:val="center"/>
          </w:tcPr>
          <w:p w:rsidR="00E91372" w:rsidRDefault="00E91372" w:rsidP="007261C2">
            <w:pPr>
              <w:keepNext/>
              <w:keepLines/>
              <w:jc w:val="center"/>
            </w:pPr>
            <w:r>
              <w:rPr>
                <w:sz w:val="22"/>
                <w:szCs w:val="22"/>
              </w:rPr>
              <w:t>23,7</w:t>
            </w:r>
          </w:p>
        </w:tc>
        <w:tc>
          <w:tcPr>
            <w:tcW w:w="804" w:type="dxa"/>
          </w:tcPr>
          <w:p w:rsidR="00E91372" w:rsidRDefault="00E91372" w:rsidP="007261C2">
            <w:pPr>
              <w:keepNext/>
              <w:keepLines/>
              <w:jc w:val="center"/>
            </w:pPr>
            <w:r>
              <w:rPr>
                <w:sz w:val="22"/>
                <w:szCs w:val="22"/>
              </w:rPr>
              <w:t>2,10</w:t>
            </w:r>
          </w:p>
        </w:tc>
        <w:tc>
          <w:tcPr>
            <w:tcW w:w="804" w:type="dxa"/>
          </w:tcPr>
          <w:p w:rsidR="00E91372" w:rsidRDefault="00E91372" w:rsidP="007261C2">
            <w:pPr>
              <w:keepNext/>
              <w:keepLines/>
              <w:jc w:val="center"/>
            </w:pPr>
            <w:r>
              <w:rPr>
                <w:sz w:val="22"/>
                <w:szCs w:val="22"/>
              </w:rPr>
              <w:t>0,605</w:t>
            </w:r>
          </w:p>
        </w:tc>
      </w:tr>
      <w:tr w:rsidR="00E91372">
        <w:trPr>
          <w:trHeight w:val="312"/>
        </w:trPr>
        <w:tc>
          <w:tcPr>
            <w:tcW w:w="648" w:type="dxa"/>
          </w:tcPr>
          <w:p w:rsidR="00E91372" w:rsidRDefault="00E91372" w:rsidP="007261C2">
            <w:pPr>
              <w:keepNext/>
              <w:keepLines/>
            </w:pPr>
            <w:r>
              <w:rPr>
                <w:sz w:val="22"/>
                <w:szCs w:val="22"/>
              </w:rPr>
              <w:t>13.</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poljoprivrednicima</w:t>
            </w:r>
          </w:p>
        </w:tc>
        <w:tc>
          <w:tcPr>
            <w:tcW w:w="803" w:type="dxa"/>
            <w:vAlign w:val="center"/>
          </w:tcPr>
          <w:p w:rsidR="00E91372" w:rsidRDefault="00E91372" w:rsidP="007261C2">
            <w:pPr>
              <w:keepNext/>
              <w:keepLines/>
              <w:jc w:val="center"/>
            </w:pPr>
            <w:r>
              <w:rPr>
                <w:sz w:val="22"/>
                <w:szCs w:val="22"/>
              </w:rPr>
              <w:t>36,5</w:t>
            </w:r>
          </w:p>
        </w:tc>
        <w:tc>
          <w:tcPr>
            <w:tcW w:w="803" w:type="dxa"/>
            <w:vAlign w:val="center"/>
          </w:tcPr>
          <w:p w:rsidR="00E91372" w:rsidRDefault="00E91372" w:rsidP="007261C2">
            <w:pPr>
              <w:keepNext/>
              <w:keepLines/>
              <w:jc w:val="center"/>
            </w:pPr>
            <w:r>
              <w:rPr>
                <w:sz w:val="22"/>
                <w:szCs w:val="22"/>
              </w:rPr>
              <w:t>44,5</w:t>
            </w:r>
          </w:p>
        </w:tc>
        <w:tc>
          <w:tcPr>
            <w:tcW w:w="804" w:type="dxa"/>
            <w:vAlign w:val="center"/>
          </w:tcPr>
          <w:p w:rsidR="00E91372" w:rsidRDefault="00E91372" w:rsidP="007261C2">
            <w:pPr>
              <w:keepNext/>
              <w:keepLines/>
              <w:jc w:val="center"/>
            </w:pPr>
            <w:r>
              <w:rPr>
                <w:sz w:val="22"/>
                <w:szCs w:val="22"/>
              </w:rPr>
              <w:t>19,0</w:t>
            </w:r>
          </w:p>
        </w:tc>
        <w:tc>
          <w:tcPr>
            <w:tcW w:w="804" w:type="dxa"/>
          </w:tcPr>
          <w:p w:rsidR="00E91372" w:rsidRDefault="00E91372" w:rsidP="007261C2">
            <w:pPr>
              <w:keepNext/>
              <w:keepLines/>
              <w:jc w:val="center"/>
            </w:pPr>
            <w:r>
              <w:rPr>
                <w:sz w:val="22"/>
                <w:szCs w:val="22"/>
              </w:rPr>
              <w:t>1,83</w:t>
            </w:r>
          </w:p>
        </w:tc>
        <w:tc>
          <w:tcPr>
            <w:tcW w:w="804" w:type="dxa"/>
          </w:tcPr>
          <w:p w:rsidR="00E91372" w:rsidRDefault="00E91372" w:rsidP="007261C2">
            <w:pPr>
              <w:keepNext/>
              <w:keepLines/>
              <w:jc w:val="center"/>
            </w:pPr>
            <w:r>
              <w:rPr>
                <w:sz w:val="22"/>
                <w:szCs w:val="22"/>
              </w:rPr>
              <w:t>0,725</w:t>
            </w:r>
          </w:p>
        </w:tc>
      </w:tr>
      <w:tr w:rsidR="00E91372">
        <w:trPr>
          <w:trHeight w:val="312"/>
        </w:trPr>
        <w:tc>
          <w:tcPr>
            <w:tcW w:w="648" w:type="dxa"/>
          </w:tcPr>
          <w:p w:rsidR="00E91372" w:rsidRDefault="00E91372" w:rsidP="007261C2">
            <w:pPr>
              <w:keepNext/>
              <w:keepLines/>
            </w:pPr>
            <w:r>
              <w:rPr>
                <w:sz w:val="22"/>
                <w:szCs w:val="22"/>
              </w:rPr>
              <w:t>14.</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nezaposlenima</w:t>
            </w:r>
          </w:p>
        </w:tc>
        <w:tc>
          <w:tcPr>
            <w:tcW w:w="803" w:type="dxa"/>
            <w:vAlign w:val="center"/>
          </w:tcPr>
          <w:p w:rsidR="00E91372" w:rsidRDefault="00E91372" w:rsidP="007261C2">
            <w:pPr>
              <w:keepNext/>
              <w:keepLines/>
              <w:jc w:val="center"/>
            </w:pPr>
            <w:r>
              <w:rPr>
                <w:sz w:val="22"/>
                <w:szCs w:val="22"/>
              </w:rPr>
              <w:t>24,0</w:t>
            </w:r>
          </w:p>
        </w:tc>
        <w:tc>
          <w:tcPr>
            <w:tcW w:w="803" w:type="dxa"/>
            <w:vAlign w:val="center"/>
          </w:tcPr>
          <w:p w:rsidR="00E91372" w:rsidRDefault="00E91372" w:rsidP="007261C2">
            <w:pPr>
              <w:keepNext/>
              <w:keepLines/>
              <w:jc w:val="center"/>
            </w:pPr>
            <w:r>
              <w:rPr>
                <w:sz w:val="22"/>
                <w:szCs w:val="22"/>
              </w:rPr>
              <w:t>48,1</w:t>
            </w:r>
          </w:p>
        </w:tc>
        <w:tc>
          <w:tcPr>
            <w:tcW w:w="804" w:type="dxa"/>
            <w:vAlign w:val="center"/>
          </w:tcPr>
          <w:p w:rsidR="00E91372" w:rsidRDefault="00E91372" w:rsidP="007261C2">
            <w:pPr>
              <w:keepNext/>
              <w:keepLines/>
              <w:jc w:val="center"/>
            </w:pPr>
            <w:r>
              <w:rPr>
                <w:sz w:val="22"/>
                <w:szCs w:val="22"/>
              </w:rPr>
              <w:t>27,9</w:t>
            </w:r>
          </w:p>
        </w:tc>
        <w:tc>
          <w:tcPr>
            <w:tcW w:w="804" w:type="dxa"/>
          </w:tcPr>
          <w:p w:rsidR="00E91372" w:rsidRDefault="00E91372" w:rsidP="007261C2">
            <w:pPr>
              <w:keepNext/>
              <w:keepLines/>
              <w:jc w:val="center"/>
            </w:pPr>
            <w:r>
              <w:rPr>
                <w:sz w:val="22"/>
                <w:szCs w:val="22"/>
              </w:rPr>
              <w:t>2,04</w:t>
            </w:r>
          </w:p>
        </w:tc>
        <w:tc>
          <w:tcPr>
            <w:tcW w:w="804" w:type="dxa"/>
          </w:tcPr>
          <w:p w:rsidR="00E91372" w:rsidRDefault="00E91372" w:rsidP="007261C2">
            <w:pPr>
              <w:keepNext/>
              <w:keepLines/>
              <w:jc w:val="center"/>
            </w:pPr>
            <w:r>
              <w:rPr>
                <w:sz w:val="22"/>
                <w:szCs w:val="22"/>
              </w:rPr>
              <w:t>0,719</w:t>
            </w:r>
          </w:p>
        </w:tc>
      </w:tr>
      <w:tr w:rsidR="00E91372">
        <w:trPr>
          <w:trHeight w:val="284"/>
        </w:trPr>
        <w:tc>
          <w:tcPr>
            <w:tcW w:w="648" w:type="dxa"/>
          </w:tcPr>
          <w:p w:rsidR="00E91372" w:rsidRDefault="00E91372" w:rsidP="007261C2">
            <w:pPr>
              <w:keepNext/>
              <w:keepLines/>
            </w:pPr>
            <w:r>
              <w:rPr>
                <w:sz w:val="22"/>
                <w:szCs w:val="22"/>
              </w:rPr>
              <w:t>15.</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umirovljenicima</w:t>
            </w:r>
          </w:p>
        </w:tc>
        <w:tc>
          <w:tcPr>
            <w:tcW w:w="803" w:type="dxa"/>
            <w:vAlign w:val="center"/>
          </w:tcPr>
          <w:p w:rsidR="00E91372" w:rsidRDefault="00E91372" w:rsidP="007261C2">
            <w:pPr>
              <w:keepNext/>
              <w:keepLines/>
              <w:jc w:val="center"/>
            </w:pPr>
            <w:r>
              <w:rPr>
                <w:sz w:val="22"/>
                <w:szCs w:val="22"/>
              </w:rPr>
              <w:t>22,4</w:t>
            </w:r>
          </w:p>
        </w:tc>
        <w:tc>
          <w:tcPr>
            <w:tcW w:w="803" w:type="dxa"/>
            <w:vAlign w:val="center"/>
          </w:tcPr>
          <w:p w:rsidR="00E91372" w:rsidRDefault="00E91372" w:rsidP="007261C2">
            <w:pPr>
              <w:keepNext/>
              <w:keepLines/>
              <w:jc w:val="center"/>
            </w:pPr>
            <w:r>
              <w:rPr>
                <w:sz w:val="22"/>
                <w:szCs w:val="22"/>
              </w:rPr>
              <w:t>64,3</w:t>
            </w:r>
          </w:p>
        </w:tc>
        <w:tc>
          <w:tcPr>
            <w:tcW w:w="804" w:type="dxa"/>
            <w:vAlign w:val="center"/>
          </w:tcPr>
          <w:p w:rsidR="00E91372" w:rsidRDefault="00E91372" w:rsidP="007261C2">
            <w:pPr>
              <w:keepNext/>
              <w:keepLines/>
              <w:jc w:val="center"/>
            </w:pPr>
            <w:r>
              <w:rPr>
                <w:sz w:val="22"/>
                <w:szCs w:val="22"/>
              </w:rPr>
              <w:t>13,2</w:t>
            </w:r>
          </w:p>
        </w:tc>
        <w:tc>
          <w:tcPr>
            <w:tcW w:w="804" w:type="dxa"/>
          </w:tcPr>
          <w:p w:rsidR="00E91372" w:rsidRDefault="00E91372" w:rsidP="007261C2">
            <w:pPr>
              <w:keepNext/>
              <w:keepLines/>
              <w:jc w:val="center"/>
            </w:pPr>
            <w:r>
              <w:rPr>
                <w:sz w:val="22"/>
                <w:szCs w:val="22"/>
              </w:rPr>
              <w:t>1,91</w:t>
            </w:r>
          </w:p>
        </w:tc>
        <w:tc>
          <w:tcPr>
            <w:tcW w:w="804" w:type="dxa"/>
          </w:tcPr>
          <w:p w:rsidR="00E91372" w:rsidRDefault="00E91372" w:rsidP="007261C2">
            <w:pPr>
              <w:keepNext/>
              <w:keepLines/>
              <w:jc w:val="center"/>
            </w:pPr>
            <w:r>
              <w:rPr>
                <w:sz w:val="22"/>
                <w:szCs w:val="22"/>
              </w:rPr>
              <w:t>0,590</w:t>
            </w:r>
          </w:p>
        </w:tc>
      </w:tr>
      <w:tr w:rsidR="00E91372">
        <w:trPr>
          <w:trHeight w:val="312"/>
        </w:trPr>
        <w:tc>
          <w:tcPr>
            <w:tcW w:w="648" w:type="dxa"/>
          </w:tcPr>
          <w:p w:rsidR="00E91372" w:rsidRDefault="00E91372" w:rsidP="007261C2">
            <w:pPr>
              <w:keepNext/>
              <w:keepLines/>
            </w:pPr>
            <w:r>
              <w:rPr>
                <w:sz w:val="22"/>
                <w:szCs w:val="22"/>
              </w:rPr>
              <w:t>16.</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pripadnicima manjina (nacionalnih, vjerskih, kulturnih, spolnih itd.)</w:t>
            </w:r>
          </w:p>
        </w:tc>
        <w:tc>
          <w:tcPr>
            <w:tcW w:w="803" w:type="dxa"/>
            <w:vAlign w:val="center"/>
          </w:tcPr>
          <w:p w:rsidR="00E91372" w:rsidRDefault="00E91372" w:rsidP="007261C2">
            <w:pPr>
              <w:keepNext/>
              <w:keepLines/>
              <w:jc w:val="center"/>
            </w:pPr>
            <w:r>
              <w:rPr>
                <w:sz w:val="22"/>
                <w:szCs w:val="22"/>
              </w:rPr>
              <w:t>11,4</w:t>
            </w:r>
          </w:p>
        </w:tc>
        <w:tc>
          <w:tcPr>
            <w:tcW w:w="803" w:type="dxa"/>
            <w:vAlign w:val="center"/>
          </w:tcPr>
          <w:p w:rsidR="00E91372" w:rsidRDefault="00E91372" w:rsidP="007261C2">
            <w:pPr>
              <w:keepNext/>
              <w:keepLines/>
              <w:jc w:val="center"/>
            </w:pPr>
            <w:r>
              <w:rPr>
                <w:sz w:val="22"/>
                <w:szCs w:val="22"/>
              </w:rPr>
              <w:t>56,8</w:t>
            </w:r>
          </w:p>
        </w:tc>
        <w:tc>
          <w:tcPr>
            <w:tcW w:w="804" w:type="dxa"/>
            <w:vAlign w:val="center"/>
          </w:tcPr>
          <w:p w:rsidR="00E91372" w:rsidRDefault="00E91372" w:rsidP="007261C2">
            <w:pPr>
              <w:keepNext/>
              <w:keepLines/>
              <w:jc w:val="center"/>
            </w:pPr>
            <w:r>
              <w:rPr>
                <w:sz w:val="22"/>
                <w:szCs w:val="22"/>
              </w:rPr>
              <w:t>31,8</w:t>
            </w:r>
          </w:p>
        </w:tc>
        <w:tc>
          <w:tcPr>
            <w:tcW w:w="804" w:type="dxa"/>
          </w:tcPr>
          <w:p w:rsidR="00E91372" w:rsidRDefault="00E91372" w:rsidP="007261C2">
            <w:pPr>
              <w:keepNext/>
              <w:keepLines/>
              <w:jc w:val="center"/>
            </w:pPr>
            <w:r>
              <w:rPr>
                <w:sz w:val="22"/>
                <w:szCs w:val="22"/>
              </w:rPr>
              <w:t>2,20</w:t>
            </w:r>
          </w:p>
        </w:tc>
        <w:tc>
          <w:tcPr>
            <w:tcW w:w="804" w:type="dxa"/>
          </w:tcPr>
          <w:p w:rsidR="00E91372" w:rsidRDefault="00E91372" w:rsidP="007261C2">
            <w:pPr>
              <w:keepNext/>
              <w:keepLines/>
              <w:jc w:val="center"/>
            </w:pPr>
            <w:r>
              <w:rPr>
                <w:sz w:val="22"/>
                <w:szCs w:val="22"/>
              </w:rPr>
              <w:t>0,625</w:t>
            </w:r>
          </w:p>
        </w:tc>
      </w:tr>
      <w:tr w:rsidR="00E91372">
        <w:trPr>
          <w:trHeight w:val="312"/>
        </w:trPr>
        <w:tc>
          <w:tcPr>
            <w:tcW w:w="648" w:type="dxa"/>
          </w:tcPr>
          <w:p w:rsidR="00E91372" w:rsidRDefault="00E91372" w:rsidP="007261C2">
            <w:pPr>
              <w:keepNext/>
              <w:keepLines/>
            </w:pPr>
            <w:r>
              <w:rPr>
                <w:sz w:val="22"/>
                <w:szCs w:val="22"/>
              </w:rPr>
              <w:t>17.</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menadžerima</w:t>
            </w:r>
          </w:p>
        </w:tc>
        <w:tc>
          <w:tcPr>
            <w:tcW w:w="803" w:type="dxa"/>
            <w:vAlign w:val="center"/>
          </w:tcPr>
          <w:p w:rsidR="00E91372" w:rsidRDefault="00E91372" w:rsidP="007261C2">
            <w:pPr>
              <w:keepNext/>
              <w:keepLines/>
              <w:jc w:val="center"/>
            </w:pPr>
            <w:r>
              <w:rPr>
                <w:sz w:val="22"/>
                <w:szCs w:val="22"/>
              </w:rPr>
              <w:t>5,5</w:t>
            </w:r>
          </w:p>
        </w:tc>
        <w:tc>
          <w:tcPr>
            <w:tcW w:w="803" w:type="dxa"/>
            <w:vAlign w:val="center"/>
          </w:tcPr>
          <w:p w:rsidR="00E91372" w:rsidRDefault="00E91372" w:rsidP="007261C2">
            <w:pPr>
              <w:keepNext/>
              <w:keepLines/>
              <w:jc w:val="center"/>
            </w:pPr>
            <w:r>
              <w:rPr>
                <w:sz w:val="22"/>
                <w:szCs w:val="22"/>
              </w:rPr>
              <w:t>44,6</w:t>
            </w:r>
          </w:p>
        </w:tc>
        <w:tc>
          <w:tcPr>
            <w:tcW w:w="804" w:type="dxa"/>
            <w:vAlign w:val="center"/>
          </w:tcPr>
          <w:p w:rsidR="00E91372" w:rsidRDefault="00E91372" w:rsidP="007261C2">
            <w:pPr>
              <w:keepNext/>
              <w:keepLines/>
              <w:jc w:val="center"/>
            </w:pPr>
            <w:r>
              <w:rPr>
                <w:sz w:val="22"/>
                <w:szCs w:val="22"/>
              </w:rPr>
              <w:t>49,9</w:t>
            </w:r>
          </w:p>
        </w:tc>
        <w:tc>
          <w:tcPr>
            <w:tcW w:w="804" w:type="dxa"/>
          </w:tcPr>
          <w:p w:rsidR="00E91372" w:rsidRDefault="00E91372" w:rsidP="007261C2">
            <w:pPr>
              <w:keepNext/>
              <w:keepLines/>
              <w:jc w:val="center"/>
            </w:pPr>
            <w:r>
              <w:rPr>
                <w:sz w:val="22"/>
                <w:szCs w:val="22"/>
              </w:rPr>
              <w:t>2,44</w:t>
            </w:r>
          </w:p>
        </w:tc>
        <w:tc>
          <w:tcPr>
            <w:tcW w:w="804" w:type="dxa"/>
          </w:tcPr>
          <w:p w:rsidR="00E91372" w:rsidRDefault="00E91372" w:rsidP="007261C2">
            <w:pPr>
              <w:keepNext/>
              <w:keepLines/>
              <w:jc w:val="center"/>
            </w:pPr>
            <w:r>
              <w:rPr>
                <w:sz w:val="22"/>
                <w:szCs w:val="22"/>
              </w:rPr>
              <w:t>0,598</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Pr="00BA1F43" w:rsidRDefault="00E91372" w:rsidP="007261C2">
      <w:pPr>
        <w:keepNext/>
        <w:keepLines/>
        <w:ind w:left="340" w:hanging="340"/>
        <w:rPr>
          <w:sz w:val="22"/>
          <w:szCs w:val="22"/>
        </w:rPr>
      </w:pPr>
      <w:r>
        <w:rPr>
          <w:b/>
          <w:bCs/>
          <w:sz w:val="22"/>
          <w:szCs w:val="22"/>
        </w:rPr>
        <w:t>49. Mislite li da bi svako veće mjesto u Hrvatskoj trebalo imati višenamjenski centar za mlade?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3280"/>
      </w:tblGrid>
      <w:tr w:rsidR="00E91372">
        <w:trPr>
          <w:trHeight w:val="315"/>
        </w:trPr>
        <w:tc>
          <w:tcPr>
            <w:tcW w:w="1416" w:type="dxa"/>
          </w:tcPr>
          <w:p w:rsidR="00E91372" w:rsidRDefault="00E91372" w:rsidP="007261C2">
            <w:pPr>
              <w:keepNext/>
              <w:keepLines/>
              <w:autoSpaceDE w:val="0"/>
              <w:autoSpaceDN w:val="0"/>
              <w:adjustRightInd w:val="0"/>
              <w:rPr>
                <w:bCs/>
              </w:rPr>
            </w:pPr>
            <w:r>
              <w:rPr>
                <w:bCs/>
                <w:sz w:val="22"/>
                <w:szCs w:val="22"/>
              </w:rPr>
              <w:t>1. da</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71,2</w:t>
            </w:r>
          </w:p>
        </w:tc>
      </w:tr>
      <w:tr w:rsidR="00E91372">
        <w:trPr>
          <w:trHeight w:val="315"/>
        </w:trPr>
        <w:tc>
          <w:tcPr>
            <w:tcW w:w="1416" w:type="dxa"/>
          </w:tcPr>
          <w:p w:rsidR="00E91372" w:rsidRDefault="00E91372" w:rsidP="007261C2">
            <w:pPr>
              <w:keepNext/>
              <w:keepLines/>
              <w:autoSpaceDE w:val="0"/>
              <w:autoSpaceDN w:val="0"/>
              <w:adjustRightInd w:val="0"/>
              <w:rPr>
                <w:bCs/>
              </w:rPr>
            </w:pPr>
            <w:r>
              <w:rPr>
                <w:bCs/>
                <w:sz w:val="22"/>
                <w:szCs w:val="22"/>
              </w:rPr>
              <w:t>2. ne</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4,3</w:t>
            </w:r>
          </w:p>
        </w:tc>
      </w:tr>
      <w:tr w:rsidR="00E91372">
        <w:trPr>
          <w:trHeight w:val="336"/>
        </w:trPr>
        <w:tc>
          <w:tcPr>
            <w:tcW w:w="1416" w:type="dxa"/>
          </w:tcPr>
          <w:p w:rsidR="00E91372" w:rsidRDefault="00E91372" w:rsidP="007261C2">
            <w:pPr>
              <w:keepNext/>
              <w:keepLines/>
              <w:autoSpaceDE w:val="0"/>
              <w:autoSpaceDN w:val="0"/>
              <w:adjustRightInd w:val="0"/>
              <w:rPr>
                <w:bCs/>
              </w:rPr>
            </w:pPr>
            <w:r>
              <w:rPr>
                <w:bCs/>
                <w:sz w:val="22"/>
                <w:szCs w:val="22"/>
              </w:rPr>
              <w:t>3. ne znam</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24,5</w:t>
            </w:r>
          </w:p>
        </w:tc>
      </w:tr>
    </w:tbl>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19"/>
        <w:gridCol w:w="699"/>
        <w:gridCol w:w="717"/>
        <w:gridCol w:w="717"/>
        <w:gridCol w:w="717"/>
        <w:gridCol w:w="717"/>
        <w:gridCol w:w="664"/>
        <w:gridCol w:w="711"/>
      </w:tblGrid>
      <w:tr w:rsidR="00E91372">
        <w:trPr>
          <w:cantSplit/>
          <w:trHeight w:val="1804"/>
        </w:trPr>
        <w:tc>
          <w:tcPr>
            <w:tcW w:w="625" w:type="dxa"/>
          </w:tcPr>
          <w:p w:rsidR="00E91372" w:rsidRDefault="00E91372" w:rsidP="007261C2">
            <w:pPr>
              <w:keepNext/>
              <w:keepLines/>
              <w:rPr>
                <w:b/>
              </w:rPr>
            </w:pPr>
            <w:r>
              <w:rPr>
                <w:b/>
                <w:sz w:val="22"/>
                <w:szCs w:val="22"/>
              </w:rPr>
              <w:lastRenderedPageBreak/>
              <w:t>50.</w:t>
            </w:r>
          </w:p>
        </w:tc>
        <w:tc>
          <w:tcPr>
            <w:tcW w:w="4754" w:type="dxa"/>
          </w:tcPr>
          <w:p w:rsidR="00E91372" w:rsidRDefault="00E91372" w:rsidP="007261C2">
            <w:pPr>
              <w:keepNext/>
              <w:keepLines/>
              <w:autoSpaceDE w:val="0"/>
              <w:autoSpaceDN w:val="0"/>
              <w:adjustRightInd w:val="0"/>
              <w:rPr>
                <w:b/>
                <w:bCs/>
              </w:rPr>
            </w:pPr>
            <w:r>
              <w:rPr>
                <w:b/>
                <w:bCs/>
                <w:sz w:val="22"/>
                <w:szCs w:val="22"/>
              </w:rPr>
              <w:t>Kad bi takav centar postojao u Vašem mjestu, u kojoj mjeri bi trebao nuditi sljedeće aktivnosti:</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2" w:type="dxa"/>
            <w:textDirection w:val="btLr"/>
            <w:vAlign w:val="center"/>
          </w:tcPr>
          <w:p w:rsidR="00E91372" w:rsidRDefault="00E91372" w:rsidP="007261C2">
            <w:pPr>
              <w:keepNext/>
              <w:keepLines/>
              <w:ind w:left="113" w:right="113"/>
            </w:pPr>
            <w:r>
              <w:rPr>
                <w:sz w:val="22"/>
                <w:szCs w:val="22"/>
              </w:rPr>
              <w:t>nimalo</w:t>
            </w:r>
          </w:p>
        </w:tc>
        <w:tc>
          <w:tcPr>
            <w:tcW w:w="718" w:type="dxa"/>
            <w:textDirection w:val="btLr"/>
            <w:vAlign w:val="center"/>
          </w:tcPr>
          <w:p w:rsidR="00E91372" w:rsidRDefault="00E91372" w:rsidP="007261C2">
            <w:pPr>
              <w:keepNext/>
              <w:keepLines/>
              <w:ind w:left="113" w:right="113"/>
            </w:pPr>
            <w:r>
              <w:rPr>
                <w:sz w:val="22"/>
                <w:szCs w:val="22"/>
              </w:rPr>
              <w:t>malo</w:t>
            </w:r>
          </w:p>
        </w:tc>
        <w:tc>
          <w:tcPr>
            <w:tcW w:w="718" w:type="dxa"/>
            <w:textDirection w:val="btLr"/>
            <w:vAlign w:val="center"/>
          </w:tcPr>
          <w:p w:rsidR="00E91372" w:rsidRDefault="00E91372" w:rsidP="007261C2">
            <w:pPr>
              <w:keepNext/>
              <w:keepLines/>
              <w:ind w:left="113" w:right="113"/>
            </w:pPr>
            <w:r>
              <w:rPr>
                <w:sz w:val="22"/>
                <w:szCs w:val="22"/>
              </w:rPr>
              <w:t>ne znam, ne mogu procijeniti</w:t>
            </w:r>
          </w:p>
        </w:tc>
        <w:tc>
          <w:tcPr>
            <w:tcW w:w="718" w:type="dxa"/>
            <w:textDirection w:val="btLr"/>
            <w:vAlign w:val="center"/>
          </w:tcPr>
          <w:p w:rsidR="00E91372" w:rsidRDefault="00E91372" w:rsidP="007261C2">
            <w:pPr>
              <w:keepNext/>
              <w:keepLines/>
              <w:ind w:left="113" w:right="113"/>
            </w:pPr>
            <w:r>
              <w:rPr>
                <w:sz w:val="22"/>
                <w:szCs w:val="22"/>
              </w:rPr>
              <w:t>mnogo</w:t>
            </w:r>
          </w:p>
        </w:tc>
        <w:tc>
          <w:tcPr>
            <w:tcW w:w="719" w:type="dxa"/>
            <w:textDirection w:val="btLr"/>
            <w:vAlign w:val="center"/>
          </w:tcPr>
          <w:p w:rsidR="00E91372" w:rsidRDefault="00E91372" w:rsidP="007261C2">
            <w:pPr>
              <w:keepNext/>
              <w:keepLines/>
              <w:ind w:left="113" w:right="113"/>
            </w:pPr>
            <w:r>
              <w:rPr>
                <w:sz w:val="22"/>
                <w:szCs w:val="22"/>
              </w:rPr>
              <w:t>vrlo mnogo</w:t>
            </w:r>
          </w:p>
        </w:tc>
        <w:tc>
          <w:tcPr>
            <w:tcW w:w="665" w:type="dxa"/>
            <w:textDirection w:val="btLr"/>
          </w:tcPr>
          <w:p w:rsidR="00E91372" w:rsidRDefault="00E91372" w:rsidP="007261C2">
            <w:pPr>
              <w:keepNext/>
              <w:keepLines/>
              <w:ind w:left="113" w:right="113"/>
            </w:pPr>
            <w:r>
              <w:rPr>
                <w:sz w:val="22"/>
                <w:szCs w:val="22"/>
              </w:rPr>
              <w:t>M</w:t>
            </w:r>
          </w:p>
        </w:tc>
        <w:tc>
          <w:tcPr>
            <w:tcW w:w="665" w:type="dxa"/>
            <w:textDirection w:val="btLr"/>
          </w:tcPr>
          <w:p w:rsidR="00E91372" w:rsidRDefault="00E91372" w:rsidP="007261C2">
            <w:pPr>
              <w:keepNext/>
              <w:keepLines/>
              <w:ind w:left="113" w:right="113"/>
            </w:pPr>
            <w:r>
              <w:rPr>
                <w:sz w:val="22"/>
                <w:szCs w:val="22"/>
              </w:rPr>
              <w:t>SD</w:t>
            </w:r>
          </w:p>
        </w:tc>
      </w:tr>
      <w:tr w:rsidR="00E91372">
        <w:trPr>
          <w:trHeight w:val="312"/>
        </w:trPr>
        <w:tc>
          <w:tcPr>
            <w:tcW w:w="625" w:type="dxa"/>
          </w:tcPr>
          <w:p w:rsidR="00E91372" w:rsidRDefault="00E91372" w:rsidP="007261C2">
            <w:pPr>
              <w:keepNext/>
              <w:keepLines/>
            </w:pPr>
            <w:r>
              <w:rPr>
                <w:sz w:val="22"/>
                <w:szCs w:val="22"/>
              </w:rPr>
              <w:t>1.</w:t>
            </w:r>
          </w:p>
        </w:tc>
        <w:tc>
          <w:tcPr>
            <w:tcW w:w="4754" w:type="dxa"/>
            <w:vAlign w:val="center"/>
          </w:tcPr>
          <w:p w:rsidR="00E91372" w:rsidRDefault="00E91372" w:rsidP="007261C2">
            <w:pPr>
              <w:keepNext/>
              <w:keepLines/>
            </w:pPr>
            <w:r>
              <w:rPr>
                <w:bCs/>
                <w:sz w:val="22"/>
                <w:szCs w:val="22"/>
              </w:rPr>
              <w:t>računalne/internet radionice</w:t>
            </w:r>
          </w:p>
        </w:tc>
        <w:tc>
          <w:tcPr>
            <w:tcW w:w="702" w:type="dxa"/>
            <w:vAlign w:val="center"/>
          </w:tcPr>
          <w:p w:rsidR="00E91372" w:rsidRDefault="00E91372" w:rsidP="007261C2">
            <w:pPr>
              <w:keepNext/>
              <w:keepLines/>
              <w:jc w:val="center"/>
            </w:pPr>
            <w:r>
              <w:rPr>
                <w:sz w:val="22"/>
                <w:szCs w:val="22"/>
              </w:rPr>
              <w:t>4,7</w:t>
            </w:r>
          </w:p>
        </w:tc>
        <w:tc>
          <w:tcPr>
            <w:tcW w:w="718" w:type="dxa"/>
            <w:vAlign w:val="center"/>
          </w:tcPr>
          <w:p w:rsidR="00E91372" w:rsidRDefault="00E91372" w:rsidP="007261C2">
            <w:pPr>
              <w:keepNext/>
              <w:keepLines/>
              <w:jc w:val="center"/>
            </w:pPr>
            <w:r>
              <w:rPr>
                <w:sz w:val="22"/>
                <w:szCs w:val="22"/>
              </w:rPr>
              <w:t>15,2</w:t>
            </w:r>
          </w:p>
        </w:tc>
        <w:tc>
          <w:tcPr>
            <w:tcW w:w="718" w:type="dxa"/>
            <w:vAlign w:val="center"/>
          </w:tcPr>
          <w:p w:rsidR="00E91372" w:rsidRDefault="00E91372" w:rsidP="007261C2">
            <w:pPr>
              <w:keepNext/>
              <w:keepLines/>
              <w:jc w:val="center"/>
            </w:pPr>
            <w:r>
              <w:rPr>
                <w:sz w:val="22"/>
                <w:szCs w:val="22"/>
              </w:rPr>
              <w:t>12,5</w:t>
            </w:r>
          </w:p>
        </w:tc>
        <w:tc>
          <w:tcPr>
            <w:tcW w:w="718" w:type="dxa"/>
            <w:vAlign w:val="center"/>
          </w:tcPr>
          <w:p w:rsidR="00E91372" w:rsidRDefault="00E91372" w:rsidP="007261C2">
            <w:pPr>
              <w:keepNext/>
              <w:keepLines/>
              <w:jc w:val="center"/>
            </w:pPr>
            <w:r>
              <w:rPr>
                <w:sz w:val="22"/>
                <w:szCs w:val="22"/>
              </w:rPr>
              <w:t>46,6</w:t>
            </w:r>
          </w:p>
        </w:tc>
        <w:tc>
          <w:tcPr>
            <w:tcW w:w="719" w:type="dxa"/>
            <w:vAlign w:val="center"/>
          </w:tcPr>
          <w:p w:rsidR="00E91372" w:rsidRDefault="00E91372" w:rsidP="007261C2">
            <w:pPr>
              <w:keepNext/>
              <w:keepLines/>
              <w:jc w:val="center"/>
            </w:pPr>
            <w:r>
              <w:rPr>
                <w:sz w:val="22"/>
                <w:szCs w:val="22"/>
              </w:rPr>
              <w:t>21,0</w:t>
            </w:r>
          </w:p>
        </w:tc>
        <w:tc>
          <w:tcPr>
            <w:tcW w:w="665" w:type="dxa"/>
          </w:tcPr>
          <w:p w:rsidR="00E91372" w:rsidRDefault="00E91372" w:rsidP="007261C2">
            <w:pPr>
              <w:keepNext/>
              <w:keepLines/>
              <w:jc w:val="center"/>
            </w:pPr>
            <w:r>
              <w:rPr>
                <w:sz w:val="22"/>
                <w:szCs w:val="22"/>
              </w:rPr>
              <w:t>3,64</w:t>
            </w:r>
          </w:p>
        </w:tc>
        <w:tc>
          <w:tcPr>
            <w:tcW w:w="665" w:type="dxa"/>
          </w:tcPr>
          <w:p w:rsidR="00E91372" w:rsidRDefault="00E91372" w:rsidP="007261C2">
            <w:pPr>
              <w:keepNext/>
              <w:keepLines/>
              <w:jc w:val="center"/>
            </w:pPr>
            <w:r>
              <w:rPr>
                <w:sz w:val="22"/>
                <w:szCs w:val="22"/>
              </w:rPr>
              <w:t>1,112</w:t>
            </w:r>
          </w:p>
        </w:tc>
      </w:tr>
      <w:tr w:rsidR="00E91372">
        <w:trPr>
          <w:trHeight w:val="312"/>
        </w:trPr>
        <w:tc>
          <w:tcPr>
            <w:tcW w:w="625" w:type="dxa"/>
          </w:tcPr>
          <w:p w:rsidR="00E91372" w:rsidRDefault="00E91372" w:rsidP="007261C2">
            <w:pPr>
              <w:keepNext/>
              <w:keepLines/>
            </w:pPr>
            <w:r>
              <w:rPr>
                <w:sz w:val="22"/>
                <w:szCs w:val="22"/>
              </w:rPr>
              <w:t>2.</w:t>
            </w:r>
          </w:p>
        </w:tc>
        <w:tc>
          <w:tcPr>
            <w:tcW w:w="4754" w:type="dxa"/>
            <w:vAlign w:val="center"/>
          </w:tcPr>
          <w:p w:rsidR="00E91372" w:rsidRDefault="00E91372" w:rsidP="007261C2">
            <w:pPr>
              <w:keepNext/>
              <w:keepLines/>
            </w:pPr>
            <w:r>
              <w:rPr>
                <w:bCs/>
                <w:sz w:val="22"/>
                <w:szCs w:val="22"/>
              </w:rPr>
              <w:t>tehničke radionice</w:t>
            </w:r>
          </w:p>
        </w:tc>
        <w:tc>
          <w:tcPr>
            <w:tcW w:w="702" w:type="dxa"/>
            <w:vAlign w:val="center"/>
          </w:tcPr>
          <w:p w:rsidR="00E91372" w:rsidRDefault="00E91372" w:rsidP="007261C2">
            <w:pPr>
              <w:keepNext/>
              <w:keepLines/>
              <w:jc w:val="center"/>
            </w:pPr>
            <w:r>
              <w:rPr>
                <w:sz w:val="22"/>
                <w:szCs w:val="22"/>
              </w:rPr>
              <w:t>3,0</w:t>
            </w:r>
          </w:p>
        </w:tc>
        <w:tc>
          <w:tcPr>
            <w:tcW w:w="718" w:type="dxa"/>
            <w:vAlign w:val="center"/>
          </w:tcPr>
          <w:p w:rsidR="00E91372" w:rsidRDefault="00E91372" w:rsidP="007261C2">
            <w:pPr>
              <w:keepNext/>
              <w:keepLines/>
              <w:jc w:val="center"/>
            </w:pPr>
            <w:r>
              <w:rPr>
                <w:sz w:val="22"/>
                <w:szCs w:val="22"/>
              </w:rPr>
              <w:t>13,2</w:t>
            </w:r>
          </w:p>
        </w:tc>
        <w:tc>
          <w:tcPr>
            <w:tcW w:w="718" w:type="dxa"/>
            <w:vAlign w:val="center"/>
          </w:tcPr>
          <w:p w:rsidR="00E91372" w:rsidRDefault="00E91372" w:rsidP="007261C2">
            <w:pPr>
              <w:keepNext/>
              <w:keepLines/>
              <w:jc w:val="center"/>
            </w:pPr>
            <w:r>
              <w:rPr>
                <w:sz w:val="22"/>
                <w:szCs w:val="22"/>
              </w:rPr>
              <w:t>21,2</w:t>
            </w:r>
          </w:p>
        </w:tc>
        <w:tc>
          <w:tcPr>
            <w:tcW w:w="718" w:type="dxa"/>
            <w:vAlign w:val="center"/>
          </w:tcPr>
          <w:p w:rsidR="00E91372" w:rsidRDefault="00E91372" w:rsidP="007261C2">
            <w:pPr>
              <w:keepNext/>
              <w:keepLines/>
              <w:jc w:val="center"/>
            </w:pPr>
            <w:r>
              <w:rPr>
                <w:sz w:val="22"/>
                <w:szCs w:val="22"/>
              </w:rPr>
              <w:t>47,2</w:t>
            </w:r>
          </w:p>
        </w:tc>
        <w:tc>
          <w:tcPr>
            <w:tcW w:w="719" w:type="dxa"/>
            <w:vAlign w:val="center"/>
          </w:tcPr>
          <w:p w:rsidR="00E91372" w:rsidRDefault="00E91372" w:rsidP="007261C2">
            <w:pPr>
              <w:keepNext/>
              <w:keepLines/>
              <w:jc w:val="center"/>
            </w:pPr>
            <w:r>
              <w:rPr>
                <w:sz w:val="22"/>
                <w:szCs w:val="22"/>
              </w:rPr>
              <w:t>15,4</w:t>
            </w:r>
          </w:p>
        </w:tc>
        <w:tc>
          <w:tcPr>
            <w:tcW w:w="665" w:type="dxa"/>
          </w:tcPr>
          <w:p w:rsidR="00E91372" w:rsidRDefault="00E91372" w:rsidP="007261C2">
            <w:pPr>
              <w:keepNext/>
              <w:keepLines/>
              <w:jc w:val="center"/>
            </w:pPr>
            <w:r>
              <w:rPr>
                <w:sz w:val="22"/>
                <w:szCs w:val="22"/>
              </w:rPr>
              <w:t>3,59</w:t>
            </w:r>
          </w:p>
        </w:tc>
        <w:tc>
          <w:tcPr>
            <w:tcW w:w="665" w:type="dxa"/>
          </w:tcPr>
          <w:p w:rsidR="00E91372" w:rsidRDefault="00E91372" w:rsidP="007261C2">
            <w:pPr>
              <w:keepNext/>
              <w:keepLines/>
              <w:jc w:val="center"/>
            </w:pPr>
            <w:r>
              <w:rPr>
                <w:sz w:val="22"/>
                <w:szCs w:val="22"/>
              </w:rPr>
              <w:t>0,997</w:t>
            </w:r>
          </w:p>
        </w:tc>
      </w:tr>
      <w:tr w:rsidR="00E91372">
        <w:trPr>
          <w:trHeight w:val="312"/>
        </w:trPr>
        <w:tc>
          <w:tcPr>
            <w:tcW w:w="625" w:type="dxa"/>
          </w:tcPr>
          <w:p w:rsidR="00E91372" w:rsidRDefault="00E91372" w:rsidP="007261C2">
            <w:pPr>
              <w:keepNext/>
              <w:keepLines/>
            </w:pPr>
            <w:r>
              <w:rPr>
                <w:sz w:val="22"/>
                <w:szCs w:val="22"/>
              </w:rPr>
              <w:t>3.</w:t>
            </w:r>
          </w:p>
        </w:tc>
        <w:tc>
          <w:tcPr>
            <w:tcW w:w="4754" w:type="dxa"/>
            <w:vAlign w:val="center"/>
          </w:tcPr>
          <w:p w:rsidR="00E91372" w:rsidRDefault="00E91372" w:rsidP="007261C2">
            <w:pPr>
              <w:keepNext/>
              <w:keepLines/>
            </w:pPr>
            <w:r>
              <w:rPr>
                <w:bCs/>
                <w:sz w:val="22"/>
                <w:szCs w:val="22"/>
              </w:rPr>
              <w:t>umjetničke radionice (likovne, glazbene, dramske)</w:t>
            </w:r>
          </w:p>
        </w:tc>
        <w:tc>
          <w:tcPr>
            <w:tcW w:w="702" w:type="dxa"/>
            <w:vAlign w:val="center"/>
          </w:tcPr>
          <w:p w:rsidR="00E91372" w:rsidRDefault="00E91372" w:rsidP="007261C2">
            <w:pPr>
              <w:keepNext/>
              <w:keepLines/>
              <w:jc w:val="center"/>
            </w:pPr>
            <w:r>
              <w:rPr>
                <w:sz w:val="22"/>
                <w:szCs w:val="22"/>
              </w:rPr>
              <w:t>4,5</w:t>
            </w:r>
          </w:p>
        </w:tc>
        <w:tc>
          <w:tcPr>
            <w:tcW w:w="718" w:type="dxa"/>
            <w:vAlign w:val="center"/>
          </w:tcPr>
          <w:p w:rsidR="00E91372" w:rsidRDefault="00E91372" w:rsidP="007261C2">
            <w:pPr>
              <w:keepNext/>
              <w:keepLines/>
              <w:jc w:val="center"/>
            </w:pPr>
            <w:r>
              <w:rPr>
                <w:sz w:val="22"/>
                <w:szCs w:val="22"/>
              </w:rPr>
              <w:t>11,6</w:t>
            </w:r>
          </w:p>
        </w:tc>
        <w:tc>
          <w:tcPr>
            <w:tcW w:w="718" w:type="dxa"/>
            <w:vAlign w:val="center"/>
          </w:tcPr>
          <w:p w:rsidR="00E91372" w:rsidRDefault="00E91372" w:rsidP="007261C2">
            <w:pPr>
              <w:keepNext/>
              <w:keepLines/>
              <w:jc w:val="center"/>
            </w:pPr>
            <w:r>
              <w:rPr>
                <w:sz w:val="22"/>
                <w:szCs w:val="22"/>
              </w:rPr>
              <w:t>20,9</w:t>
            </w:r>
          </w:p>
        </w:tc>
        <w:tc>
          <w:tcPr>
            <w:tcW w:w="718" w:type="dxa"/>
            <w:vAlign w:val="center"/>
          </w:tcPr>
          <w:p w:rsidR="00E91372" w:rsidRDefault="00E91372" w:rsidP="007261C2">
            <w:pPr>
              <w:keepNext/>
              <w:keepLines/>
              <w:jc w:val="center"/>
            </w:pPr>
            <w:r>
              <w:rPr>
                <w:sz w:val="22"/>
                <w:szCs w:val="22"/>
              </w:rPr>
              <w:t>43,1</w:t>
            </w:r>
          </w:p>
        </w:tc>
        <w:tc>
          <w:tcPr>
            <w:tcW w:w="719" w:type="dxa"/>
            <w:vAlign w:val="center"/>
          </w:tcPr>
          <w:p w:rsidR="00E91372" w:rsidRDefault="00E91372" w:rsidP="007261C2">
            <w:pPr>
              <w:keepNext/>
              <w:keepLines/>
              <w:jc w:val="center"/>
            </w:pPr>
            <w:r>
              <w:rPr>
                <w:sz w:val="22"/>
                <w:szCs w:val="22"/>
              </w:rPr>
              <w:t>19,9</w:t>
            </w:r>
          </w:p>
        </w:tc>
        <w:tc>
          <w:tcPr>
            <w:tcW w:w="665" w:type="dxa"/>
          </w:tcPr>
          <w:p w:rsidR="00E91372" w:rsidRDefault="00E91372" w:rsidP="007261C2">
            <w:pPr>
              <w:keepNext/>
              <w:keepLines/>
              <w:jc w:val="center"/>
            </w:pPr>
            <w:r>
              <w:rPr>
                <w:sz w:val="22"/>
                <w:szCs w:val="22"/>
              </w:rPr>
              <w:t>3,62</w:t>
            </w:r>
          </w:p>
        </w:tc>
        <w:tc>
          <w:tcPr>
            <w:tcW w:w="665" w:type="dxa"/>
          </w:tcPr>
          <w:p w:rsidR="00E91372" w:rsidRDefault="00E91372" w:rsidP="007261C2">
            <w:pPr>
              <w:keepNext/>
              <w:keepLines/>
              <w:jc w:val="center"/>
            </w:pPr>
            <w:r>
              <w:rPr>
                <w:sz w:val="22"/>
                <w:szCs w:val="22"/>
              </w:rPr>
              <w:t>1,066</w:t>
            </w:r>
          </w:p>
        </w:tc>
      </w:tr>
      <w:tr w:rsidR="00E91372">
        <w:trPr>
          <w:trHeight w:val="312"/>
        </w:trPr>
        <w:tc>
          <w:tcPr>
            <w:tcW w:w="625" w:type="dxa"/>
          </w:tcPr>
          <w:p w:rsidR="00E91372" w:rsidRDefault="00E91372" w:rsidP="007261C2">
            <w:pPr>
              <w:keepNext/>
              <w:keepLines/>
            </w:pPr>
            <w:r>
              <w:rPr>
                <w:sz w:val="22"/>
                <w:szCs w:val="22"/>
              </w:rPr>
              <w:t>4.</w:t>
            </w:r>
          </w:p>
        </w:tc>
        <w:tc>
          <w:tcPr>
            <w:tcW w:w="4754" w:type="dxa"/>
            <w:vAlign w:val="center"/>
          </w:tcPr>
          <w:p w:rsidR="00E91372" w:rsidRDefault="00E91372" w:rsidP="007261C2">
            <w:pPr>
              <w:keepNext/>
              <w:keepLines/>
            </w:pPr>
            <w:r>
              <w:rPr>
                <w:bCs/>
                <w:sz w:val="22"/>
                <w:szCs w:val="22"/>
              </w:rPr>
              <w:t>video i filmske radionice</w:t>
            </w:r>
          </w:p>
        </w:tc>
        <w:tc>
          <w:tcPr>
            <w:tcW w:w="702" w:type="dxa"/>
            <w:vAlign w:val="center"/>
          </w:tcPr>
          <w:p w:rsidR="00E91372" w:rsidRDefault="00E91372" w:rsidP="007261C2">
            <w:pPr>
              <w:keepNext/>
              <w:keepLines/>
              <w:jc w:val="center"/>
            </w:pPr>
            <w:r>
              <w:rPr>
                <w:sz w:val="22"/>
                <w:szCs w:val="22"/>
              </w:rPr>
              <w:t>3,6</w:t>
            </w:r>
          </w:p>
        </w:tc>
        <w:tc>
          <w:tcPr>
            <w:tcW w:w="718" w:type="dxa"/>
            <w:vAlign w:val="center"/>
          </w:tcPr>
          <w:p w:rsidR="00E91372" w:rsidRDefault="00E91372" w:rsidP="007261C2">
            <w:pPr>
              <w:keepNext/>
              <w:keepLines/>
              <w:jc w:val="center"/>
            </w:pPr>
            <w:r>
              <w:rPr>
                <w:sz w:val="22"/>
                <w:szCs w:val="22"/>
              </w:rPr>
              <w:t>12,2</w:t>
            </w:r>
          </w:p>
        </w:tc>
        <w:tc>
          <w:tcPr>
            <w:tcW w:w="718" w:type="dxa"/>
            <w:vAlign w:val="center"/>
          </w:tcPr>
          <w:p w:rsidR="00E91372" w:rsidRDefault="00E91372" w:rsidP="007261C2">
            <w:pPr>
              <w:keepNext/>
              <w:keepLines/>
              <w:jc w:val="center"/>
            </w:pPr>
            <w:r>
              <w:rPr>
                <w:sz w:val="22"/>
                <w:szCs w:val="22"/>
              </w:rPr>
              <w:t>20,5</w:t>
            </w:r>
          </w:p>
        </w:tc>
        <w:tc>
          <w:tcPr>
            <w:tcW w:w="718" w:type="dxa"/>
            <w:vAlign w:val="center"/>
          </w:tcPr>
          <w:p w:rsidR="00E91372" w:rsidRDefault="00E91372" w:rsidP="007261C2">
            <w:pPr>
              <w:keepNext/>
              <w:keepLines/>
              <w:jc w:val="center"/>
            </w:pPr>
            <w:r>
              <w:rPr>
                <w:sz w:val="22"/>
                <w:szCs w:val="22"/>
              </w:rPr>
              <w:t>44,9</w:t>
            </w:r>
          </w:p>
        </w:tc>
        <w:tc>
          <w:tcPr>
            <w:tcW w:w="719" w:type="dxa"/>
            <w:vAlign w:val="center"/>
          </w:tcPr>
          <w:p w:rsidR="00E91372" w:rsidRDefault="00E91372" w:rsidP="007261C2">
            <w:pPr>
              <w:keepNext/>
              <w:keepLines/>
              <w:jc w:val="center"/>
            </w:pPr>
            <w:r>
              <w:rPr>
                <w:sz w:val="22"/>
                <w:szCs w:val="22"/>
              </w:rPr>
              <w:t>18,8</w:t>
            </w:r>
          </w:p>
        </w:tc>
        <w:tc>
          <w:tcPr>
            <w:tcW w:w="665" w:type="dxa"/>
          </w:tcPr>
          <w:p w:rsidR="00E91372" w:rsidRDefault="00E91372" w:rsidP="007261C2">
            <w:pPr>
              <w:keepNext/>
              <w:keepLines/>
              <w:jc w:val="center"/>
            </w:pPr>
            <w:r>
              <w:rPr>
                <w:sz w:val="22"/>
                <w:szCs w:val="22"/>
              </w:rPr>
              <w:t>3,63</w:t>
            </w:r>
          </w:p>
        </w:tc>
        <w:tc>
          <w:tcPr>
            <w:tcW w:w="665" w:type="dxa"/>
          </w:tcPr>
          <w:p w:rsidR="00E91372" w:rsidRDefault="00E91372" w:rsidP="007261C2">
            <w:pPr>
              <w:keepNext/>
              <w:keepLines/>
              <w:jc w:val="center"/>
            </w:pPr>
            <w:r>
              <w:rPr>
                <w:sz w:val="22"/>
                <w:szCs w:val="22"/>
              </w:rPr>
              <w:t>1,035</w:t>
            </w:r>
          </w:p>
        </w:tc>
      </w:tr>
      <w:tr w:rsidR="00E91372">
        <w:trPr>
          <w:trHeight w:val="312"/>
        </w:trPr>
        <w:tc>
          <w:tcPr>
            <w:tcW w:w="625" w:type="dxa"/>
          </w:tcPr>
          <w:p w:rsidR="00E91372" w:rsidRDefault="00E91372" w:rsidP="007261C2">
            <w:pPr>
              <w:keepNext/>
              <w:keepLines/>
            </w:pPr>
            <w:r>
              <w:rPr>
                <w:sz w:val="22"/>
                <w:szCs w:val="22"/>
              </w:rPr>
              <w:t>5.</w:t>
            </w:r>
          </w:p>
        </w:tc>
        <w:tc>
          <w:tcPr>
            <w:tcW w:w="4754" w:type="dxa"/>
            <w:vAlign w:val="center"/>
          </w:tcPr>
          <w:p w:rsidR="00E91372" w:rsidRDefault="00E91372" w:rsidP="007261C2">
            <w:pPr>
              <w:keepNext/>
              <w:keepLines/>
            </w:pPr>
            <w:r>
              <w:rPr>
                <w:bCs/>
                <w:sz w:val="22"/>
                <w:szCs w:val="22"/>
              </w:rPr>
              <w:t>književne večeri</w:t>
            </w:r>
          </w:p>
        </w:tc>
        <w:tc>
          <w:tcPr>
            <w:tcW w:w="702" w:type="dxa"/>
            <w:vAlign w:val="center"/>
          </w:tcPr>
          <w:p w:rsidR="00E91372" w:rsidRDefault="00E91372" w:rsidP="007261C2">
            <w:pPr>
              <w:keepNext/>
              <w:keepLines/>
              <w:jc w:val="center"/>
            </w:pPr>
            <w:r>
              <w:rPr>
                <w:sz w:val="22"/>
                <w:szCs w:val="22"/>
              </w:rPr>
              <w:t>6,9</w:t>
            </w:r>
          </w:p>
        </w:tc>
        <w:tc>
          <w:tcPr>
            <w:tcW w:w="718" w:type="dxa"/>
            <w:vAlign w:val="center"/>
          </w:tcPr>
          <w:p w:rsidR="00E91372" w:rsidRDefault="00E91372" w:rsidP="007261C2">
            <w:pPr>
              <w:keepNext/>
              <w:keepLines/>
              <w:jc w:val="center"/>
            </w:pPr>
            <w:r>
              <w:rPr>
                <w:sz w:val="22"/>
                <w:szCs w:val="22"/>
              </w:rPr>
              <w:t>15,8</w:t>
            </w:r>
          </w:p>
        </w:tc>
        <w:tc>
          <w:tcPr>
            <w:tcW w:w="718" w:type="dxa"/>
            <w:vAlign w:val="center"/>
          </w:tcPr>
          <w:p w:rsidR="00E91372" w:rsidRDefault="00E91372" w:rsidP="007261C2">
            <w:pPr>
              <w:keepNext/>
              <w:keepLines/>
              <w:jc w:val="center"/>
            </w:pPr>
            <w:r>
              <w:rPr>
                <w:sz w:val="22"/>
                <w:szCs w:val="22"/>
              </w:rPr>
              <w:t>23,1</w:t>
            </w:r>
          </w:p>
        </w:tc>
        <w:tc>
          <w:tcPr>
            <w:tcW w:w="718" w:type="dxa"/>
            <w:vAlign w:val="center"/>
          </w:tcPr>
          <w:p w:rsidR="00E91372" w:rsidRDefault="00E91372" w:rsidP="007261C2">
            <w:pPr>
              <w:keepNext/>
              <w:keepLines/>
              <w:jc w:val="center"/>
            </w:pPr>
            <w:r>
              <w:rPr>
                <w:sz w:val="22"/>
                <w:szCs w:val="22"/>
              </w:rPr>
              <w:t>37,6</w:t>
            </w:r>
          </w:p>
        </w:tc>
        <w:tc>
          <w:tcPr>
            <w:tcW w:w="719" w:type="dxa"/>
            <w:vAlign w:val="center"/>
          </w:tcPr>
          <w:p w:rsidR="00E91372" w:rsidRDefault="00E91372" w:rsidP="007261C2">
            <w:pPr>
              <w:keepNext/>
              <w:keepLines/>
              <w:jc w:val="center"/>
            </w:pPr>
            <w:r>
              <w:rPr>
                <w:sz w:val="22"/>
                <w:szCs w:val="22"/>
              </w:rPr>
              <w:t>16,6</w:t>
            </w:r>
          </w:p>
        </w:tc>
        <w:tc>
          <w:tcPr>
            <w:tcW w:w="665" w:type="dxa"/>
          </w:tcPr>
          <w:p w:rsidR="00E91372" w:rsidRDefault="00E91372" w:rsidP="007261C2">
            <w:pPr>
              <w:keepNext/>
              <w:keepLines/>
              <w:jc w:val="center"/>
            </w:pPr>
            <w:r>
              <w:rPr>
                <w:sz w:val="22"/>
                <w:szCs w:val="22"/>
              </w:rPr>
              <w:t>3,41</w:t>
            </w:r>
          </w:p>
        </w:tc>
        <w:tc>
          <w:tcPr>
            <w:tcW w:w="665" w:type="dxa"/>
          </w:tcPr>
          <w:p w:rsidR="00E91372" w:rsidRDefault="00E91372" w:rsidP="007261C2">
            <w:pPr>
              <w:keepNext/>
              <w:keepLines/>
              <w:jc w:val="center"/>
            </w:pPr>
            <w:r>
              <w:rPr>
                <w:sz w:val="22"/>
                <w:szCs w:val="22"/>
              </w:rPr>
              <w:t>1,142</w:t>
            </w:r>
          </w:p>
        </w:tc>
      </w:tr>
      <w:tr w:rsidR="00E91372">
        <w:trPr>
          <w:trHeight w:val="312"/>
        </w:trPr>
        <w:tc>
          <w:tcPr>
            <w:tcW w:w="625" w:type="dxa"/>
          </w:tcPr>
          <w:p w:rsidR="00E91372" w:rsidRDefault="00E91372" w:rsidP="007261C2">
            <w:pPr>
              <w:keepNext/>
              <w:keepLines/>
            </w:pPr>
            <w:r>
              <w:rPr>
                <w:sz w:val="22"/>
                <w:szCs w:val="22"/>
              </w:rPr>
              <w:t>6.</w:t>
            </w:r>
          </w:p>
        </w:tc>
        <w:tc>
          <w:tcPr>
            <w:tcW w:w="4754" w:type="dxa"/>
            <w:vAlign w:val="center"/>
          </w:tcPr>
          <w:p w:rsidR="00E91372" w:rsidRDefault="00E91372" w:rsidP="007261C2">
            <w:pPr>
              <w:keepNext/>
              <w:keepLines/>
              <w:autoSpaceDE w:val="0"/>
              <w:autoSpaceDN w:val="0"/>
              <w:adjustRightInd w:val="0"/>
            </w:pPr>
            <w:r>
              <w:rPr>
                <w:bCs/>
                <w:sz w:val="22"/>
                <w:szCs w:val="22"/>
              </w:rPr>
              <w:t>društvene igre (šah, kartanje i sl.)</w:t>
            </w:r>
          </w:p>
        </w:tc>
        <w:tc>
          <w:tcPr>
            <w:tcW w:w="702" w:type="dxa"/>
            <w:vAlign w:val="center"/>
          </w:tcPr>
          <w:p w:rsidR="00E91372" w:rsidRDefault="00E91372" w:rsidP="007261C2">
            <w:pPr>
              <w:keepNext/>
              <w:keepLines/>
              <w:jc w:val="center"/>
            </w:pPr>
            <w:r>
              <w:rPr>
                <w:sz w:val="22"/>
                <w:szCs w:val="22"/>
              </w:rPr>
              <w:t>4,7</w:t>
            </w:r>
          </w:p>
        </w:tc>
        <w:tc>
          <w:tcPr>
            <w:tcW w:w="718" w:type="dxa"/>
            <w:vAlign w:val="center"/>
          </w:tcPr>
          <w:p w:rsidR="00E91372" w:rsidRDefault="00E91372" w:rsidP="007261C2">
            <w:pPr>
              <w:keepNext/>
              <w:keepLines/>
              <w:jc w:val="center"/>
            </w:pPr>
            <w:r>
              <w:rPr>
                <w:sz w:val="22"/>
                <w:szCs w:val="22"/>
              </w:rPr>
              <w:t>13,5</w:t>
            </w:r>
          </w:p>
        </w:tc>
        <w:tc>
          <w:tcPr>
            <w:tcW w:w="718" w:type="dxa"/>
            <w:vAlign w:val="center"/>
          </w:tcPr>
          <w:p w:rsidR="00E91372" w:rsidRDefault="00E91372" w:rsidP="007261C2">
            <w:pPr>
              <w:keepNext/>
              <w:keepLines/>
              <w:jc w:val="center"/>
            </w:pPr>
            <w:r>
              <w:rPr>
                <w:sz w:val="22"/>
                <w:szCs w:val="22"/>
              </w:rPr>
              <w:t>17,6</w:t>
            </w:r>
          </w:p>
        </w:tc>
        <w:tc>
          <w:tcPr>
            <w:tcW w:w="718" w:type="dxa"/>
            <w:vAlign w:val="center"/>
          </w:tcPr>
          <w:p w:rsidR="00E91372" w:rsidRDefault="00E91372" w:rsidP="007261C2">
            <w:pPr>
              <w:keepNext/>
              <w:keepLines/>
              <w:jc w:val="center"/>
            </w:pPr>
            <w:r>
              <w:rPr>
                <w:sz w:val="22"/>
                <w:szCs w:val="22"/>
              </w:rPr>
              <w:t>42,2</w:t>
            </w:r>
          </w:p>
        </w:tc>
        <w:tc>
          <w:tcPr>
            <w:tcW w:w="719" w:type="dxa"/>
            <w:vAlign w:val="center"/>
          </w:tcPr>
          <w:p w:rsidR="00E91372" w:rsidRDefault="00E91372" w:rsidP="007261C2">
            <w:pPr>
              <w:keepNext/>
              <w:keepLines/>
              <w:jc w:val="center"/>
            </w:pPr>
            <w:r>
              <w:rPr>
                <w:sz w:val="22"/>
                <w:szCs w:val="22"/>
              </w:rPr>
              <w:t>21,9</w:t>
            </w:r>
          </w:p>
        </w:tc>
        <w:tc>
          <w:tcPr>
            <w:tcW w:w="665" w:type="dxa"/>
          </w:tcPr>
          <w:p w:rsidR="00E91372" w:rsidRDefault="00E91372" w:rsidP="007261C2">
            <w:pPr>
              <w:keepNext/>
              <w:keepLines/>
              <w:jc w:val="center"/>
            </w:pPr>
            <w:r>
              <w:rPr>
                <w:sz w:val="22"/>
                <w:szCs w:val="22"/>
              </w:rPr>
              <w:t>3,63</w:t>
            </w:r>
          </w:p>
        </w:tc>
        <w:tc>
          <w:tcPr>
            <w:tcW w:w="665" w:type="dxa"/>
          </w:tcPr>
          <w:p w:rsidR="00E91372" w:rsidRDefault="00E91372" w:rsidP="007261C2">
            <w:pPr>
              <w:keepNext/>
              <w:keepLines/>
              <w:jc w:val="center"/>
            </w:pPr>
            <w:r>
              <w:rPr>
                <w:sz w:val="22"/>
                <w:szCs w:val="22"/>
              </w:rPr>
              <w:t>1,107</w:t>
            </w:r>
          </w:p>
        </w:tc>
      </w:tr>
      <w:tr w:rsidR="00E91372">
        <w:trPr>
          <w:trHeight w:val="312"/>
        </w:trPr>
        <w:tc>
          <w:tcPr>
            <w:tcW w:w="625" w:type="dxa"/>
          </w:tcPr>
          <w:p w:rsidR="00E91372" w:rsidRDefault="00E91372" w:rsidP="007261C2">
            <w:pPr>
              <w:keepNext/>
              <w:keepLines/>
            </w:pPr>
            <w:r>
              <w:rPr>
                <w:sz w:val="22"/>
                <w:szCs w:val="22"/>
              </w:rPr>
              <w:t>7.</w:t>
            </w:r>
          </w:p>
        </w:tc>
        <w:tc>
          <w:tcPr>
            <w:tcW w:w="4754" w:type="dxa"/>
            <w:vAlign w:val="center"/>
          </w:tcPr>
          <w:p w:rsidR="00E91372" w:rsidRDefault="00E91372" w:rsidP="007261C2">
            <w:pPr>
              <w:keepNext/>
              <w:keepLines/>
            </w:pPr>
            <w:r>
              <w:rPr>
                <w:bCs/>
                <w:sz w:val="22"/>
                <w:szCs w:val="22"/>
              </w:rPr>
              <w:t>tribine o aktualnim  temama/problemima društva i mladih</w:t>
            </w:r>
          </w:p>
        </w:tc>
        <w:tc>
          <w:tcPr>
            <w:tcW w:w="702" w:type="dxa"/>
            <w:vAlign w:val="center"/>
          </w:tcPr>
          <w:p w:rsidR="00E91372" w:rsidRDefault="00E91372" w:rsidP="007261C2">
            <w:pPr>
              <w:keepNext/>
              <w:keepLines/>
              <w:jc w:val="center"/>
            </w:pPr>
            <w:r>
              <w:rPr>
                <w:sz w:val="22"/>
                <w:szCs w:val="22"/>
              </w:rPr>
              <w:t>4,6</w:t>
            </w:r>
          </w:p>
        </w:tc>
        <w:tc>
          <w:tcPr>
            <w:tcW w:w="718" w:type="dxa"/>
            <w:vAlign w:val="center"/>
          </w:tcPr>
          <w:p w:rsidR="00E91372" w:rsidRDefault="00E91372" w:rsidP="007261C2">
            <w:pPr>
              <w:keepNext/>
              <w:keepLines/>
              <w:jc w:val="center"/>
            </w:pPr>
            <w:r>
              <w:rPr>
                <w:sz w:val="22"/>
                <w:szCs w:val="22"/>
              </w:rPr>
              <w:t>10,2</w:t>
            </w:r>
          </w:p>
        </w:tc>
        <w:tc>
          <w:tcPr>
            <w:tcW w:w="718" w:type="dxa"/>
            <w:vAlign w:val="center"/>
          </w:tcPr>
          <w:p w:rsidR="00E91372" w:rsidRDefault="00E91372" w:rsidP="007261C2">
            <w:pPr>
              <w:keepNext/>
              <w:keepLines/>
              <w:jc w:val="center"/>
            </w:pPr>
            <w:r>
              <w:rPr>
                <w:sz w:val="22"/>
                <w:szCs w:val="22"/>
              </w:rPr>
              <w:t>19,6</w:t>
            </w:r>
          </w:p>
        </w:tc>
        <w:tc>
          <w:tcPr>
            <w:tcW w:w="718" w:type="dxa"/>
            <w:vAlign w:val="center"/>
          </w:tcPr>
          <w:p w:rsidR="00E91372" w:rsidRDefault="00E91372" w:rsidP="007261C2">
            <w:pPr>
              <w:keepNext/>
              <w:keepLines/>
              <w:jc w:val="center"/>
            </w:pPr>
            <w:r>
              <w:rPr>
                <w:sz w:val="22"/>
                <w:szCs w:val="22"/>
              </w:rPr>
              <w:t>39,1</w:t>
            </w:r>
          </w:p>
        </w:tc>
        <w:tc>
          <w:tcPr>
            <w:tcW w:w="719" w:type="dxa"/>
            <w:vAlign w:val="center"/>
          </w:tcPr>
          <w:p w:rsidR="00E91372" w:rsidRDefault="00E91372" w:rsidP="007261C2">
            <w:pPr>
              <w:keepNext/>
              <w:keepLines/>
              <w:jc w:val="center"/>
            </w:pPr>
            <w:r>
              <w:rPr>
                <w:sz w:val="22"/>
                <w:szCs w:val="22"/>
              </w:rPr>
              <w:t>26,5</w:t>
            </w:r>
          </w:p>
        </w:tc>
        <w:tc>
          <w:tcPr>
            <w:tcW w:w="665" w:type="dxa"/>
          </w:tcPr>
          <w:p w:rsidR="00E91372" w:rsidRDefault="00E91372" w:rsidP="007261C2">
            <w:pPr>
              <w:keepNext/>
              <w:keepLines/>
              <w:jc w:val="center"/>
            </w:pPr>
            <w:r>
              <w:rPr>
                <w:sz w:val="22"/>
                <w:szCs w:val="22"/>
              </w:rPr>
              <w:t>3,72</w:t>
            </w:r>
          </w:p>
        </w:tc>
        <w:tc>
          <w:tcPr>
            <w:tcW w:w="665" w:type="dxa"/>
          </w:tcPr>
          <w:p w:rsidR="00E91372" w:rsidRDefault="00E91372" w:rsidP="007261C2">
            <w:pPr>
              <w:keepNext/>
              <w:keepLines/>
              <w:jc w:val="center"/>
            </w:pPr>
            <w:r>
              <w:rPr>
                <w:sz w:val="22"/>
                <w:szCs w:val="22"/>
              </w:rPr>
              <w:t>1,101</w:t>
            </w:r>
          </w:p>
        </w:tc>
      </w:tr>
      <w:tr w:rsidR="00E91372">
        <w:trPr>
          <w:trHeight w:val="312"/>
        </w:trPr>
        <w:tc>
          <w:tcPr>
            <w:tcW w:w="625" w:type="dxa"/>
          </w:tcPr>
          <w:p w:rsidR="00E91372" w:rsidRDefault="00E91372" w:rsidP="007261C2">
            <w:pPr>
              <w:keepNext/>
              <w:keepLines/>
            </w:pPr>
            <w:r>
              <w:rPr>
                <w:sz w:val="22"/>
                <w:szCs w:val="22"/>
              </w:rPr>
              <w:t>8.</w:t>
            </w:r>
          </w:p>
        </w:tc>
        <w:tc>
          <w:tcPr>
            <w:tcW w:w="4754" w:type="dxa"/>
            <w:vAlign w:val="center"/>
          </w:tcPr>
          <w:p w:rsidR="00E91372" w:rsidRDefault="00E91372" w:rsidP="007261C2">
            <w:pPr>
              <w:keepNext/>
              <w:keepLines/>
            </w:pPr>
            <w:r>
              <w:rPr>
                <w:sz w:val="22"/>
                <w:szCs w:val="22"/>
              </w:rPr>
              <w:t>različita savjetovališta za mlade</w:t>
            </w:r>
          </w:p>
        </w:tc>
        <w:tc>
          <w:tcPr>
            <w:tcW w:w="702" w:type="dxa"/>
            <w:vAlign w:val="center"/>
          </w:tcPr>
          <w:p w:rsidR="00E91372" w:rsidRDefault="00E91372" w:rsidP="007261C2">
            <w:pPr>
              <w:keepNext/>
              <w:keepLines/>
              <w:jc w:val="center"/>
            </w:pPr>
            <w:r>
              <w:rPr>
                <w:sz w:val="22"/>
                <w:szCs w:val="22"/>
              </w:rPr>
              <w:t>3,2</w:t>
            </w:r>
          </w:p>
        </w:tc>
        <w:tc>
          <w:tcPr>
            <w:tcW w:w="718" w:type="dxa"/>
            <w:vAlign w:val="center"/>
          </w:tcPr>
          <w:p w:rsidR="00E91372" w:rsidRDefault="00E91372" w:rsidP="007261C2">
            <w:pPr>
              <w:keepNext/>
              <w:keepLines/>
              <w:jc w:val="center"/>
            </w:pPr>
            <w:r>
              <w:rPr>
                <w:sz w:val="22"/>
                <w:szCs w:val="22"/>
              </w:rPr>
              <w:t>7,6</w:t>
            </w:r>
          </w:p>
        </w:tc>
        <w:tc>
          <w:tcPr>
            <w:tcW w:w="718" w:type="dxa"/>
            <w:vAlign w:val="center"/>
          </w:tcPr>
          <w:p w:rsidR="00E91372" w:rsidRDefault="00E91372" w:rsidP="007261C2">
            <w:pPr>
              <w:keepNext/>
              <w:keepLines/>
              <w:jc w:val="center"/>
            </w:pPr>
            <w:r>
              <w:rPr>
                <w:sz w:val="22"/>
                <w:szCs w:val="22"/>
              </w:rPr>
              <w:t>15,1</w:t>
            </w:r>
          </w:p>
        </w:tc>
        <w:tc>
          <w:tcPr>
            <w:tcW w:w="718" w:type="dxa"/>
            <w:vAlign w:val="center"/>
          </w:tcPr>
          <w:p w:rsidR="00E91372" w:rsidRDefault="00E91372" w:rsidP="007261C2">
            <w:pPr>
              <w:keepNext/>
              <w:keepLines/>
              <w:jc w:val="center"/>
            </w:pPr>
            <w:r>
              <w:rPr>
                <w:sz w:val="22"/>
                <w:szCs w:val="22"/>
              </w:rPr>
              <w:t>41,8</w:t>
            </w:r>
          </w:p>
        </w:tc>
        <w:tc>
          <w:tcPr>
            <w:tcW w:w="719" w:type="dxa"/>
            <w:vAlign w:val="center"/>
          </w:tcPr>
          <w:p w:rsidR="00E91372" w:rsidRDefault="00E91372" w:rsidP="007261C2">
            <w:pPr>
              <w:keepNext/>
              <w:keepLines/>
              <w:jc w:val="center"/>
            </w:pPr>
            <w:r>
              <w:rPr>
                <w:sz w:val="22"/>
                <w:szCs w:val="22"/>
              </w:rPr>
              <w:t>32,2</w:t>
            </w:r>
          </w:p>
        </w:tc>
        <w:tc>
          <w:tcPr>
            <w:tcW w:w="665" w:type="dxa"/>
          </w:tcPr>
          <w:p w:rsidR="00E91372" w:rsidRDefault="00E91372" w:rsidP="007261C2">
            <w:pPr>
              <w:keepNext/>
              <w:keepLines/>
              <w:jc w:val="center"/>
            </w:pPr>
            <w:r>
              <w:rPr>
                <w:sz w:val="22"/>
                <w:szCs w:val="22"/>
              </w:rPr>
              <w:t>3,92</w:t>
            </w:r>
          </w:p>
        </w:tc>
        <w:tc>
          <w:tcPr>
            <w:tcW w:w="665" w:type="dxa"/>
          </w:tcPr>
          <w:p w:rsidR="00E91372" w:rsidRDefault="00E91372" w:rsidP="007261C2">
            <w:pPr>
              <w:keepNext/>
              <w:keepLines/>
              <w:jc w:val="center"/>
            </w:pPr>
            <w:r>
              <w:rPr>
                <w:sz w:val="22"/>
                <w:szCs w:val="22"/>
              </w:rPr>
              <w:t>1,031</w:t>
            </w:r>
          </w:p>
        </w:tc>
      </w:tr>
      <w:tr w:rsidR="00E91372">
        <w:trPr>
          <w:trHeight w:val="312"/>
        </w:trPr>
        <w:tc>
          <w:tcPr>
            <w:tcW w:w="625" w:type="dxa"/>
          </w:tcPr>
          <w:p w:rsidR="00E91372" w:rsidRDefault="00E91372" w:rsidP="007261C2">
            <w:pPr>
              <w:keepNext/>
              <w:keepLines/>
            </w:pPr>
            <w:r>
              <w:rPr>
                <w:sz w:val="22"/>
                <w:szCs w:val="22"/>
              </w:rPr>
              <w:t>9.</w:t>
            </w:r>
          </w:p>
        </w:tc>
        <w:tc>
          <w:tcPr>
            <w:tcW w:w="4754" w:type="dxa"/>
            <w:vAlign w:val="center"/>
          </w:tcPr>
          <w:p w:rsidR="00E91372" w:rsidRDefault="00E91372" w:rsidP="007261C2">
            <w:pPr>
              <w:keepNext/>
              <w:keepLines/>
            </w:pPr>
            <w:r>
              <w:rPr>
                <w:sz w:val="22"/>
                <w:szCs w:val="22"/>
              </w:rPr>
              <w:t>usluge informiranja u području obrazovanja, zapošljavanja, mobilnosti i sl.</w:t>
            </w:r>
          </w:p>
        </w:tc>
        <w:tc>
          <w:tcPr>
            <w:tcW w:w="702" w:type="dxa"/>
            <w:vAlign w:val="center"/>
          </w:tcPr>
          <w:p w:rsidR="00E91372" w:rsidRDefault="00E91372" w:rsidP="007261C2">
            <w:pPr>
              <w:keepNext/>
              <w:keepLines/>
              <w:jc w:val="center"/>
            </w:pPr>
            <w:r>
              <w:rPr>
                <w:sz w:val="22"/>
                <w:szCs w:val="22"/>
              </w:rPr>
              <w:t>3,0</w:t>
            </w:r>
          </w:p>
        </w:tc>
        <w:tc>
          <w:tcPr>
            <w:tcW w:w="718" w:type="dxa"/>
            <w:vAlign w:val="center"/>
          </w:tcPr>
          <w:p w:rsidR="00E91372" w:rsidRDefault="00E91372" w:rsidP="007261C2">
            <w:pPr>
              <w:keepNext/>
              <w:keepLines/>
              <w:jc w:val="center"/>
            </w:pPr>
            <w:r>
              <w:rPr>
                <w:sz w:val="22"/>
                <w:szCs w:val="22"/>
              </w:rPr>
              <w:t>5,8</w:t>
            </w:r>
          </w:p>
        </w:tc>
        <w:tc>
          <w:tcPr>
            <w:tcW w:w="718" w:type="dxa"/>
            <w:vAlign w:val="center"/>
          </w:tcPr>
          <w:p w:rsidR="00E91372" w:rsidRDefault="00E91372" w:rsidP="007261C2">
            <w:pPr>
              <w:keepNext/>
              <w:keepLines/>
              <w:jc w:val="center"/>
            </w:pPr>
            <w:r>
              <w:rPr>
                <w:sz w:val="22"/>
                <w:szCs w:val="22"/>
              </w:rPr>
              <w:t>14,6</w:t>
            </w:r>
          </w:p>
        </w:tc>
        <w:tc>
          <w:tcPr>
            <w:tcW w:w="718" w:type="dxa"/>
            <w:vAlign w:val="center"/>
          </w:tcPr>
          <w:p w:rsidR="00E91372" w:rsidRDefault="00E91372" w:rsidP="007261C2">
            <w:pPr>
              <w:keepNext/>
              <w:keepLines/>
              <w:jc w:val="center"/>
            </w:pPr>
            <w:r>
              <w:rPr>
                <w:sz w:val="22"/>
                <w:szCs w:val="22"/>
              </w:rPr>
              <w:t>40,6</w:t>
            </w:r>
          </w:p>
        </w:tc>
        <w:tc>
          <w:tcPr>
            <w:tcW w:w="719" w:type="dxa"/>
            <w:vAlign w:val="center"/>
          </w:tcPr>
          <w:p w:rsidR="00E91372" w:rsidRDefault="00E91372" w:rsidP="007261C2">
            <w:pPr>
              <w:keepNext/>
              <w:keepLines/>
              <w:jc w:val="center"/>
            </w:pPr>
            <w:r>
              <w:rPr>
                <w:sz w:val="22"/>
                <w:szCs w:val="22"/>
              </w:rPr>
              <w:t>36,0</w:t>
            </w:r>
          </w:p>
        </w:tc>
        <w:tc>
          <w:tcPr>
            <w:tcW w:w="665" w:type="dxa"/>
          </w:tcPr>
          <w:p w:rsidR="00E91372" w:rsidRDefault="00E91372" w:rsidP="007261C2">
            <w:pPr>
              <w:keepNext/>
              <w:keepLines/>
              <w:jc w:val="center"/>
            </w:pPr>
            <w:r>
              <w:rPr>
                <w:sz w:val="22"/>
                <w:szCs w:val="22"/>
              </w:rPr>
              <w:t>4,01</w:t>
            </w:r>
          </w:p>
        </w:tc>
        <w:tc>
          <w:tcPr>
            <w:tcW w:w="665" w:type="dxa"/>
          </w:tcPr>
          <w:p w:rsidR="00E91372" w:rsidRDefault="00E91372" w:rsidP="007261C2">
            <w:pPr>
              <w:keepNext/>
              <w:keepLines/>
              <w:jc w:val="center"/>
            </w:pPr>
            <w:r>
              <w:rPr>
                <w:sz w:val="22"/>
                <w:szCs w:val="22"/>
              </w:rPr>
              <w:t>1,003</w:t>
            </w:r>
          </w:p>
        </w:tc>
      </w:tr>
      <w:tr w:rsidR="00E91372">
        <w:trPr>
          <w:trHeight w:val="312"/>
        </w:trPr>
        <w:tc>
          <w:tcPr>
            <w:tcW w:w="625" w:type="dxa"/>
          </w:tcPr>
          <w:p w:rsidR="00E91372" w:rsidRDefault="00E91372" w:rsidP="007261C2">
            <w:pPr>
              <w:keepNext/>
              <w:keepLines/>
            </w:pPr>
            <w:r>
              <w:rPr>
                <w:sz w:val="22"/>
                <w:szCs w:val="22"/>
              </w:rPr>
              <w:t>10.</w:t>
            </w:r>
          </w:p>
        </w:tc>
        <w:tc>
          <w:tcPr>
            <w:tcW w:w="4754" w:type="dxa"/>
            <w:vAlign w:val="center"/>
          </w:tcPr>
          <w:p w:rsidR="00E91372" w:rsidRDefault="00E91372" w:rsidP="007261C2">
            <w:pPr>
              <w:keepNext/>
              <w:keepLines/>
            </w:pPr>
            <w:r>
              <w:rPr>
                <w:sz w:val="22"/>
                <w:szCs w:val="22"/>
              </w:rPr>
              <w:t>medije za mlade (TV, radio i sl.)</w:t>
            </w:r>
          </w:p>
        </w:tc>
        <w:tc>
          <w:tcPr>
            <w:tcW w:w="702" w:type="dxa"/>
            <w:vAlign w:val="center"/>
          </w:tcPr>
          <w:p w:rsidR="00E91372" w:rsidRDefault="00E91372" w:rsidP="007261C2">
            <w:pPr>
              <w:keepNext/>
              <w:keepLines/>
              <w:jc w:val="center"/>
            </w:pPr>
            <w:r>
              <w:rPr>
                <w:sz w:val="22"/>
                <w:szCs w:val="22"/>
              </w:rPr>
              <w:t>5,4</w:t>
            </w:r>
          </w:p>
        </w:tc>
        <w:tc>
          <w:tcPr>
            <w:tcW w:w="718" w:type="dxa"/>
            <w:vAlign w:val="center"/>
          </w:tcPr>
          <w:p w:rsidR="00E91372" w:rsidRDefault="00E91372" w:rsidP="007261C2">
            <w:pPr>
              <w:keepNext/>
              <w:keepLines/>
              <w:jc w:val="center"/>
            </w:pPr>
            <w:r>
              <w:rPr>
                <w:sz w:val="22"/>
                <w:szCs w:val="22"/>
              </w:rPr>
              <w:t>12,6</w:t>
            </w:r>
          </w:p>
        </w:tc>
        <w:tc>
          <w:tcPr>
            <w:tcW w:w="718" w:type="dxa"/>
            <w:vAlign w:val="center"/>
          </w:tcPr>
          <w:p w:rsidR="00E91372" w:rsidRDefault="00E91372" w:rsidP="007261C2">
            <w:pPr>
              <w:keepNext/>
              <w:keepLines/>
              <w:jc w:val="center"/>
            </w:pPr>
            <w:r>
              <w:rPr>
                <w:sz w:val="22"/>
                <w:szCs w:val="22"/>
              </w:rPr>
              <w:t>23,0</w:t>
            </w:r>
          </w:p>
        </w:tc>
        <w:tc>
          <w:tcPr>
            <w:tcW w:w="718" w:type="dxa"/>
            <w:vAlign w:val="center"/>
          </w:tcPr>
          <w:p w:rsidR="00E91372" w:rsidRDefault="00E91372" w:rsidP="007261C2">
            <w:pPr>
              <w:keepNext/>
              <w:keepLines/>
              <w:jc w:val="center"/>
            </w:pPr>
            <w:r>
              <w:rPr>
                <w:sz w:val="22"/>
                <w:szCs w:val="22"/>
              </w:rPr>
              <w:t>38,8</w:t>
            </w:r>
          </w:p>
        </w:tc>
        <w:tc>
          <w:tcPr>
            <w:tcW w:w="719" w:type="dxa"/>
            <w:vAlign w:val="center"/>
          </w:tcPr>
          <w:p w:rsidR="00E91372" w:rsidRDefault="00E91372" w:rsidP="007261C2">
            <w:pPr>
              <w:keepNext/>
              <w:keepLines/>
              <w:jc w:val="center"/>
            </w:pPr>
            <w:r>
              <w:rPr>
                <w:sz w:val="22"/>
                <w:szCs w:val="22"/>
              </w:rPr>
              <w:t>20, 2</w:t>
            </w:r>
          </w:p>
        </w:tc>
        <w:tc>
          <w:tcPr>
            <w:tcW w:w="665" w:type="dxa"/>
          </w:tcPr>
          <w:p w:rsidR="00E91372" w:rsidRDefault="00E91372" w:rsidP="007261C2">
            <w:pPr>
              <w:keepNext/>
              <w:keepLines/>
              <w:jc w:val="center"/>
            </w:pPr>
            <w:r>
              <w:rPr>
                <w:sz w:val="22"/>
                <w:szCs w:val="22"/>
              </w:rPr>
              <w:t>3,56</w:t>
            </w:r>
          </w:p>
        </w:tc>
        <w:tc>
          <w:tcPr>
            <w:tcW w:w="665" w:type="dxa"/>
          </w:tcPr>
          <w:p w:rsidR="00E91372" w:rsidRDefault="00E91372" w:rsidP="007261C2">
            <w:pPr>
              <w:keepNext/>
              <w:keepLines/>
              <w:jc w:val="center"/>
            </w:pPr>
            <w:r>
              <w:rPr>
                <w:sz w:val="22"/>
                <w:szCs w:val="22"/>
              </w:rPr>
              <w:t>1,107</w:t>
            </w:r>
          </w:p>
        </w:tc>
      </w:tr>
      <w:tr w:rsidR="00E91372">
        <w:trPr>
          <w:trHeight w:val="312"/>
        </w:trPr>
        <w:tc>
          <w:tcPr>
            <w:tcW w:w="625" w:type="dxa"/>
          </w:tcPr>
          <w:p w:rsidR="00E91372" w:rsidRDefault="00E91372" w:rsidP="007261C2">
            <w:pPr>
              <w:keepNext/>
              <w:keepLines/>
            </w:pPr>
            <w:r>
              <w:rPr>
                <w:sz w:val="22"/>
                <w:szCs w:val="22"/>
              </w:rPr>
              <w:t>11.</w:t>
            </w:r>
          </w:p>
        </w:tc>
        <w:tc>
          <w:tcPr>
            <w:tcW w:w="4754" w:type="dxa"/>
            <w:vAlign w:val="center"/>
          </w:tcPr>
          <w:p w:rsidR="00E91372" w:rsidRDefault="00E91372" w:rsidP="007261C2">
            <w:pPr>
              <w:keepNext/>
              <w:keepLines/>
            </w:pPr>
            <w:r>
              <w:rPr>
                <w:sz w:val="22"/>
                <w:szCs w:val="22"/>
              </w:rPr>
              <w:t>smještaj za mlade</w:t>
            </w:r>
          </w:p>
        </w:tc>
        <w:tc>
          <w:tcPr>
            <w:tcW w:w="702" w:type="dxa"/>
            <w:vAlign w:val="center"/>
          </w:tcPr>
          <w:p w:rsidR="00E91372" w:rsidRDefault="00E91372" w:rsidP="007261C2">
            <w:pPr>
              <w:keepNext/>
              <w:keepLines/>
              <w:jc w:val="center"/>
            </w:pPr>
            <w:r>
              <w:rPr>
                <w:sz w:val="22"/>
                <w:szCs w:val="22"/>
              </w:rPr>
              <w:t>3,4</w:t>
            </w:r>
          </w:p>
        </w:tc>
        <w:tc>
          <w:tcPr>
            <w:tcW w:w="718" w:type="dxa"/>
            <w:vAlign w:val="center"/>
          </w:tcPr>
          <w:p w:rsidR="00E91372" w:rsidRDefault="00E91372" w:rsidP="007261C2">
            <w:pPr>
              <w:keepNext/>
              <w:keepLines/>
              <w:jc w:val="center"/>
            </w:pPr>
            <w:r>
              <w:rPr>
                <w:sz w:val="22"/>
                <w:szCs w:val="22"/>
              </w:rPr>
              <w:t>9,7</w:t>
            </w:r>
          </w:p>
        </w:tc>
        <w:tc>
          <w:tcPr>
            <w:tcW w:w="718" w:type="dxa"/>
            <w:vAlign w:val="center"/>
          </w:tcPr>
          <w:p w:rsidR="00E91372" w:rsidRDefault="00E91372" w:rsidP="007261C2">
            <w:pPr>
              <w:keepNext/>
              <w:keepLines/>
              <w:jc w:val="center"/>
            </w:pPr>
            <w:r>
              <w:rPr>
                <w:sz w:val="22"/>
                <w:szCs w:val="22"/>
              </w:rPr>
              <w:t>19,0</w:t>
            </w:r>
          </w:p>
        </w:tc>
        <w:tc>
          <w:tcPr>
            <w:tcW w:w="718" w:type="dxa"/>
            <w:vAlign w:val="center"/>
          </w:tcPr>
          <w:p w:rsidR="00E91372" w:rsidRDefault="00E91372" w:rsidP="007261C2">
            <w:pPr>
              <w:keepNext/>
              <w:keepLines/>
              <w:jc w:val="center"/>
            </w:pPr>
            <w:r>
              <w:rPr>
                <w:sz w:val="22"/>
                <w:szCs w:val="22"/>
              </w:rPr>
              <w:t>39,6</w:t>
            </w:r>
          </w:p>
        </w:tc>
        <w:tc>
          <w:tcPr>
            <w:tcW w:w="719" w:type="dxa"/>
            <w:vAlign w:val="center"/>
          </w:tcPr>
          <w:p w:rsidR="00E91372" w:rsidRDefault="00E91372" w:rsidP="007261C2">
            <w:pPr>
              <w:keepNext/>
              <w:keepLines/>
              <w:jc w:val="center"/>
            </w:pPr>
            <w:r>
              <w:rPr>
                <w:sz w:val="22"/>
                <w:szCs w:val="22"/>
              </w:rPr>
              <w:t>28,3</w:t>
            </w:r>
          </w:p>
        </w:tc>
        <w:tc>
          <w:tcPr>
            <w:tcW w:w="665" w:type="dxa"/>
          </w:tcPr>
          <w:p w:rsidR="00E91372" w:rsidRDefault="00E91372" w:rsidP="007261C2">
            <w:pPr>
              <w:keepNext/>
              <w:keepLines/>
              <w:jc w:val="center"/>
            </w:pPr>
            <w:r>
              <w:rPr>
                <w:sz w:val="22"/>
                <w:szCs w:val="22"/>
              </w:rPr>
              <w:t>3,80</w:t>
            </w:r>
          </w:p>
        </w:tc>
        <w:tc>
          <w:tcPr>
            <w:tcW w:w="665" w:type="dxa"/>
          </w:tcPr>
          <w:p w:rsidR="00E91372" w:rsidRDefault="00E91372" w:rsidP="007261C2">
            <w:pPr>
              <w:keepNext/>
              <w:keepLines/>
              <w:jc w:val="center"/>
            </w:pPr>
            <w:r>
              <w:rPr>
                <w:sz w:val="22"/>
                <w:szCs w:val="22"/>
              </w:rPr>
              <w:t>1,062</w:t>
            </w:r>
          </w:p>
        </w:tc>
      </w:tr>
      <w:tr w:rsidR="00E91372">
        <w:trPr>
          <w:trHeight w:val="312"/>
        </w:trPr>
        <w:tc>
          <w:tcPr>
            <w:tcW w:w="625" w:type="dxa"/>
          </w:tcPr>
          <w:p w:rsidR="00E91372" w:rsidRDefault="00E91372" w:rsidP="007261C2">
            <w:pPr>
              <w:keepNext/>
              <w:keepLines/>
            </w:pPr>
            <w:r>
              <w:rPr>
                <w:sz w:val="22"/>
                <w:szCs w:val="22"/>
              </w:rPr>
              <w:t>12.</w:t>
            </w:r>
          </w:p>
        </w:tc>
        <w:tc>
          <w:tcPr>
            <w:tcW w:w="4754" w:type="dxa"/>
            <w:vAlign w:val="center"/>
          </w:tcPr>
          <w:p w:rsidR="00E91372" w:rsidRDefault="00E91372" w:rsidP="007261C2">
            <w:pPr>
              <w:keepNext/>
              <w:keepLines/>
            </w:pPr>
            <w:r>
              <w:rPr>
                <w:sz w:val="22"/>
                <w:szCs w:val="22"/>
              </w:rPr>
              <w:t>ambulantu za mlade</w:t>
            </w:r>
          </w:p>
        </w:tc>
        <w:tc>
          <w:tcPr>
            <w:tcW w:w="702" w:type="dxa"/>
            <w:vAlign w:val="center"/>
          </w:tcPr>
          <w:p w:rsidR="00E91372" w:rsidRDefault="00E91372" w:rsidP="007261C2">
            <w:pPr>
              <w:keepNext/>
              <w:keepLines/>
              <w:jc w:val="center"/>
            </w:pPr>
            <w:r>
              <w:rPr>
                <w:sz w:val="22"/>
                <w:szCs w:val="22"/>
              </w:rPr>
              <w:t>5,1</w:t>
            </w:r>
          </w:p>
        </w:tc>
        <w:tc>
          <w:tcPr>
            <w:tcW w:w="718" w:type="dxa"/>
            <w:vAlign w:val="center"/>
          </w:tcPr>
          <w:p w:rsidR="00E91372" w:rsidRDefault="00E91372" w:rsidP="007261C2">
            <w:pPr>
              <w:keepNext/>
              <w:keepLines/>
              <w:jc w:val="center"/>
            </w:pPr>
            <w:r>
              <w:rPr>
                <w:sz w:val="22"/>
                <w:szCs w:val="22"/>
              </w:rPr>
              <w:t>10,2</w:t>
            </w:r>
          </w:p>
        </w:tc>
        <w:tc>
          <w:tcPr>
            <w:tcW w:w="718" w:type="dxa"/>
            <w:vAlign w:val="center"/>
          </w:tcPr>
          <w:p w:rsidR="00E91372" w:rsidRDefault="00E91372" w:rsidP="007261C2">
            <w:pPr>
              <w:keepNext/>
              <w:keepLines/>
              <w:jc w:val="center"/>
            </w:pPr>
            <w:r>
              <w:rPr>
                <w:sz w:val="22"/>
                <w:szCs w:val="22"/>
              </w:rPr>
              <w:t>23,5</w:t>
            </w:r>
          </w:p>
        </w:tc>
        <w:tc>
          <w:tcPr>
            <w:tcW w:w="718" w:type="dxa"/>
            <w:vAlign w:val="center"/>
          </w:tcPr>
          <w:p w:rsidR="00E91372" w:rsidRDefault="00E91372" w:rsidP="007261C2">
            <w:pPr>
              <w:keepNext/>
              <w:keepLines/>
              <w:jc w:val="center"/>
            </w:pPr>
            <w:r>
              <w:rPr>
                <w:sz w:val="22"/>
                <w:szCs w:val="22"/>
              </w:rPr>
              <w:t>35,0</w:t>
            </w:r>
          </w:p>
        </w:tc>
        <w:tc>
          <w:tcPr>
            <w:tcW w:w="719" w:type="dxa"/>
            <w:vAlign w:val="center"/>
          </w:tcPr>
          <w:p w:rsidR="00E91372" w:rsidRDefault="00E91372" w:rsidP="007261C2">
            <w:pPr>
              <w:keepNext/>
              <w:keepLines/>
              <w:jc w:val="center"/>
            </w:pPr>
            <w:r>
              <w:rPr>
                <w:sz w:val="22"/>
                <w:szCs w:val="22"/>
              </w:rPr>
              <w:t>26,3</w:t>
            </w:r>
          </w:p>
        </w:tc>
        <w:tc>
          <w:tcPr>
            <w:tcW w:w="665" w:type="dxa"/>
          </w:tcPr>
          <w:p w:rsidR="00E91372" w:rsidRDefault="00E91372" w:rsidP="007261C2">
            <w:pPr>
              <w:keepNext/>
              <w:keepLines/>
              <w:jc w:val="center"/>
            </w:pPr>
            <w:r>
              <w:rPr>
                <w:sz w:val="22"/>
                <w:szCs w:val="22"/>
              </w:rPr>
              <w:t>3,67</w:t>
            </w:r>
          </w:p>
        </w:tc>
        <w:tc>
          <w:tcPr>
            <w:tcW w:w="665" w:type="dxa"/>
          </w:tcPr>
          <w:p w:rsidR="00E91372" w:rsidRDefault="00E91372" w:rsidP="007261C2">
            <w:pPr>
              <w:keepNext/>
              <w:keepLines/>
              <w:jc w:val="center"/>
            </w:pPr>
            <w:r>
              <w:rPr>
                <w:sz w:val="22"/>
                <w:szCs w:val="22"/>
              </w:rPr>
              <w:t>1,120</w:t>
            </w:r>
          </w:p>
        </w:tc>
      </w:tr>
    </w:tbl>
    <w:p w:rsidR="00E91372" w:rsidRDefault="00E91372" w:rsidP="007261C2">
      <w:pPr>
        <w:rPr>
          <w:sz w:val="22"/>
          <w:szCs w:val="22"/>
        </w:rPr>
      </w:pPr>
    </w:p>
    <w:p w:rsidR="00E91372" w:rsidRPr="00C50445" w:rsidRDefault="00E91372" w:rsidP="007261C2">
      <w:pPr>
        <w:rPr>
          <w:sz w:val="22"/>
          <w:szCs w:val="22"/>
        </w:rPr>
      </w:pPr>
    </w:p>
    <w:p w:rsidR="00E91372" w:rsidRDefault="00E91372" w:rsidP="007261C2">
      <w:pPr>
        <w:rPr>
          <w:sz w:val="22"/>
          <w:szCs w:val="22"/>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5194"/>
        <w:gridCol w:w="737"/>
        <w:gridCol w:w="681"/>
        <w:gridCol w:w="850"/>
        <w:gridCol w:w="680"/>
        <w:gridCol w:w="738"/>
        <w:gridCol w:w="738"/>
        <w:gridCol w:w="738"/>
      </w:tblGrid>
      <w:tr w:rsidR="00E91372">
        <w:trPr>
          <w:cantSplit/>
          <w:trHeight w:val="1464"/>
        </w:trPr>
        <w:tc>
          <w:tcPr>
            <w:tcW w:w="656" w:type="dxa"/>
          </w:tcPr>
          <w:p w:rsidR="00E91372" w:rsidRDefault="00E91372" w:rsidP="007261C2">
            <w:pPr>
              <w:keepNext/>
              <w:keepLines/>
              <w:rPr>
                <w:b/>
              </w:rPr>
            </w:pPr>
            <w:r>
              <w:rPr>
                <w:b/>
                <w:sz w:val="22"/>
                <w:szCs w:val="22"/>
              </w:rPr>
              <w:t>51.</w:t>
            </w:r>
          </w:p>
        </w:tc>
        <w:tc>
          <w:tcPr>
            <w:tcW w:w="5194" w:type="dxa"/>
            <w:vAlign w:val="center"/>
          </w:tcPr>
          <w:p w:rsidR="00E91372" w:rsidRDefault="00E91372" w:rsidP="007261C2">
            <w:pPr>
              <w:keepNext/>
              <w:keepLines/>
            </w:pPr>
            <w:r>
              <w:rPr>
                <w:b/>
                <w:sz w:val="22"/>
                <w:szCs w:val="22"/>
              </w:rPr>
              <w:t>Koliko je po Vašem mišljenju važno postojanje sljedećih savjetovališta za mlade</w:t>
            </w:r>
            <w:r>
              <w:rPr>
                <w:sz w:val="22"/>
                <w:szCs w:val="22"/>
              </w:rPr>
              <w:t>:</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p w:rsidR="00E91372" w:rsidRDefault="00E91372" w:rsidP="007261C2">
            <w:pPr>
              <w:keepNext/>
              <w:keepLines/>
            </w:pPr>
          </w:p>
        </w:tc>
        <w:tc>
          <w:tcPr>
            <w:tcW w:w="737" w:type="dxa"/>
            <w:textDirection w:val="btLr"/>
            <w:vAlign w:val="center"/>
          </w:tcPr>
          <w:p w:rsidR="00E91372" w:rsidRDefault="00E91372" w:rsidP="007261C2">
            <w:pPr>
              <w:keepNext/>
              <w:keepLines/>
              <w:ind w:left="113" w:right="113"/>
            </w:pPr>
            <w:r>
              <w:rPr>
                <w:sz w:val="22"/>
                <w:szCs w:val="22"/>
              </w:rPr>
              <w:t>potpuno nevažno</w:t>
            </w:r>
          </w:p>
        </w:tc>
        <w:tc>
          <w:tcPr>
            <w:tcW w:w="681" w:type="dxa"/>
            <w:textDirection w:val="btLr"/>
            <w:vAlign w:val="center"/>
          </w:tcPr>
          <w:p w:rsidR="00E91372" w:rsidRDefault="00E91372" w:rsidP="007261C2">
            <w:pPr>
              <w:keepNext/>
              <w:keepLines/>
              <w:ind w:left="113" w:right="113"/>
            </w:pPr>
            <w:r>
              <w:rPr>
                <w:sz w:val="22"/>
                <w:szCs w:val="22"/>
              </w:rPr>
              <w:t>nevažno</w:t>
            </w:r>
          </w:p>
        </w:tc>
        <w:tc>
          <w:tcPr>
            <w:tcW w:w="850" w:type="dxa"/>
            <w:textDirection w:val="btLr"/>
            <w:vAlign w:val="center"/>
          </w:tcPr>
          <w:p w:rsidR="00E91372" w:rsidRDefault="00E91372" w:rsidP="007261C2">
            <w:pPr>
              <w:keepNext/>
              <w:keepLines/>
              <w:ind w:left="113" w:right="113"/>
            </w:pPr>
            <w:r>
              <w:rPr>
                <w:sz w:val="22"/>
                <w:szCs w:val="22"/>
              </w:rPr>
              <w:t>ne znam, ne mogu procijeniti</w:t>
            </w:r>
          </w:p>
        </w:tc>
        <w:tc>
          <w:tcPr>
            <w:tcW w:w="680" w:type="dxa"/>
            <w:textDirection w:val="btLr"/>
            <w:vAlign w:val="center"/>
          </w:tcPr>
          <w:p w:rsidR="00E91372" w:rsidRDefault="00E91372" w:rsidP="007261C2">
            <w:pPr>
              <w:keepNext/>
              <w:keepLines/>
              <w:ind w:left="113" w:right="113"/>
            </w:pPr>
            <w:r>
              <w:rPr>
                <w:sz w:val="22"/>
                <w:szCs w:val="22"/>
              </w:rPr>
              <w:t>važno</w:t>
            </w:r>
          </w:p>
        </w:tc>
        <w:tc>
          <w:tcPr>
            <w:tcW w:w="738" w:type="dxa"/>
            <w:textDirection w:val="btLr"/>
            <w:vAlign w:val="center"/>
          </w:tcPr>
          <w:p w:rsidR="00E91372" w:rsidRDefault="00E91372" w:rsidP="007261C2">
            <w:pPr>
              <w:keepNext/>
              <w:keepLines/>
              <w:ind w:left="113" w:right="113"/>
            </w:pPr>
            <w:r>
              <w:rPr>
                <w:sz w:val="22"/>
                <w:szCs w:val="22"/>
              </w:rPr>
              <w:t>izrazito važno</w:t>
            </w:r>
          </w:p>
        </w:tc>
        <w:tc>
          <w:tcPr>
            <w:tcW w:w="738" w:type="dxa"/>
            <w:textDirection w:val="btLr"/>
          </w:tcPr>
          <w:p w:rsidR="00E91372" w:rsidRDefault="00E91372" w:rsidP="007261C2">
            <w:pPr>
              <w:keepNext/>
              <w:keepLines/>
              <w:ind w:left="113" w:right="113"/>
            </w:pPr>
            <w:r>
              <w:rPr>
                <w:sz w:val="22"/>
                <w:szCs w:val="22"/>
              </w:rPr>
              <w:t>M</w:t>
            </w:r>
          </w:p>
        </w:tc>
        <w:tc>
          <w:tcPr>
            <w:tcW w:w="738" w:type="dxa"/>
            <w:textDirection w:val="btLr"/>
          </w:tcPr>
          <w:p w:rsidR="00E91372" w:rsidRDefault="00E91372" w:rsidP="007261C2">
            <w:pPr>
              <w:keepNext/>
              <w:keepLines/>
              <w:ind w:left="113" w:right="113"/>
            </w:pPr>
            <w:r>
              <w:rPr>
                <w:sz w:val="22"/>
                <w:szCs w:val="22"/>
              </w:rPr>
              <w:t>SD</w:t>
            </w:r>
          </w:p>
        </w:tc>
      </w:tr>
      <w:tr w:rsidR="00E91372">
        <w:trPr>
          <w:trHeight w:val="312"/>
        </w:trPr>
        <w:tc>
          <w:tcPr>
            <w:tcW w:w="656" w:type="dxa"/>
          </w:tcPr>
          <w:p w:rsidR="00E91372" w:rsidRDefault="00E91372" w:rsidP="007261C2">
            <w:pPr>
              <w:keepNext/>
              <w:keepLines/>
            </w:pPr>
            <w:r>
              <w:rPr>
                <w:sz w:val="22"/>
                <w:szCs w:val="22"/>
              </w:rPr>
              <w:t>1.</w:t>
            </w:r>
          </w:p>
        </w:tc>
        <w:tc>
          <w:tcPr>
            <w:tcW w:w="5194" w:type="dxa"/>
            <w:vAlign w:val="center"/>
          </w:tcPr>
          <w:p w:rsidR="00E91372" w:rsidRDefault="00E91372" w:rsidP="007261C2">
            <w:pPr>
              <w:keepNext/>
              <w:keepLines/>
            </w:pPr>
            <w:r>
              <w:rPr>
                <w:sz w:val="22"/>
                <w:szCs w:val="22"/>
              </w:rPr>
              <w:t>savjetovalište za profesionalnu orijentaciju i usavršavanje</w:t>
            </w:r>
          </w:p>
        </w:tc>
        <w:tc>
          <w:tcPr>
            <w:tcW w:w="737" w:type="dxa"/>
            <w:vAlign w:val="center"/>
          </w:tcPr>
          <w:p w:rsidR="00E91372" w:rsidRDefault="00E91372" w:rsidP="007261C2">
            <w:pPr>
              <w:keepNext/>
              <w:keepLines/>
              <w:jc w:val="center"/>
            </w:pPr>
            <w:r>
              <w:rPr>
                <w:sz w:val="22"/>
                <w:szCs w:val="22"/>
              </w:rPr>
              <w:t>3,3</w:t>
            </w:r>
          </w:p>
        </w:tc>
        <w:tc>
          <w:tcPr>
            <w:tcW w:w="681" w:type="dxa"/>
            <w:vAlign w:val="center"/>
          </w:tcPr>
          <w:p w:rsidR="00E91372" w:rsidRDefault="00E91372" w:rsidP="007261C2">
            <w:pPr>
              <w:keepNext/>
              <w:keepLines/>
              <w:jc w:val="center"/>
            </w:pPr>
            <w:r>
              <w:rPr>
                <w:sz w:val="22"/>
                <w:szCs w:val="22"/>
              </w:rPr>
              <w:t>5,8</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49,3</w:t>
            </w:r>
          </w:p>
        </w:tc>
        <w:tc>
          <w:tcPr>
            <w:tcW w:w="738" w:type="dxa"/>
            <w:vAlign w:val="center"/>
          </w:tcPr>
          <w:p w:rsidR="00E91372" w:rsidRDefault="00E91372" w:rsidP="007261C2">
            <w:pPr>
              <w:keepNext/>
              <w:keepLines/>
              <w:jc w:val="center"/>
            </w:pPr>
            <w:r>
              <w:rPr>
                <w:sz w:val="22"/>
                <w:szCs w:val="22"/>
              </w:rPr>
              <w:t>24,4</w:t>
            </w:r>
          </w:p>
        </w:tc>
        <w:tc>
          <w:tcPr>
            <w:tcW w:w="738" w:type="dxa"/>
          </w:tcPr>
          <w:p w:rsidR="00E91372" w:rsidRDefault="00E91372" w:rsidP="007261C2">
            <w:pPr>
              <w:keepNext/>
              <w:keepLines/>
              <w:jc w:val="center"/>
            </w:pPr>
            <w:r>
              <w:rPr>
                <w:sz w:val="22"/>
                <w:szCs w:val="22"/>
              </w:rPr>
              <w:t>3,86</w:t>
            </w:r>
          </w:p>
        </w:tc>
        <w:tc>
          <w:tcPr>
            <w:tcW w:w="738" w:type="dxa"/>
          </w:tcPr>
          <w:p w:rsidR="00E91372" w:rsidRDefault="00E91372" w:rsidP="007261C2">
            <w:pPr>
              <w:keepNext/>
              <w:keepLines/>
              <w:jc w:val="center"/>
            </w:pPr>
            <w:r>
              <w:rPr>
                <w:sz w:val="22"/>
                <w:szCs w:val="22"/>
              </w:rPr>
              <w:t>0,961</w:t>
            </w:r>
          </w:p>
        </w:tc>
      </w:tr>
      <w:tr w:rsidR="00E91372">
        <w:trPr>
          <w:trHeight w:val="312"/>
        </w:trPr>
        <w:tc>
          <w:tcPr>
            <w:tcW w:w="656" w:type="dxa"/>
          </w:tcPr>
          <w:p w:rsidR="00E91372" w:rsidRDefault="00E91372" w:rsidP="007261C2">
            <w:pPr>
              <w:keepNext/>
              <w:keepLines/>
            </w:pPr>
            <w:r>
              <w:rPr>
                <w:sz w:val="22"/>
                <w:szCs w:val="22"/>
              </w:rPr>
              <w:t>2.</w:t>
            </w:r>
          </w:p>
        </w:tc>
        <w:tc>
          <w:tcPr>
            <w:tcW w:w="5194" w:type="dxa"/>
            <w:vAlign w:val="center"/>
          </w:tcPr>
          <w:p w:rsidR="00E91372" w:rsidRDefault="00E91372" w:rsidP="007261C2">
            <w:pPr>
              <w:keepNext/>
              <w:keepLines/>
            </w:pPr>
            <w:r>
              <w:rPr>
                <w:sz w:val="22"/>
                <w:szCs w:val="22"/>
              </w:rPr>
              <w:t>savjetovalište za mentalno zdravlje (psihološku pomoć) mladih</w:t>
            </w:r>
          </w:p>
        </w:tc>
        <w:tc>
          <w:tcPr>
            <w:tcW w:w="737" w:type="dxa"/>
            <w:vAlign w:val="center"/>
          </w:tcPr>
          <w:p w:rsidR="00E91372" w:rsidRDefault="00E91372" w:rsidP="007261C2">
            <w:pPr>
              <w:keepNext/>
              <w:keepLines/>
              <w:jc w:val="center"/>
            </w:pPr>
            <w:r>
              <w:rPr>
                <w:sz w:val="22"/>
                <w:szCs w:val="22"/>
              </w:rPr>
              <w:t>2,1</w:t>
            </w:r>
          </w:p>
        </w:tc>
        <w:tc>
          <w:tcPr>
            <w:tcW w:w="681" w:type="dxa"/>
            <w:vAlign w:val="center"/>
          </w:tcPr>
          <w:p w:rsidR="00E91372" w:rsidRDefault="00E91372" w:rsidP="007261C2">
            <w:pPr>
              <w:keepNext/>
              <w:keepLines/>
              <w:jc w:val="center"/>
            </w:pPr>
            <w:r>
              <w:rPr>
                <w:sz w:val="22"/>
                <w:szCs w:val="22"/>
              </w:rPr>
              <w:t>4,5</w:t>
            </w:r>
          </w:p>
        </w:tc>
        <w:tc>
          <w:tcPr>
            <w:tcW w:w="850" w:type="dxa"/>
            <w:vAlign w:val="center"/>
          </w:tcPr>
          <w:p w:rsidR="00E91372" w:rsidRDefault="00E91372" w:rsidP="007261C2">
            <w:pPr>
              <w:keepNext/>
              <w:keepLines/>
              <w:jc w:val="center"/>
            </w:pPr>
            <w:r>
              <w:rPr>
                <w:sz w:val="22"/>
                <w:szCs w:val="22"/>
              </w:rPr>
              <w:t>20,9</w:t>
            </w:r>
          </w:p>
        </w:tc>
        <w:tc>
          <w:tcPr>
            <w:tcW w:w="680" w:type="dxa"/>
            <w:vAlign w:val="center"/>
          </w:tcPr>
          <w:p w:rsidR="00E91372" w:rsidRDefault="00E91372" w:rsidP="007261C2">
            <w:pPr>
              <w:keepNext/>
              <w:keepLines/>
              <w:jc w:val="center"/>
            </w:pPr>
            <w:r>
              <w:rPr>
                <w:sz w:val="22"/>
                <w:szCs w:val="22"/>
              </w:rPr>
              <w:t>45,3</w:t>
            </w:r>
          </w:p>
        </w:tc>
        <w:tc>
          <w:tcPr>
            <w:tcW w:w="738" w:type="dxa"/>
            <w:vAlign w:val="center"/>
          </w:tcPr>
          <w:p w:rsidR="00E91372" w:rsidRDefault="00E91372" w:rsidP="007261C2">
            <w:pPr>
              <w:keepNext/>
              <w:keepLines/>
              <w:jc w:val="center"/>
            </w:pPr>
            <w:r>
              <w:rPr>
                <w:sz w:val="22"/>
                <w:szCs w:val="22"/>
              </w:rPr>
              <w:t>27,2</w:t>
            </w:r>
          </w:p>
        </w:tc>
        <w:tc>
          <w:tcPr>
            <w:tcW w:w="738" w:type="dxa"/>
          </w:tcPr>
          <w:p w:rsidR="00E91372" w:rsidRDefault="00E91372" w:rsidP="007261C2">
            <w:pPr>
              <w:keepNext/>
              <w:keepLines/>
              <w:jc w:val="center"/>
            </w:pPr>
            <w:r>
              <w:rPr>
                <w:sz w:val="22"/>
                <w:szCs w:val="22"/>
              </w:rPr>
              <w:t>3,91</w:t>
            </w:r>
          </w:p>
        </w:tc>
        <w:tc>
          <w:tcPr>
            <w:tcW w:w="738" w:type="dxa"/>
          </w:tcPr>
          <w:p w:rsidR="00E91372" w:rsidRDefault="00E91372" w:rsidP="007261C2">
            <w:pPr>
              <w:keepNext/>
              <w:keepLines/>
              <w:jc w:val="center"/>
            </w:pPr>
            <w:r>
              <w:rPr>
                <w:sz w:val="22"/>
                <w:szCs w:val="22"/>
              </w:rPr>
              <w:t>0,919</w:t>
            </w:r>
          </w:p>
        </w:tc>
      </w:tr>
      <w:tr w:rsidR="00E91372">
        <w:trPr>
          <w:trHeight w:val="312"/>
        </w:trPr>
        <w:tc>
          <w:tcPr>
            <w:tcW w:w="656" w:type="dxa"/>
          </w:tcPr>
          <w:p w:rsidR="00E91372" w:rsidRDefault="00E91372" w:rsidP="007261C2">
            <w:pPr>
              <w:keepNext/>
              <w:keepLines/>
            </w:pPr>
            <w:r>
              <w:rPr>
                <w:sz w:val="22"/>
                <w:szCs w:val="22"/>
              </w:rPr>
              <w:t>3.</w:t>
            </w:r>
          </w:p>
        </w:tc>
        <w:tc>
          <w:tcPr>
            <w:tcW w:w="5194" w:type="dxa"/>
            <w:vAlign w:val="center"/>
          </w:tcPr>
          <w:p w:rsidR="00E91372" w:rsidRDefault="00E91372" w:rsidP="007261C2">
            <w:pPr>
              <w:keepNext/>
              <w:keepLines/>
            </w:pPr>
            <w:r>
              <w:rPr>
                <w:sz w:val="22"/>
                <w:szCs w:val="22"/>
              </w:rPr>
              <w:t>bračno savjetovalište za mlade</w:t>
            </w:r>
          </w:p>
        </w:tc>
        <w:tc>
          <w:tcPr>
            <w:tcW w:w="737" w:type="dxa"/>
            <w:vAlign w:val="center"/>
          </w:tcPr>
          <w:p w:rsidR="00E91372" w:rsidRDefault="00E91372" w:rsidP="007261C2">
            <w:pPr>
              <w:keepNext/>
              <w:keepLines/>
              <w:jc w:val="center"/>
            </w:pPr>
            <w:r>
              <w:rPr>
                <w:sz w:val="22"/>
                <w:szCs w:val="22"/>
              </w:rPr>
              <w:t>3,1</w:t>
            </w:r>
          </w:p>
        </w:tc>
        <w:tc>
          <w:tcPr>
            <w:tcW w:w="681" w:type="dxa"/>
            <w:vAlign w:val="center"/>
          </w:tcPr>
          <w:p w:rsidR="00E91372" w:rsidRDefault="00E91372" w:rsidP="007261C2">
            <w:pPr>
              <w:keepNext/>
              <w:keepLines/>
              <w:jc w:val="center"/>
            </w:pPr>
            <w:r>
              <w:rPr>
                <w:sz w:val="22"/>
                <w:szCs w:val="22"/>
              </w:rPr>
              <w:t>8,9</w:t>
            </w:r>
          </w:p>
        </w:tc>
        <w:tc>
          <w:tcPr>
            <w:tcW w:w="850" w:type="dxa"/>
            <w:vAlign w:val="center"/>
          </w:tcPr>
          <w:p w:rsidR="00E91372" w:rsidRDefault="00E91372" w:rsidP="007261C2">
            <w:pPr>
              <w:keepNext/>
              <w:keepLines/>
              <w:jc w:val="center"/>
            </w:pPr>
            <w:r>
              <w:rPr>
                <w:sz w:val="22"/>
                <w:szCs w:val="22"/>
              </w:rPr>
              <w:t>27,2</w:t>
            </w:r>
          </w:p>
        </w:tc>
        <w:tc>
          <w:tcPr>
            <w:tcW w:w="680" w:type="dxa"/>
            <w:vAlign w:val="center"/>
          </w:tcPr>
          <w:p w:rsidR="00E91372" w:rsidRDefault="00E91372" w:rsidP="007261C2">
            <w:pPr>
              <w:keepNext/>
              <w:keepLines/>
              <w:jc w:val="center"/>
            </w:pPr>
            <w:r>
              <w:rPr>
                <w:sz w:val="22"/>
                <w:szCs w:val="22"/>
              </w:rPr>
              <w:t>41,7</w:t>
            </w:r>
          </w:p>
        </w:tc>
        <w:tc>
          <w:tcPr>
            <w:tcW w:w="738" w:type="dxa"/>
            <w:vAlign w:val="center"/>
          </w:tcPr>
          <w:p w:rsidR="00E91372" w:rsidRDefault="00E91372" w:rsidP="007261C2">
            <w:pPr>
              <w:keepNext/>
              <w:keepLines/>
              <w:jc w:val="center"/>
            </w:pPr>
            <w:r>
              <w:rPr>
                <w:sz w:val="22"/>
                <w:szCs w:val="22"/>
              </w:rPr>
              <w:t>19,2</w:t>
            </w:r>
          </w:p>
        </w:tc>
        <w:tc>
          <w:tcPr>
            <w:tcW w:w="738" w:type="dxa"/>
          </w:tcPr>
          <w:p w:rsidR="00E91372" w:rsidRDefault="00E91372" w:rsidP="007261C2">
            <w:pPr>
              <w:keepNext/>
              <w:keepLines/>
              <w:jc w:val="center"/>
            </w:pPr>
            <w:r>
              <w:rPr>
                <w:sz w:val="22"/>
                <w:szCs w:val="22"/>
              </w:rPr>
              <w:t>3,65</w:t>
            </w:r>
          </w:p>
        </w:tc>
        <w:tc>
          <w:tcPr>
            <w:tcW w:w="738" w:type="dxa"/>
          </w:tcPr>
          <w:p w:rsidR="00E91372" w:rsidRDefault="00E91372" w:rsidP="007261C2">
            <w:pPr>
              <w:keepNext/>
              <w:keepLines/>
              <w:jc w:val="center"/>
            </w:pPr>
            <w:r>
              <w:rPr>
                <w:sz w:val="22"/>
                <w:szCs w:val="22"/>
              </w:rPr>
              <w:t>0,986</w:t>
            </w:r>
          </w:p>
        </w:tc>
      </w:tr>
      <w:tr w:rsidR="00E91372">
        <w:trPr>
          <w:trHeight w:val="312"/>
        </w:trPr>
        <w:tc>
          <w:tcPr>
            <w:tcW w:w="656" w:type="dxa"/>
          </w:tcPr>
          <w:p w:rsidR="00E91372" w:rsidRDefault="00E91372" w:rsidP="007261C2">
            <w:pPr>
              <w:keepNext/>
              <w:keepLines/>
            </w:pPr>
            <w:r>
              <w:rPr>
                <w:sz w:val="22"/>
                <w:szCs w:val="22"/>
              </w:rPr>
              <w:t>4.</w:t>
            </w:r>
          </w:p>
        </w:tc>
        <w:tc>
          <w:tcPr>
            <w:tcW w:w="5194" w:type="dxa"/>
            <w:vAlign w:val="center"/>
          </w:tcPr>
          <w:p w:rsidR="00E91372" w:rsidRDefault="00E91372" w:rsidP="007261C2">
            <w:pPr>
              <w:keepNext/>
              <w:keepLines/>
            </w:pPr>
            <w:r>
              <w:rPr>
                <w:sz w:val="22"/>
                <w:szCs w:val="22"/>
              </w:rPr>
              <w:t>savjetovalište za samozapošljavanje i poduzetništvo mladih</w:t>
            </w:r>
          </w:p>
        </w:tc>
        <w:tc>
          <w:tcPr>
            <w:tcW w:w="737" w:type="dxa"/>
            <w:vAlign w:val="center"/>
          </w:tcPr>
          <w:p w:rsidR="00E91372" w:rsidRDefault="00E91372" w:rsidP="007261C2">
            <w:pPr>
              <w:keepNext/>
              <w:keepLines/>
              <w:jc w:val="center"/>
            </w:pPr>
            <w:r>
              <w:rPr>
                <w:sz w:val="22"/>
                <w:szCs w:val="22"/>
              </w:rPr>
              <w:t>1,7</w:t>
            </w:r>
          </w:p>
        </w:tc>
        <w:tc>
          <w:tcPr>
            <w:tcW w:w="681" w:type="dxa"/>
            <w:vAlign w:val="center"/>
          </w:tcPr>
          <w:p w:rsidR="00E91372" w:rsidRDefault="00E91372" w:rsidP="007261C2">
            <w:pPr>
              <w:keepNext/>
              <w:keepLines/>
              <w:jc w:val="center"/>
            </w:pPr>
            <w:r>
              <w:rPr>
                <w:sz w:val="22"/>
                <w:szCs w:val="22"/>
              </w:rPr>
              <w:t>3,6</w:t>
            </w:r>
          </w:p>
        </w:tc>
        <w:tc>
          <w:tcPr>
            <w:tcW w:w="850" w:type="dxa"/>
            <w:vAlign w:val="center"/>
          </w:tcPr>
          <w:p w:rsidR="00E91372" w:rsidRDefault="00E91372" w:rsidP="007261C2">
            <w:pPr>
              <w:keepNext/>
              <w:keepLines/>
              <w:jc w:val="center"/>
            </w:pPr>
            <w:r>
              <w:rPr>
                <w:sz w:val="22"/>
                <w:szCs w:val="22"/>
              </w:rPr>
              <w:t>16,4</w:t>
            </w:r>
          </w:p>
        </w:tc>
        <w:tc>
          <w:tcPr>
            <w:tcW w:w="680" w:type="dxa"/>
            <w:vAlign w:val="center"/>
          </w:tcPr>
          <w:p w:rsidR="00E91372" w:rsidRDefault="00E91372" w:rsidP="007261C2">
            <w:pPr>
              <w:keepNext/>
              <w:keepLines/>
              <w:jc w:val="center"/>
            </w:pPr>
            <w:r>
              <w:rPr>
                <w:sz w:val="22"/>
                <w:szCs w:val="22"/>
              </w:rPr>
              <w:t>48,6</w:t>
            </w:r>
          </w:p>
        </w:tc>
        <w:tc>
          <w:tcPr>
            <w:tcW w:w="738" w:type="dxa"/>
            <w:vAlign w:val="center"/>
          </w:tcPr>
          <w:p w:rsidR="00E91372" w:rsidRDefault="00E91372" w:rsidP="007261C2">
            <w:pPr>
              <w:keepNext/>
              <w:keepLines/>
              <w:jc w:val="center"/>
            </w:pPr>
            <w:r>
              <w:rPr>
                <w:sz w:val="22"/>
                <w:szCs w:val="22"/>
              </w:rPr>
              <w:t>29,7</w:t>
            </w:r>
          </w:p>
        </w:tc>
        <w:tc>
          <w:tcPr>
            <w:tcW w:w="738" w:type="dxa"/>
          </w:tcPr>
          <w:p w:rsidR="00E91372" w:rsidRDefault="00E91372" w:rsidP="007261C2">
            <w:pPr>
              <w:keepNext/>
              <w:keepLines/>
              <w:jc w:val="center"/>
            </w:pPr>
            <w:r>
              <w:rPr>
                <w:sz w:val="22"/>
                <w:szCs w:val="22"/>
              </w:rPr>
              <w:t>4,01</w:t>
            </w:r>
          </w:p>
        </w:tc>
        <w:tc>
          <w:tcPr>
            <w:tcW w:w="738" w:type="dxa"/>
          </w:tcPr>
          <w:p w:rsidR="00E91372" w:rsidRDefault="00E91372" w:rsidP="007261C2">
            <w:pPr>
              <w:keepNext/>
              <w:keepLines/>
              <w:jc w:val="center"/>
            </w:pPr>
            <w:r>
              <w:rPr>
                <w:sz w:val="22"/>
                <w:szCs w:val="22"/>
              </w:rPr>
              <w:t>0,872</w:t>
            </w:r>
          </w:p>
        </w:tc>
      </w:tr>
      <w:tr w:rsidR="00E91372">
        <w:trPr>
          <w:trHeight w:val="312"/>
        </w:trPr>
        <w:tc>
          <w:tcPr>
            <w:tcW w:w="656" w:type="dxa"/>
          </w:tcPr>
          <w:p w:rsidR="00E91372" w:rsidRDefault="00E91372" w:rsidP="007261C2">
            <w:pPr>
              <w:keepNext/>
              <w:keepLines/>
            </w:pPr>
            <w:r>
              <w:rPr>
                <w:sz w:val="22"/>
                <w:szCs w:val="22"/>
              </w:rPr>
              <w:t>5.</w:t>
            </w:r>
          </w:p>
        </w:tc>
        <w:tc>
          <w:tcPr>
            <w:tcW w:w="5194" w:type="dxa"/>
            <w:vAlign w:val="center"/>
          </w:tcPr>
          <w:p w:rsidR="00E91372" w:rsidRDefault="00E91372" w:rsidP="007261C2">
            <w:pPr>
              <w:keepNext/>
              <w:keepLines/>
            </w:pPr>
            <w:r>
              <w:rPr>
                <w:sz w:val="22"/>
                <w:szCs w:val="22"/>
              </w:rPr>
              <w:t>savjetovalište za suzbijanje ovisnosti među mladima</w:t>
            </w:r>
          </w:p>
        </w:tc>
        <w:tc>
          <w:tcPr>
            <w:tcW w:w="737" w:type="dxa"/>
            <w:vAlign w:val="center"/>
          </w:tcPr>
          <w:p w:rsidR="00E91372" w:rsidRDefault="00E91372" w:rsidP="007261C2">
            <w:pPr>
              <w:keepNext/>
              <w:keepLines/>
              <w:jc w:val="center"/>
            </w:pPr>
            <w:r>
              <w:rPr>
                <w:sz w:val="22"/>
                <w:szCs w:val="22"/>
              </w:rPr>
              <w:t>2,2</w:t>
            </w:r>
          </w:p>
        </w:tc>
        <w:tc>
          <w:tcPr>
            <w:tcW w:w="681" w:type="dxa"/>
            <w:vAlign w:val="center"/>
          </w:tcPr>
          <w:p w:rsidR="00E91372" w:rsidRDefault="00E91372" w:rsidP="007261C2">
            <w:pPr>
              <w:keepNext/>
              <w:keepLines/>
              <w:jc w:val="center"/>
            </w:pPr>
            <w:r>
              <w:rPr>
                <w:sz w:val="22"/>
                <w:szCs w:val="22"/>
              </w:rPr>
              <w:t>4,1</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38,9</w:t>
            </w:r>
          </w:p>
        </w:tc>
        <w:tc>
          <w:tcPr>
            <w:tcW w:w="738" w:type="dxa"/>
            <w:vAlign w:val="center"/>
          </w:tcPr>
          <w:p w:rsidR="00E91372" w:rsidRDefault="00E91372" w:rsidP="007261C2">
            <w:pPr>
              <w:keepNext/>
              <w:keepLines/>
              <w:jc w:val="center"/>
            </w:pPr>
            <w:r>
              <w:rPr>
                <w:sz w:val="22"/>
                <w:szCs w:val="22"/>
              </w:rPr>
              <w:t>37,7</w:t>
            </w:r>
          </w:p>
        </w:tc>
        <w:tc>
          <w:tcPr>
            <w:tcW w:w="738" w:type="dxa"/>
          </w:tcPr>
          <w:p w:rsidR="00E91372" w:rsidRDefault="00E91372" w:rsidP="007261C2">
            <w:pPr>
              <w:keepNext/>
              <w:keepLines/>
              <w:jc w:val="center"/>
            </w:pPr>
            <w:r>
              <w:rPr>
                <w:sz w:val="22"/>
                <w:szCs w:val="22"/>
              </w:rPr>
              <w:t>4,06</w:t>
            </w:r>
          </w:p>
        </w:tc>
        <w:tc>
          <w:tcPr>
            <w:tcW w:w="738" w:type="dxa"/>
          </w:tcPr>
          <w:p w:rsidR="00E91372" w:rsidRDefault="00E91372" w:rsidP="007261C2">
            <w:pPr>
              <w:keepNext/>
              <w:keepLines/>
              <w:jc w:val="center"/>
            </w:pPr>
            <w:r>
              <w:rPr>
                <w:sz w:val="22"/>
                <w:szCs w:val="22"/>
              </w:rPr>
              <w:t>0,951</w:t>
            </w:r>
          </w:p>
        </w:tc>
      </w:tr>
      <w:tr w:rsidR="00E91372">
        <w:trPr>
          <w:trHeight w:val="312"/>
        </w:trPr>
        <w:tc>
          <w:tcPr>
            <w:tcW w:w="656" w:type="dxa"/>
          </w:tcPr>
          <w:p w:rsidR="00E91372" w:rsidRDefault="00E91372" w:rsidP="007261C2">
            <w:pPr>
              <w:keepNext/>
              <w:keepLines/>
            </w:pPr>
            <w:r>
              <w:rPr>
                <w:sz w:val="22"/>
                <w:szCs w:val="22"/>
              </w:rPr>
              <w:t>6.</w:t>
            </w:r>
          </w:p>
        </w:tc>
        <w:tc>
          <w:tcPr>
            <w:tcW w:w="5194" w:type="dxa"/>
            <w:vAlign w:val="center"/>
          </w:tcPr>
          <w:p w:rsidR="00E91372" w:rsidRDefault="00E91372" w:rsidP="007261C2">
            <w:pPr>
              <w:keepNext/>
              <w:keepLines/>
            </w:pPr>
            <w:r>
              <w:rPr>
                <w:sz w:val="22"/>
                <w:szCs w:val="22"/>
              </w:rPr>
              <w:t>savjetovalište za seksualne probleme mladih</w:t>
            </w:r>
          </w:p>
        </w:tc>
        <w:tc>
          <w:tcPr>
            <w:tcW w:w="737" w:type="dxa"/>
            <w:vAlign w:val="center"/>
          </w:tcPr>
          <w:p w:rsidR="00E91372" w:rsidRDefault="00E91372" w:rsidP="007261C2">
            <w:pPr>
              <w:keepNext/>
              <w:keepLines/>
              <w:jc w:val="center"/>
            </w:pPr>
            <w:r>
              <w:rPr>
                <w:sz w:val="22"/>
                <w:szCs w:val="22"/>
              </w:rPr>
              <w:t>2,3</w:t>
            </w:r>
          </w:p>
        </w:tc>
        <w:tc>
          <w:tcPr>
            <w:tcW w:w="681" w:type="dxa"/>
            <w:vAlign w:val="center"/>
          </w:tcPr>
          <w:p w:rsidR="00E91372" w:rsidRDefault="00E91372" w:rsidP="007261C2">
            <w:pPr>
              <w:keepNext/>
              <w:keepLines/>
              <w:jc w:val="center"/>
            </w:pPr>
            <w:r>
              <w:rPr>
                <w:sz w:val="22"/>
                <w:szCs w:val="22"/>
              </w:rPr>
              <w:t>6,1</w:t>
            </w:r>
          </w:p>
        </w:tc>
        <w:tc>
          <w:tcPr>
            <w:tcW w:w="850" w:type="dxa"/>
            <w:vAlign w:val="center"/>
          </w:tcPr>
          <w:p w:rsidR="00E91372" w:rsidRDefault="00E91372" w:rsidP="007261C2">
            <w:pPr>
              <w:keepNext/>
              <w:keepLines/>
              <w:jc w:val="center"/>
            </w:pPr>
            <w:r>
              <w:rPr>
                <w:sz w:val="22"/>
                <w:szCs w:val="22"/>
              </w:rPr>
              <w:t>19,6</w:t>
            </w:r>
          </w:p>
        </w:tc>
        <w:tc>
          <w:tcPr>
            <w:tcW w:w="680" w:type="dxa"/>
            <w:vAlign w:val="center"/>
          </w:tcPr>
          <w:p w:rsidR="00E91372" w:rsidRDefault="00E91372" w:rsidP="007261C2">
            <w:pPr>
              <w:keepNext/>
              <w:keepLines/>
              <w:jc w:val="center"/>
            </w:pPr>
            <w:r>
              <w:rPr>
                <w:sz w:val="22"/>
                <w:szCs w:val="22"/>
              </w:rPr>
              <w:t>41,7</w:t>
            </w:r>
          </w:p>
        </w:tc>
        <w:tc>
          <w:tcPr>
            <w:tcW w:w="738" w:type="dxa"/>
            <w:vAlign w:val="center"/>
          </w:tcPr>
          <w:p w:rsidR="00E91372" w:rsidRDefault="00E91372" w:rsidP="007261C2">
            <w:pPr>
              <w:keepNext/>
              <w:keepLines/>
              <w:jc w:val="center"/>
            </w:pPr>
            <w:r>
              <w:rPr>
                <w:sz w:val="22"/>
                <w:szCs w:val="22"/>
              </w:rPr>
              <w:t>30,2</w:t>
            </w:r>
          </w:p>
        </w:tc>
        <w:tc>
          <w:tcPr>
            <w:tcW w:w="738" w:type="dxa"/>
          </w:tcPr>
          <w:p w:rsidR="00E91372" w:rsidRDefault="00E91372" w:rsidP="007261C2">
            <w:pPr>
              <w:keepNext/>
              <w:keepLines/>
              <w:jc w:val="center"/>
            </w:pPr>
            <w:r>
              <w:rPr>
                <w:sz w:val="22"/>
                <w:szCs w:val="22"/>
              </w:rPr>
              <w:t>3,91</w:t>
            </w:r>
          </w:p>
        </w:tc>
        <w:tc>
          <w:tcPr>
            <w:tcW w:w="738" w:type="dxa"/>
          </w:tcPr>
          <w:p w:rsidR="00E91372" w:rsidRDefault="00E91372" w:rsidP="007261C2">
            <w:pPr>
              <w:keepNext/>
              <w:keepLines/>
              <w:jc w:val="center"/>
            </w:pPr>
            <w:r>
              <w:rPr>
                <w:sz w:val="22"/>
                <w:szCs w:val="22"/>
              </w:rPr>
              <w:t>0,973</w:t>
            </w:r>
          </w:p>
        </w:tc>
      </w:tr>
      <w:tr w:rsidR="00E91372">
        <w:trPr>
          <w:trHeight w:val="312"/>
        </w:trPr>
        <w:tc>
          <w:tcPr>
            <w:tcW w:w="656" w:type="dxa"/>
          </w:tcPr>
          <w:p w:rsidR="00E91372" w:rsidRDefault="00E91372" w:rsidP="007261C2">
            <w:pPr>
              <w:keepNext/>
              <w:keepLines/>
            </w:pPr>
            <w:r>
              <w:rPr>
                <w:sz w:val="22"/>
                <w:szCs w:val="22"/>
              </w:rPr>
              <w:t>7.</w:t>
            </w:r>
          </w:p>
        </w:tc>
        <w:tc>
          <w:tcPr>
            <w:tcW w:w="5194" w:type="dxa"/>
            <w:vAlign w:val="center"/>
          </w:tcPr>
          <w:p w:rsidR="00E91372" w:rsidRDefault="00E91372" w:rsidP="007261C2">
            <w:pPr>
              <w:keepNext/>
              <w:keepLines/>
            </w:pPr>
            <w:r>
              <w:rPr>
                <w:sz w:val="22"/>
                <w:szCs w:val="22"/>
              </w:rPr>
              <w:t>savjetovalište za učenje mirnog (nenasilnog) rješavanja sukoba među mladima</w:t>
            </w:r>
          </w:p>
        </w:tc>
        <w:tc>
          <w:tcPr>
            <w:tcW w:w="737" w:type="dxa"/>
            <w:vAlign w:val="center"/>
          </w:tcPr>
          <w:p w:rsidR="00E91372" w:rsidRDefault="00E91372" w:rsidP="007261C2">
            <w:pPr>
              <w:keepNext/>
              <w:keepLines/>
              <w:jc w:val="center"/>
            </w:pPr>
            <w:r>
              <w:rPr>
                <w:sz w:val="22"/>
                <w:szCs w:val="22"/>
              </w:rPr>
              <w:t>2,3</w:t>
            </w:r>
          </w:p>
        </w:tc>
        <w:tc>
          <w:tcPr>
            <w:tcW w:w="681" w:type="dxa"/>
            <w:vAlign w:val="center"/>
          </w:tcPr>
          <w:p w:rsidR="00E91372" w:rsidRDefault="00E91372" w:rsidP="007261C2">
            <w:pPr>
              <w:keepNext/>
              <w:keepLines/>
              <w:jc w:val="center"/>
            </w:pPr>
            <w:r>
              <w:rPr>
                <w:sz w:val="22"/>
                <w:szCs w:val="22"/>
              </w:rPr>
              <w:t>4,4</w:t>
            </w:r>
          </w:p>
        </w:tc>
        <w:tc>
          <w:tcPr>
            <w:tcW w:w="850" w:type="dxa"/>
            <w:vAlign w:val="center"/>
          </w:tcPr>
          <w:p w:rsidR="00E91372" w:rsidRDefault="00E91372" w:rsidP="007261C2">
            <w:pPr>
              <w:keepNext/>
              <w:keepLines/>
              <w:jc w:val="center"/>
            </w:pPr>
            <w:r>
              <w:rPr>
                <w:sz w:val="22"/>
                <w:szCs w:val="22"/>
              </w:rPr>
              <w:t>18,7</w:t>
            </w:r>
          </w:p>
        </w:tc>
        <w:tc>
          <w:tcPr>
            <w:tcW w:w="680" w:type="dxa"/>
            <w:vAlign w:val="center"/>
          </w:tcPr>
          <w:p w:rsidR="00E91372" w:rsidRDefault="00E91372" w:rsidP="007261C2">
            <w:pPr>
              <w:keepNext/>
              <w:keepLines/>
              <w:jc w:val="center"/>
            </w:pPr>
            <w:r>
              <w:rPr>
                <w:sz w:val="22"/>
                <w:szCs w:val="22"/>
              </w:rPr>
              <w:t>40,0</w:t>
            </w:r>
          </w:p>
        </w:tc>
        <w:tc>
          <w:tcPr>
            <w:tcW w:w="738" w:type="dxa"/>
            <w:vAlign w:val="center"/>
          </w:tcPr>
          <w:p w:rsidR="00E91372" w:rsidRDefault="00E91372" w:rsidP="007261C2">
            <w:pPr>
              <w:keepNext/>
              <w:keepLines/>
              <w:jc w:val="center"/>
            </w:pPr>
            <w:r>
              <w:rPr>
                <w:sz w:val="22"/>
                <w:szCs w:val="22"/>
              </w:rPr>
              <w:t>34,5</w:t>
            </w:r>
          </w:p>
        </w:tc>
        <w:tc>
          <w:tcPr>
            <w:tcW w:w="738" w:type="dxa"/>
          </w:tcPr>
          <w:p w:rsidR="00E91372" w:rsidRDefault="00E91372" w:rsidP="007261C2">
            <w:pPr>
              <w:keepNext/>
              <w:keepLines/>
              <w:jc w:val="center"/>
            </w:pPr>
            <w:r>
              <w:rPr>
                <w:sz w:val="22"/>
                <w:szCs w:val="22"/>
              </w:rPr>
              <w:t>4,00</w:t>
            </w:r>
          </w:p>
        </w:tc>
        <w:tc>
          <w:tcPr>
            <w:tcW w:w="738" w:type="dxa"/>
          </w:tcPr>
          <w:p w:rsidR="00E91372" w:rsidRDefault="00E91372" w:rsidP="007261C2">
            <w:pPr>
              <w:keepNext/>
              <w:keepLines/>
              <w:jc w:val="center"/>
            </w:pPr>
            <w:r>
              <w:rPr>
                <w:sz w:val="22"/>
                <w:szCs w:val="22"/>
              </w:rPr>
              <w:t>0,959</w:t>
            </w:r>
          </w:p>
        </w:tc>
      </w:tr>
      <w:tr w:rsidR="00E91372">
        <w:trPr>
          <w:trHeight w:val="312"/>
        </w:trPr>
        <w:tc>
          <w:tcPr>
            <w:tcW w:w="656" w:type="dxa"/>
          </w:tcPr>
          <w:p w:rsidR="00E91372" w:rsidRDefault="00E91372" w:rsidP="007261C2">
            <w:pPr>
              <w:keepNext/>
              <w:keepLines/>
            </w:pPr>
            <w:r>
              <w:rPr>
                <w:sz w:val="22"/>
                <w:szCs w:val="22"/>
              </w:rPr>
              <w:t>8.</w:t>
            </w:r>
          </w:p>
        </w:tc>
        <w:tc>
          <w:tcPr>
            <w:tcW w:w="5194" w:type="dxa"/>
            <w:vAlign w:val="center"/>
          </w:tcPr>
          <w:p w:rsidR="00E91372" w:rsidRDefault="00E91372" w:rsidP="007261C2">
            <w:pPr>
              <w:keepNext/>
              <w:keepLines/>
            </w:pPr>
            <w:r>
              <w:rPr>
                <w:sz w:val="22"/>
                <w:szCs w:val="22"/>
              </w:rPr>
              <w:t>savjetovalište za mlade – žrtve nasilja</w:t>
            </w:r>
          </w:p>
        </w:tc>
        <w:tc>
          <w:tcPr>
            <w:tcW w:w="737" w:type="dxa"/>
            <w:vAlign w:val="center"/>
          </w:tcPr>
          <w:p w:rsidR="00E91372" w:rsidRDefault="00E91372" w:rsidP="007261C2">
            <w:pPr>
              <w:keepNext/>
              <w:keepLines/>
              <w:jc w:val="center"/>
            </w:pPr>
            <w:r>
              <w:rPr>
                <w:sz w:val="22"/>
                <w:szCs w:val="22"/>
              </w:rPr>
              <w:t>1,6</w:t>
            </w:r>
          </w:p>
        </w:tc>
        <w:tc>
          <w:tcPr>
            <w:tcW w:w="681" w:type="dxa"/>
            <w:vAlign w:val="center"/>
          </w:tcPr>
          <w:p w:rsidR="00E91372" w:rsidRDefault="00E91372" w:rsidP="007261C2">
            <w:pPr>
              <w:keepNext/>
              <w:keepLines/>
              <w:jc w:val="center"/>
            </w:pPr>
            <w:r>
              <w:rPr>
                <w:sz w:val="22"/>
                <w:szCs w:val="22"/>
              </w:rPr>
              <w:t>2,9</w:t>
            </w:r>
          </w:p>
        </w:tc>
        <w:tc>
          <w:tcPr>
            <w:tcW w:w="850" w:type="dxa"/>
            <w:vAlign w:val="center"/>
          </w:tcPr>
          <w:p w:rsidR="00E91372" w:rsidRDefault="00E91372" w:rsidP="007261C2">
            <w:pPr>
              <w:keepNext/>
              <w:keepLines/>
              <w:jc w:val="center"/>
            </w:pPr>
            <w:r>
              <w:rPr>
                <w:sz w:val="22"/>
                <w:szCs w:val="22"/>
              </w:rPr>
              <w:t>14,2</w:t>
            </w:r>
          </w:p>
        </w:tc>
        <w:tc>
          <w:tcPr>
            <w:tcW w:w="680" w:type="dxa"/>
            <w:vAlign w:val="center"/>
          </w:tcPr>
          <w:p w:rsidR="00E91372" w:rsidRDefault="00E91372" w:rsidP="007261C2">
            <w:pPr>
              <w:keepNext/>
              <w:keepLines/>
              <w:jc w:val="center"/>
            </w:pPr>
            <w:r>
              <w:rPr>
                <w:sz w:val="22"/>
                <w:szCs w:val="22"/>
              </w:rPr>
              <w:t>39,0</w:t>
            </w:r>
          </w:p>
        </w:tc>
        <w:tc>
          <w:tcPr>
            <w:tcW w:w="738" w:type="dxa"/>
            <w:vAlign w:val="center"/>
          </w:tcPr>
          <w:p w:rsidR="00E91372" w:rsidRDefault="00E91372" w:rsidP="007261C2">
            <w:pPr>
              <w:keepNext/>
              <w:keepLines/>
              <w:jc w:val="center"/>
            </w:pPr>
            <w:r>
              <w:rPr>
                <w:sz w:val="22"/>
                <w:szCs w:val="22"/>
              </w:rPr>
              <w:t>42,4</w:t>
            </w:r>
          </w:p>
        </w:tc>
        <w:tc>
          <w:tcPr>
            <w:tcW w:w="738" w:type="dxa"/>
          </w:tcPr>
          <w:p w:rsidR="00E91372" w:rsidRDefault="00E91372" w:rsidP="007261C2">
            <w:pPr>
              <w:keepNext/>
              <w:keepLines/>
              <w:jc w:val="center"/>
            </w:pPr>
            <w:r>
              <w:rPr>
                <w:sz w:val="22"/>
                <w:szCs w:val="22"/>
              </w:rPr>
              <w:t>4,18</w:t>
            </w:r>
          </w:p>
        </w:tc>
        <w:tc>
          <w:tcPr>
            <w:tcW w:w="738" w:type="dxa"/>
          </w:tcPr>
          <w:p w:rsidR="00E91372" w:rsidRDefault="00E91372" w:rsidP="007261C2">
            <w:pPr>
              <w:keepNext/>
              <w:keepLines/>
              <w:jc w:val="center"/>
            </w:pPr>
            <w:r>
              <w:rPr>
                <w:sz w:val="22"/>
                <w:szCs w:val="22"/>
              </w:rPr>
              <w:t>0,891</w:t>
            </w:r>
          </w:p>
        </w:tc>
      </w:tr>
      <w:tr w:rsidR="00E91372">
        <w:trPr>
          <w:trHeight w:val="312"/>
        </w:trPr>
        <w:tc>
          <w:tcPr>
            <w:tcW w:w="656" w:type="dxa"/>
          </w:tcPr>
          <w:p w:rsidR="00E91372" w:rsidRDefault="00E91372" w:rsidP="007261C2">
            <w:pPr>
              <w:keepNext/>
              <w:keepLines/>
            </w:pPr>
            <w:r>
              <w:rPr>
                <w:sz w:val="22"/>
                <w:szCs w:val="22"/>
              </w:rPr>
              <w:t>9.</w:t>
            </w:r>
          </w:p>
        </w:tc>
        <w:tc>
          <w:tcPr>
            <w:tcW w:w="5194" w:type="dxa"/>
            <w:vAlign w:val="center"/>
          </w:tcPr>
          <w:p w:rsidR="00E91372" w:rsidRDefault="00E91372" w:rsidP="007261C2">
            <w:pPr>
              <w:keepNext/>
              <w:keepLines/>
            </w:pPr>
            <w:r>
              <w:rPr>
                <w:sz w:val="22"/>
                <w:szCs w:val="22"/>
              </w:rPr>
              <w:t>savjetovalište za poticanje kreativnosti mladih</w:t>
            </w:r>
          </w:p>
        </w:tc>
        <w:tc>
          <w:tcPr>
            <w:tcW w:w="737" w:type="dxa"/>
            <w:vAlign w:val="center"/>
          </w:tcPr>
          <w:p w:rsidR="00E91372" w:rsidRDefault="00E91372" w:rsidP="007261C2">
            <w:pPr>
              <w:keepNext/>
              <w:keepLines/>
              <w:jc w:val="center"/>
            </w:pPr>
            <w:r>
              <w:rPr>
                <w:sz w:val="22"/>
                <w:szCs w:val="22"/>
              </w:rPr>
              <w:t>2,6</w:t>
            </w:r>
          </w:p>
        </w:tc>
        <w:tc>
          <w:tcPr>
            <w:tcW w:w="681" w:type="dxa"/>
            <w:vAlign w:val="center"/>
          </w:tcPr>
          <w:p w:rsidR="00E91372" w:rsidRDefault="00E91372" w:rsidP="007261C2">
            <w:pPr>
              <w:keepNext/>
              <w:keepLines/>
              <w:jc w:val="center"/>
            </w:pPr>
            <w:r>
              <w:rPr>
                <w:sz w:val="22"/>
                <w:szCs w:val="22"/>
              </w:rPr>
              <w:t>3,8</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39,9</w:t>
            </w:r>
          </w:p>
        </w:tc>
        <w:tc>
          <w:tcPr>
            <w:tcW w:w="738" w:type="dxa"/>
            <w:vAlign w:val="center"/>
          </w:tcPr>
          <w:p w:rsidR="00E91372" w:rsidRDefault="00E91372" w:rsidP="007261C2">
            <w:pPr>
              <w:keepNext/>
              <w:keepLines/>
              <w:jc w:val="center"/>
            </w:pPr>
            <w:r>
              <w:rPr>
                <w:sz w:val="22"/>
                <w:szCs w:val="22"/>
              </w:rPr>
              <w:t>36,4</w:t>
            </w:r>
          </w:p>
        </w:tc>
        <w:tc>
          <w:tcPr>
            <w:tcW w:w="738" w:type="dxa"/>
          </w:tcPr>
          <w:p w:rsidR="00E91372" w:rsidRDefault="00E91372" w:rsidP="007261C2">
            <w:pPr>
              <w:keepNext/>
              <w:keepLines/>
              <w:jc w:val="center"/>
            </w:pPr>
            <w:r>
              <w:rPr>
                <w:sz w:val="22"/>
                <w:szCs w:val="22"/>
              </w:rPr>
              <w:t>4,04</w:t>
            </w:r>
          </w:p>
        </w:tc>
        <w:tc>
          <w:tcPr>
            <w:tcW w:w="738" w:type="dxa"/>
          </w:tcPr>
          <w:p w:rsidR="00E91372" w:rsidRDefault="00E91372" w:rsidP="007261C2">
            <w:pPr>
              <w:keepNext/>
              <w:keepLines/>
              <w:jc w:val="center"/>
            </w:pPr>
            <w:r>
              <w:rPr>
                <w:sz w:val="22"/>
                <w:szCs w:val="22"/>
              </w:rPr>
              <w:t>0,961</w:t>
            </w:r>
          </w:p>
        </w:tc>
      </w:tr>
    </w:tbl>
    <w:p w:rsidR="00E91372" w:rsidRPr="00C50445" w:rsidRDefault="00E91372" w:rsidP="007261C2">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5103"/>
        <w:gridCol w:w="709"/>
        <w:gridCol w:w="709"/>
      </w:tblGrid>
      <w:tr w:rsidR="00E91372">
        <w:trPr>
          <w:cantSplit/>
          <w:trHeight w:val="860"/>
        </w:trPr>
        <w:tc>
          <w:tcPr>
            <w:tcW w:w="747" w:type="dxa"/>
          </w:tcPr>
          <w:p w:rsidR="00E91372" w:rsidRDefault="00E91372" w:rsidP="007261C2">
            <w:pPr>
              <w:keepNext/>
              <w:keepLines/>
              <w:rPr>
                <w:b/>
              </w:rPr>
            </w:pPr>
            <w:r>
              <w:rPr>
                <w:b/>
                <w:sz w:val="22"/>
                <w:szCs w:val="22"/>
              </w:rPr>
              <w:lastRenderedPageBreak/>
              <w:t>52.</w:t>
            </w:r>
          </w:p>
        </w:tc>
        <w:tc>
          <w:tcPr>
            <w:tcW w:w="5103" w:type="dxa"/>
            <w:vAlign w:val="center"/>
          </w:tcPr>
          <w:p w:rsidR="00E91372" w:rsidRDefault="00E91372" w:rsidP="007261C2">
            <w:pPr>
              <w:keepNext/>
              <w:keepLines/>
              <w:rPr>
                <w:b/>
                <w:iCs/>
              </w:rPr>
            </w:pPr>
            <w:r>
              <w:rPr>
                <w:b/>
                <w:iCs/>
                <w:sz w:val="22"/>
                <w:szCs w:val="22"/>
              </w:rPr>
              <w:t>Jeste li čuli za sljedeće:</w:t>
            </w:r>
          </w:p>
          <w:p w:rsidR="00E91372" w:rsidRDefault="00E91372" w:rsidP="007261C2">
            <w:pPr>
              <w:keepNext/>
              <w:keepLines/>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9" w:type="dxa"/>
            <w:textDirection w:val="btLr"/>
            <w:vAlign w:val="center"/>
          </w:tcPr>
          <w:p w:rsidR="00E91372" w:rsidRDefault="00E91372" w:rsidP="007261C2">
            <w:pPr>
              <w:keepNext/>
              <w:keepLines/>
              <w:ind w:left="113" w:right="113"/>
            </w:pPr>
            <w:r>
              <w:rPr>
                <w:sz w:val="22"/>
                <w:szCs w:val="22"/>
              </w:rPr>
              <w:t>NE</w:t>
            </w:r>
          </w:p>
        </w:tc>
        <w:tc>
          <w:tcPr>
            <w:tcW w:w="709" w:type="dxa"/>
            <w:textDirection w:val="btLr"/>
            <w:vAlign w:val="center"/>
          </w:tcPr>
          <w:p w:rsidR="00E91372" w:rsidRDefault="00E91372" w:rsidP="007261C2">
            <w:pPr>
              <w:keepNext/>
              <w:keepLines/>
              <w:ind w:left="113" w:right="113"/>
            </w:pPr>
            <w:r>
              <w:rPr>
                <w:sz w:val="22"/>
                <w:szCs w:val="22"/>
              </w:rPr>
              <w:t>DA</w:t>
            </w:r>
          </w:p>
        </w:tc>
      </w:tr>
      <w:tr w:rsidR="00E91372">
        <w:trPr>
          <w:trHeight w:val="312"/>
        </w:trPr>
        <w:tc>
          <w:tcPr>
            <w:tcW w:w="747" w:type="dxa"/>
          </w:tcPr>
          <w:p w:rsidR="00E91372" w:rsidRDefault="00E91372" w:rsidP="007261C2">
            <w:pPr>
              <w:keepNext/>
              <w:keepLines/>
            </w:pPr>
            <w:r>
              <w:rPr>
                <w:sz w:val="22"/>
                <w:szCs w:val="22"/>
              </w:rPr>
              <w:t>1.</w:t>
            </w:r>
          </w:p>
        </w:tc>
        <w:tc>
          <w:tcPr>
            <w:tcW w:w="5103" w:type="dxa"/>
          </w:tcPr>
          <w:p w:rsidR="00E91372" w:rsidRDefault="00E91372" w:rsidP="007261C2">
            <w:pPr>
              <w:pStyle w:val="Tablica-tekst"/>
              <w:keepNext/>
              <w:keepLines/>
              <w:rPr>
                <w:rFonts w:ascii="Times New Roman" w:hAnsi="Times New Roman"/>
                <w:caps/>
                <w:noProof w:val="0"/>
                <w:sz w:val="22"/>
              </w:rPr>
            </w:pPr>
            <w:r>
              <w:rPr>
                <w:rFonts w:ascii="Times New Roman" w:hAnsi="Times New Roman"/>
                <w:noProof w:val="0"/>
                <w:sz w:val="22"/>
                <w:szCs w:val="22"/>
              </w:rPr>
              <w:t>Nacionalni program za mlade</w:t>
            </w:r>
          </w:p>
        </w:tc>
        <w:tc>
          <w:tcPr>
            <w:tcW w:w="709" w:type="dxa"/>
            <w:vAlign w:val="center"/>
          </w:tcPr>
          <w:p w:rsidR="00E91372" w:rsidRDefault="00E91372" w:rsidP="007261C2">
            <w:pPr>
              <w:keepNext/>
              <w:keepLines/>
              <w:jc w:val="center"/>
            </w:pPr>
            <w:r>
              <w:rPr>
                <w:sz w:val="22"/>
                <w:szCs w:val="22"/>
              </w:rPr>
              <w:t>48,4</w:t>
            </w:r>
          </w:p>
        </w:tc>
        <w:tc>
          <w:tcPr>
            <w:tcW w:w="709" w:type="dxa"/>
            <w:vAlign w:val="center"/>
          </w:tcPr>
          <w:p w:rsidR="00E91372" w:rsidRDefault="00E91372" w:rsidP="007261C2">
            <w:pPr>
              <w:keepNext/>
              <w:keepLines/>
              <w:jc w:val="center"/>
            </w:pPr>
            <w:r>
              <w:rPr>
                <w:sz w:val="22"/>
                <w:szCs w:val="22"/>
              </w:rPr>
              <w:t>51,6</w:t>
            </w:r>
          </w:p>
        </w:tc>
      </w:tr>
      <w:tr w:rsidR="00E91372">
        <w:trPr>
          <w:trHeight w:val="312"/>
        </w:trPr>
        <w:tc>
          <w:tcPr>
            <w:tcW w:w="747" w:type="dxa"/>
          </w:tcPr>
          <w:p w:rsidR="00E91372" w:rsidRDefault="00E91372" w:rsidP="007261C2">
            <w:pPr>
              <w:keepNext/>
              <w:keepLines/>
            </w:pPr>
            <w:r>
              <w:rPr>
                <w:sz w:val="22"/>
                <w:szCs w:val="22"/>
              </w:rPr>
              <w:t>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Županijski program za mlade</w:t>
            </w:r>
          </w:p>
        </w:tc>
        <w:tc>
          <w:tcPr>
            <w:tcW w:w="709" w:type="dxa"/>
            <w:vAlign w:val="center"/>
          </w:tcPr>
          <w:p w:rsidR="00E91372" w:rsidRDefault="00E91372" w:rsidP="007261C2">
            <w:pPr>
              <w:keepNext/>
              <w:keepLines/>
              <w:jc w:val="center"/>
            </w:pPr>
            <w:r>
              <w:rPr>
                <w:sz w:val="22"/>
                <w:szCs w:val="22"/>
              </w:rPr>
              <w:t>78,1</w:t>
            </w:r>
          </w:p>
        </w:tc>
        <w:tc>
          <w:tcPr>
            <w:tcW w:w="709" w:type="dxa"/>
            <w:vAlign w:val="center"/>
          </w:tcPr>
          <w:p w:rsidR="00E91372" w:rsidRDefault="00E91372" w:rsidP="007261C2">
            <w:pPr>
              <w:keepNext/>
              <w:keepLines/>
              <w:jc w:val="center"/>
            </w:pPr>
            <w:r>
              <w:rPr>
                <w:sz w:val="22"/>
                <w:szCs w:val="22"/>
              </w:rPr>
              <w:t>21,9</w:t>
            </w:r>
          </w:p>
        </w:tc>
      </w:tr>
      <w:tr w:rsidR="00E91372">
        <w:trPr>
          <w:trHeight w:val="312"/>
        </w:trPr>
        <w:tc>
          <w:tcPr>
            <w:tcW w:w="747" w:type="dxa"/>
          </w:tcPr>
          <w:p w:rsidR="00E91372" w:rsidRDefault="00E91372" w:rsidP="007261C2">
            <w:pPr>
              <w:keepNext/>
              <w:keepLines/>
            </w:pPr>
            <w:r>
              <w:rPr>
                <w:sz w:val="22"/>
                <w:szCs w:val="22"/>
              </w:rPr>
              <w:t>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Mreža mladih Hrvatske</w:t>
            </w:r>
          </w:p>
        </w:tc>
        <w:tc>
          <w:tcPr>
            <w:tcW w:w="709" w:type="dxa"/>
            <w:vAlign w:val="center"/>
          </w:tcPr>
          <w:p w:rsidR="00E91372" w:rsidRDefault="00E91372" w:rsidP="007261C2">
            <w:pPr>
              <w:keepNext/>
              <w:keepLines/>
              <w:jc w:val="center"/>
            </w:pPr>
            <w:r>
              <w:rPr>
                <w:sz w:val="22"/>
                <w:szCs w:val="22"/>
              </w:rPr>
              <w:t>62,7</w:t>
            </w:r>
          </w:p>
        </w:tc>
        <w:tc>
          <w:tcPr>
            <w:tcW w:w="709" w:type="dxa"/>
            <w:vAlign w:val="center"/>
          </w:tcPr>
          <w:p w:rsidR="00E91372" w:rsidRDefault="00E91372" w:rsidP="007261C2">
            <w:pPr>
              <w:keepNext/>
              <w:keepLines/>
              <w:jc w:val="center"/>
            </w:pPr>
            <w:r>
              <w:rPr>
                <w:sz w:val="22"/>
                <w:szCs w:val="22"/>
              </w:rPr>
              <w:t>37,3</w:t>
            </w:r>
          </w:p>
        </w:tc>
      </w:tr>
      <w:tr w:rsidR="00E91372">
        <w:trPr>
          <w:trHeight w:val="312"/>
        </w:trPr>
        <w:tc>
          <w:tcPr>
            <w:tcW w:w="747" w:type="dxa"/>
          </w:tcPr>
          <w:p w:rsidR="00E91372" w:rsidRDefault="00E91372" w:rsidP="007261C2">
            <w:pPr>
              <w:keepNext/>
              <w:keepLines/>
            </w:pPr>
            <w:r>
              <w:rPr>
                <w:sz w:val="22"/>
                <w:szCs w:val="22"/>
              </w:rPr>
              <w:t>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Savjet za mlade Vlade RH</w:t>
            </w:r>
          </w:p>
        </w:tc>
        <w:tc>
          <w:tcPr>
            <w:tcW w:w="709" w:type="dxa"/>
            <w:vAlign w:val="center"/>
          </w:tcPr>
          <w:p w:rsidR="00E91372" w:rsidRDefault="00E91372" w:rsidP="007261C2">
            <w:pPr>
              <w:keepNext/>
              <w:keepLines/>
              <w:jc w:val="center"/>
            </w:pPr>
            <w:r>
              <w:rPr>
                <w:sz w:val="22"/>
                <w:szCs w:val="22"/>
              </w:rPr>
              <w:t>74,1</w:t>
            </w:r>
          </w:p>
        </w:tc>
        <w:tc>
          <w:tcPr>
            <w:tcW w:w="709" w:type="dxa"/>
            <w:vAlign w:val="center"/>
          </w:tcPr>
          <w:p w:rsidR="00E91372" w:rsidRDefault="00E91372" w:rsidP="007261C2">
            <w:pPr>
              <w:keepNext/>
              <w:keepLines/>
              <w:jc w:val="center"/>
            </w:pPr>
            <w:r>
              <w:rPr>
                <w:sz w:val="22"/>
                <w:szCs w:val="22"/>
              </w:rPr>
              <w:t>25,9</w:t>
            </w:r>
          </w:p>
        </w:tc>
      </w:tr>
      <w:tr w:rsidR="00E91372">
        <w:trPr>
          <w:trHeight w:val="312"/>
        </w:trPr>
        <w:tc>
          <w:tcPr>
            <w:tcW w:w="747" w:type="dxa"/>
          </w:tcPr>
          <w:p w:rsidR="00E91372" w:rsidRDefault="00E91372" w:rsidP="007261C2">
            <w:pPr>
              <w:keepNext/>
              <w:keepLines/>
            </w:pPr>
            <w:r>
              <w:rPr>
                <w:sz w:val="22"/>
                <w:szCs w:val="22"/>
              </w:rPr>
              <w:t>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savjeti mladih (općinski, gradski, županijski)</w:t>
            </w:r>
          </w:p>
        </w:tc>
        <w:tc>
          <w:tcPr>
            <w:tcW w:w="709" w:type="dxa"/>
            <w:vAlign w:val="center"/>
          </w:tcPr>
          <w:p w:rsidR="00E91372" w:rsidRDefault="00E91372" w:rsidP="007261C2">
            <w:pPr>
              <w:keepNext/>
              <w:keepLines/>
              <w:jc w:val="center"/>
            </w:pPr>
            <w:r>
              <w:rPr>
                <w:sz w:val="22"/>
                <w:szCs w:val="22"/>
              </w:rPr>
              <w:t>66,4</w:t>
            </w:r>
          </w:p>
        </w:tc>
        <w:tc>
          <w:tcPr>
            <w:tcW w:w="709" w:type="dxa"/>
            <w:vAlign w:val="center"/>
          </w:tcPr>
          <w:p w:rsidR="00E91372" w:rsidRDefault="00E91372" w:rsidP="007261C2">
            <w:pPr>
              <w:keepNext/>
              <w:keepLines/>
              <w:jc w:val="center"/>
            </w:pPr>
            <w:r>
              <w:rPr>
                <w:sz w:val="22"/>
                <w:szCs w:val="22"/>
              </w:rPr>
              <w:t>33,6</w:t>
            </w:r>
          </w:p>
        </w:tc>
      </w:tr>
      <w:tr w:rsidR="00E91372">
        <w:trPr>
          <w:trHeight w:val="312"/>
        </w:trPr>
        <w:tc>
          <w:tcPr>
            <w:tcW w:w="747" w:type="dxa"/>
          </w:tcPr>
          <w:p w:rsidR="00E91372" w:rsidRDefault="00E91372" w:rsidP="007261C2">
            <w:pPr>
              <w:keepNext/>
              <w:keepLines/>
            </w:pPr>
            <w:r>
              <w:rPr>
                <w:sz w:val="22"/>
                <w:szCs w:val="22"/>
              </w:rPr>
              <w:t>6.</w:t>
            </w:r>
          </w:p>
        </w:tc>
        <w:tc>
          <w:tcPr>
            <w:tcW w:w="5103" w:type="dxa"/>
            <w:vAlign w:val="center"/>
          </w:tcPr>
          <w:p w:rsidR="00E91372" w:rsidRDefault="00E91372" w:rsidP="007261C2">
            <w:pPr>
              <w:keepNext/>
              <w:keepLines/>
            </w:pPr>
            <w:r>
              <w:rPr>
                <w:sz w:val="22"/>
                <w:szCs w:val="22"/>
              </w:rPr>
              <w:t>Nacionalno vijeće učenika RH</w:t>
            </w:r>
          </w:p>
        </w:tc>
        <w:tc>
          <w:tcPr>
            <w:tcW w:w="709" w:type="dxa"/>
            <w:vAlign w:val="center"/>
          </w:tcPr>
          <w:p w:rsidR="00E91372" w:rsidRDefault="00E91372" w:rsidP="007261C2">
            <w:pPr>
              <w:keepNext/>
              <w:keepLines/>
              <w:jc w:val="center"/>
            </w:pPr>
            <w:r>
              <w:rPr>
                <w:sz w:val="22"/>
                <w:szCs w:val="22"/>
              </w:rPr>
              <w:t>61,5</w:t>
            </w:r>
          </w:p>
        </w:tc>
        <w:tc>
          <w:tcPr>
            <w:tcW w:w="709" w:type="dxa"/>
            <w:vAlign w:val="center"/>
          </w:tcPr>
          <w:p w:rsidR="00E91372" w:rsidRDefault="00E91372" w:rsidP="007261C2">
            <w:pPr>
              <w:keepNext/>
              <w:keepLines/>
              <w:jc w:val="center"/>
            </w:pPr>
            <w:r>
              <w:rPr>
                <w:sz w:val="22"/>
                <w:szCs w:val="22"/>
              </w:rPr>
              <w:t>38,5</w:t>
            </w:r>
          </w:p>
        </w:tc>
      </w:tr>
      <w:tr w:rsidR="00E91372">
        <w:trPr>
          <w:trHeight w:val="312"/>
        </w:trPr>
        <w:tc>
          <w:tcPr>
            <w:tcW w:w="747" w:type="dxa"/>
          </w:tcPr>
          <w:p w:rsidR="00E91372" w:rsidRDefault="00E91372" w:rsidP="007261C2">
            <w:pPr>
              <w:keepNext/>
              <w:keepLines/>
            </w:pPr>
            <w:r>
              <w:rPr>
                <w:sz w:val="22"/>
                <w:szCs w:val="22"/>
              </w:rPr>
              <w:t>7.</w:t>
            </w:r>
          </w:p>
        </w:tc>
        <w:tc>
          <w:tcPr>
            <w:tcW w:w="5103" w:type="dxa"/>
            <w:vAlign w:val="center"/>
          </w:tcPr>
          <w:p w:rsidR="00E91372" w:rsidRDefault="00E91372" w:rsidP="007261C2">
            <w:pPr>
              <w:keepNext/>
              <w:keepLines/>
            </w:pPr>
            <w:r>
              <w:rPr>
                <w:sz w:val="22"/>
                <w:szCs w:val="22"/>
              </w:rPr>
              <w:t>Županijsko vijeće učenika</w:t>
            </w:r>
          </w:p>
        </w:tc>
        <w:tc>
          <w:tcPr>
            <w:tcW w:w="709" w:type="dxa"/>
            <w:vAlign w:val="center"/>
          </w:tcPr>
          <w:p w:rsidR="00E91372" w:rsidRDefault="00E91372" w:rsidP="007261C2">
            <w:pPr>
              <w:keepNext/>
              <w:keepLines/>
              <w:jc w:val="center"/>
            </w:pPr>
            <w:r>
              <w:rPr>
                <w:sz w:val="22"/>
                <w:szCs w:val="22"/>
              </w:rPr>
              <w:t>64,8</w:t>
            </w:r>
          </w:p>
        </w:tc>
        <w:tc>
          <w:tcPr>
            <w:tcW w:w="709" w:type="dxa"/>
            <w:vAlign w:val="center"/>
          </w:tcPr>
          <w:p w:rsidR="00E91372" w:rsidRDefault="00E91372" w:rsidP="007261C2">
            <w:pPr>
              <w:keepNext/>
              <w:keepLines/>
              <w:jc w:val="center"/>
            </w:pPr>
            <w:r>
              <w:rPr>
                <w:sz w:val="22"/>
                <w:szCs w:val="22"/>
              </w:rPr>
              <w:t>35,2</w:t>
            </w:r>
          </w:p>
        </w:tc>
      </w:tr>
      <w:tr w:rsidR="00E91372">
        <w:trPr>
          <w:trHeight w:val="312"/>
        </w:trPr>
        <w:tc>
          <w:tcPr>
            <w:tcW w:w="747" w:type="dxa"/>
          </w:tcPr>
          <w:p w:rsidR="00E91372" w:rsidRDefault="00E91372" w:rsidP="007261C2">
            <w:pPr>
              <w:keepNext/>
              <w:keepLines/>
            </w:pPr>
            <w:r>
              <w:rPr>
                <w:sz w:val="22"/>
                <w:szCs w:val="22"/>
              </w:rPr>
              <w:t>8.</w:t>
            </w:r>
          </w:p>
        </w:tc>
        <w:tc>
          <w:tcPr>
            <w:tcW w:w="5103" w:type="dxa"/>
            <w:vAlign w:val="center"/>
          </w:tcPr>
          <w:p w:rsidR="00E91372" w:rsidRDefault="00E91372" w:rsidP="007261C2">
            <w:pPr>
              <w:keepNext/>
              <w:keepLines/>
            </w:pPr>
            <w:r>
              <w:rPr>
                <w:sz w:val="22"/>
                <w:szCs w:val="22"/>
              </w:rPr>
              <w:t>Hrvatska mreža volonterskih centara</w:t>
            </w:r>
          </w:p>
        </w:tc>
        <w:tc>
          <w:tcPr>
            <w:tcW w:w="709" w:type="dxa"/>
            <w:vAlign w:val="center"/>
          </w:tcPr>
          <w:p w:rsidR="00E91372" w:rsidRDefault="00E91372" w:rsidP="007261C2">
            <w:pPr>
              <w:keepNext/>
              <w:keepLines/>
              <w:jc w:val="center"/>
            </w:pPr>
            <w:r>
              <w:rPr>
                <w:sz w:val="22"/>
                <w:szCs w:val="22"/>
              </w:rPr>
              <w:t>52,0</w:t>
            </w:r>
          </w:p>
        </w:tc>
        <w:tc>
          <w:tcPr>
            <w:tcW w:w="709" w:type="dxa"/>
            <w:vAlign w:val="center"/>
          </w:tcPr>
          <w:p w:rsidR="00E91372" w:rsidRDefault="00E91372" w:rsidP="007261C2">
            <w:pPr>
              <w:keepNext/>
              <w:keepLines/>
              <w:jc w:val="center"/>
            </w:pPr>
            <w:r>
              <w:rPr>
                <w:sz w:val="22"/>
                <w:szCs w:val="22"/>
              </w:rPr>
              <w:t>48,0</w:t>
            </w:r>
          </w:p>
        </w:tc>
      </w:tr>
      <w:tr w:rsidR="00E91372">
        <w:trPr>
          <w:trHeight w:val="312"/>
        </w:trPr>
        <w:tc>
          <w:tcPr>
            <w:tcW w:w="747" w:type="dxa"/>
          </w:tcPr>
          <w:p w:rsidR="00E91372" w:rsidRDefault="00E91372" w:rsidP="007261C2">
            <w:pPr>
              <w:keepNext/>
              <w:keepLines/>
            </w:pPr>
            <w:r>
              <w:rPr>
                <w:sz w:val="22"/>
                <w:szCs w:val="22"/>
              </w:rPr>
              <w:t>9.</w:t>
            </w:r>
          </w:p>
        </w:tc>
        <w:tc>
          <w:tcPr>
            <w:tcW w:w="5103" w:type="dxa"/>
            <w:vAlign w:val="center"/>
          </w:tcPr>
          <w:p w:rsidR="00E91372" w:rsidRDefault="00E91372" w:rsidP="007261C2">
            <w:pPr>
              <w:keepNext/>
              <w:keepLines/>
            </w:pPr>
            <w:r>
              <w:rPr>
                <w:sz w:val="22"/>
                <w:szCs w:val="22"/>
              </w:rPr>
              <w:t>Europski parlament mladih</w:t>
            </w:r>
          </w:p>
        </w:tc>
        <w:tc>
          <w:tcPr>
            <w:tcW w:w="709" w:type="dxa"/>
            <w:vAlign w:val="center"/>
          </w:tcPr>
          <w:p w:rsidR="00E91372" w:rsidRDefault="00E91372" w:rsidP="007261C2">
            <w:pPr>
              <w:keepNext/>
              <w:keepLines/>
              <w:jc w:val="center"/>
            </w:pPr>
            <w:r>
              <w:rPr>
                <w:sz w:val="22"/>
                <w:szCs w:val="22"/>
              </w:rPr>
              <w:t>54,7</w:t>
            </w:r>
          </w:p>
        </w:tc>
        <w:tc>
          <w:tcPr>
            <w:tcW w:w="709" w:type="dxa"/>
            <w:vAlign w:val="center"/>
          </w:tcPr>
          <w:p w:rsidR="00E91372" w:rsidRDefault="00E91372" w:rsidP="007261C2">
            <w:pPr>
              <w:keepNext/>
              <w:keepLines/>
              <w:jc w:val="center"/>
            </w:pPr>
            <w:r>
              <w:rPr>
                <w:sz w:val="22"/>
                <w:szCs w:val="22"/>
              </w:rPr>
              <w:t>45,3</w:t>
            </w:r>
          </w:p>
        </w:tc>
      </w:tr>
      <w:tr w:rsidR="00E91372">
        <w:trPr>
          <w:trHeight w:val="312"/>
        </w:trPr>
        <w:tc>
          <w:tcPr>
            <w:tcW w:w="747" w:type="dxa"/>
          </w:tcPr>
          <w:p w:rsidR="00E91372" w:rsidRDefault="00E91372" w:rsidP="007261C2">
            <w:pPr>
              <w:keepNext/>
              <w:keepLines/>
            </w:pPr>
            <w:r>
              <w:rPr>
                <w:sz w:val="22"/>
                <w:szCs w:val="22"/>
              </w:rPr>
              <w:t>10.</w:t>
            </w:r>
          </w:p>
        </w:tc>
        <w:tc>
          <w:tcPr>
            <w:tcW w:w="5103" w:type="dxa"/>
            <w:vAlign w:val="center"/>
          </w:tcPr>
          <w:p w:rsidR="00E91372" w:rsidRDefault="00E91372" w:rsidP="007261C2">
            <w:pPr>
              <w:keepNext/>
              <w:keepLines/>
            </w:pPr>
            <w:r>
              <w:rPr>
                <w:sz w:val="22"/>
                <w:szCs w:val="22"/>
              </w:rPr>
              <w:t>Odjel za mlade Vijeća Europe</w:t>
            </w:r>
          </w:p>
        </w:tc>
        <w:tc>
          <w:tcPr>
            <w:tcW w:w="709" w:type="dxa"/>
            <w:vAlign w:val="center"/>
          </w:tcPr>
          <w:p w:rsidR="00E91372" w:rsidRDefault="00E91372" w:rsidP="007261C2">
            <w:pPr>
              <w:keepNext/>
              <w:keepLines/>
              <w:jc w:val="center"/>
            </w:pPr>
            <w:r>
              <w:rPr>
                <w:sz w:val="22"/>
                <w:szCs w:val="22"/>
              </w:rPr>
              <w:t>77,8</w:t>
            </w:r>
          </w:p>
        </w:tc>
        <w:tc>
          <w:tcPr>
            <w:tcW w:w="709" w:type="dxa"/>
            <w:vAlign w:val="center"/>
          </w:tcPr>
          <w:p w:rsidR="00E91372" w:rsidRDefault="00E91372" w:rsidP="007261C2">
            <w:pPr>
              <w:keepNext/>
              <w:keepLines/>
              <w:jc w:val="center"/>
            </w:pPr>
            <w:r>
              <w:rPr>
                <w:sz w:val="22"/>
                <w:szCs w:val="22"/>
              </w:rPr>
              <w:t>22,2</w:t>
            </w:r>
          </w:p>
        </w:tc>
      </w:tr>
      <w:tr w:rsidR="00E91372">
        <w:trPr>
          <w:trHeight w:val="312"/>
        </w:trPr>
        <w:tc>
          <w:tcPr>
            <w:tcW w:w="747" w:type="dxa"/>
          </w:tcPr>
          <w:p w:rsidR="00E91372" w:rsidRDefault="00E91372" w:rsidP="007261C2">
            <w:pPr>
              <w:keepNext/>
              <w:keepLines/>
            </w:pPr>
            <w:r>
              <w:rPr>
                <w:sz w:val="22"/>
                <w:szCs w:val="22"/>
              </w:rPr>
              <w:t>11.</w:t>
            </w:r>
          </w:p>
        </w:tc>
        <w:tc>
          <w:tcPr>
            <w:tcW w:w="5103" w:type="dxa"/>
            <w:vAlign w:val="center"/>
          </w:tcPr>
          <w:p w:rsidR="00E91372" w:rsidRDefault="00E91372" w:rsidP="007261C2">
            <w:pPr>
              <w:keepNext/>
              <w:keepLines/>
            </w:pPr>
            <w:r>
              <w:rPr>
                <w:sz w:val="22"/>
                <w:szCs w:val="22"/>
              </w:rPr>
              <w:t>Svjetski savez mladih</w:t>
            </w:r>
          </w:p>
        </w:tc>
        <w:tc>
          <w:tcPr>
            <w:tcW w:w="709" w:type="dxa"/>
            <w:vAlign w:val="center"/>
          </w:tcPr>
          <w:p w:rsidR="00E91372" w:rsidRDefault="00E91372" w:rsidP="007261C2">
            <w:pPr>
              <w:keepNext/>
              <w:keepLines/>
              <w:jc w:val="center"/>
            </w:pPr>
            <w:r>
              <w:rPr>
                <w:sz w:val="22"/>
                <w:szCs w:val="22"/>
              </w:rPr>
              <w:t>68,2</w:t>
            </w:r>
          </w:p>
        </w:tc>
        <w:tc>
          <w:tcPr>
            <w:tcW w:w="709" w:type="dxa"/>
            <w:vAlign w:val="center"/>
          </w:tcPr>
          <w:p w:rsidR="00E91372" w:rsidRDefault="00E91372" w:rsidP="007261C2">
            <w:pPr>
              <w:keepNext/>
              <w:keepLines/>
              <w:jc w:val="center"/>
            </w:pPr>
            <w:r>
              <w:rPr>
                <w:sz w:val="22"/>
                <w:szCs w:val="22"/>
              </w:rPr>
              <w:t>38,1</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84"/>
        <w:gridCol w:w="830"/>
        <w:gridCol w:w="831"/>
        <w:gridCol w:w="830"/>
        <w:gridCol w:w="831"/>
        <w:gridCol w:w="791"/>
        <w:gridCol w:w="791"/>
      </w:tblGrid>
      <w:tr w:rsidR="00E91372">
        <w:trPr>
          <w:cantSplit/>
          <w:trHeight w:val="1506"/>
        </w:trPr>
        <w:tc>
          <w:tcPr>
            <w:tcW w:w="696" w:type="dxa"/>
          </w:tcPr>
          <w:p w:rsidR="00E91372" w:rsidRDefault="00E91372" w:rsidP="007261C2">
            <w:pPr>
              <w:keepNext/>
              <w:keepLines/>
              <w:rPr>
                <w:b/>
              </w:rPr>
            </w:pPr>
            <w:r>
              <w:rPr>
                <w:b/>
                <w:sz w:val="22"/>
                <w:szCs w:val="22"/>
              </w:rPr>
              <w:t>53.</w:t>
            </w:r>
          </w:p>
        </w:tc>
        <w:tc>
          <w:tcPr>
            <w:tcW w:w="4684" w:type="dxa"/>
          </w:tcPr>
          <w:p w:rsidR="00E91372" w:rsidRDefault="00E91372" w:rsidP="007261C2">
            <w:pPr>
              <w:keepNext/>
              <w:keepLines/>
              <w:rPr>
                <w:bCs/>
              </w:rPr>
            </w:pPr>
            <w:r>
              <w:rPr>
                <w:b/>
                <w:sz w:val="22"/>
                <w:szCs w:val="22"/>
              </w:rPr>
              <w:t>Koliko je Vama osobno poželjna svaka od sljedećih okolnosti ili situacija:</w:t>
            </w:r>
          </w:p>
          <w:p w:rsidR="00E91372" w:rsidRDefault="00E91372" w:rsidP="007261C2">
            <w:pPr>
              <w:keepNext/>
              <w:keepLines/>
              <w:rPr>
                <w:bCs/>
              </w:rPr>
            </w:pPr>
          </w:p>
          <w:p w:rsidR="00E91372" w:rsidRDefault="00E91372" w:rsidP="007261C2">
            <w:pPr>
              <w:keepNext/>
              <w:keepLines/>
            </w:pPr>
            <w:r>
              <w:rPr>
                <w:bCs/>
                <w:sz w:val="22"/>
                <w:szCs w:val="22"/>
              </w:rPr>
              <w:t>(U</w:t>
            </w:r>
            <w:r>
              <w:rPr>
                <w:sz w:val="22"/>
                <w:szCs w:val="22"/>
              </w:rPr>
              <w:t xml:space="preserve"> svakom redu zaokružite samo JEDAN broj).</w:t>
            </w:r>
          </w:p>
          <w:p w:rsidR="00E91372" w:rsidRDefault="00E91372" w:rsidP="007261C2">
            <w:pPr>
              <w:keepNext/>
              <w:keepLines/>
            </w:pPr>
          </w:p>
        </w:tc>
        <w:tc>
          <w:tcPr>
            <w:tcW w:w="830" w:type="dxa"/>
            <w:textDirection w:val="btLr"/>
            <w:vAlign w:val="center"/>
          </w:tcPr>
          <w:p w:rsidR="00E91372" w:rsidRDefault="00E91372" w:rsidP="007261C2">
            <w:pPr>
              <w:keepNext/>
              <w:keepLines/>
              <w:ind w:left="113" w:right="113"/>
            </w:pPr>
            <w:r>
              <w:rPr>
                <w:sz w:val="22"/>
                <w:szCs w:val="22"/>
              </w:rPr>
              <w:t>potpuno nepoželjna</w:t>
            </w:r>
          </w:p>
          <w:p w:rsidR="00E91372" w:rsidRDefault="00E91372" w:rsidP="007261C2">
            <w:pPr>
              <w:keepNext/>
              <w:keepLines/>
              <w:ind w:left="113" w:right="113"/>
            </w:pPr>
          </w:p>
        </w:tc>
        <w:tc>
          <w:tcPr>
            <w:tcW w:w="831" w:type="dxa"/>
            <w:textDirection w:val="btLr"/>
            <w:vAlign w:val="center"/>
          </w:tcPr>
          <w:p w:rsidR="00E91372" w:rsidRDefault="00E91372" w:rsidP="007261C2">
            <w:pPr>
              <w:keepNext/>
              <w:keepLines/>
              <w:ind w:left="113" w:right="113"/>
            </w:pPr>
            <w:r>
              <w:rPr>
                <w:sz w:val="22"/>
                <w:szCs w:val="22"/>
              </w:rPr>
              <w:t>uglavnom nepoželjna</w:t>
            </w:r>
          </w:p>
        </w:tc>
        <w:tc>
          <w:tcPr>
            <w:tcW w:w="830" w:type="dxa"/>
            <w:textDirection w:val="btLr"/>
            <w:vAlign w:val="center"/>
          </w:tcPr>
          <w:p w:rsidR="00E91372" w:rsidRDefault="00E91372" w:rsidP="007261C2">
            <w:pPr>
              <w:keepNext/>
              <w:keepLines/>
              <w:ind w:left="113" w:right="113"/>
            </w:pPr>
            <w:r>
              <w:rPr>
                <w:sz w:val="22"/>
                <w:szCs w:val="22"/>
              </w:rPr>
              <w:t>uglavnom poželjna</w:t>
            </w:r>
          </w:p>
        </w:tc>
        <w:tc>
          <w:tcPr>
            <w:tcW w:w="831" w:type="dxa"/>
            <w:textDirection w:val="btLr"/>
            <w:vAlign w:val="center"/>
          </w:tcPr>
          <w:p w:rsidR="00E91372" w:rsidRDefault="00E91372" w:rsidP="007261C2">
            <w:pPr>
              <w:keepNext/>
              <w:keepLines/>
              <w:ind w:left="113" w:right="113"/>
            </w:pPr>
            <w:r>
              <w:rPr>
                <w:sz w:val="22"/>
                <w:szCs w:val="22"/>
              </w:rPr>
              <w:t>potpuno poželjna</w:t>
            </w:r>
          </w:p>
        </w:tc>
        <w:tc>
          <w:tcPr>
            <w:tcW w:w="791" w:type="dxa"/>
            <w:textDirection w:val="btLr"/>
          </w:tcPr>
          <w:p w:rsidR="00E91372" w:rsidRDefault="00E91372" w:rsidP="007261C2">
            <w:pPr>
              <w:keepNext/>
              <w:keepLines/>
              <w:ind w:left="113" w:right="113"/>
            </w:pPr>
            <w:r>
              <w:rPr>
                <w:sz w:val="22"/>
                <w:szCs w:val="22"/>
              </w:rPr>
              <w:t>M</w:t>
            </w:r>
          </w:p>
        </w:tc>
        <w:tc>
          <w:tcPr>
            <w:tcW w:w="791" w:type="dxa"/>
            <w:textDirection w:val="btLr"/>
          </w:tcPr>
          <w:p w:rsidR="00E91372" w:rsidRDefault="00E91372" w:rsidP="007261C2">
            <w:pPr>
              <w:keepNext/>
              <w:keepLines/>
              <w:ind w:left="113" w:right="113"/>
            </w:pPr>
            <w:r>
              <w:rPr>
                <w:sz w:val="22"/>
                <w:szCs w:val="22"/>
              </w:rPr>
              <w:t>SD</w:t>
            </w:r>
          </w:p>
        </w:tc>
      </w:tr>
      <w:tr w:rsidR="00E91372">
        <w:trPr>
          <w:trHeight w:val="312"/>
        </w:trPr>
        <w:tc>
          <w:tcPr>
            <w:tcW w:w="696" w:type="dxa"/>
          </w:tcPr>
          <w:p w:rsidR="00E91372" w:rsidRDefault="00E91372" w:rsidP="007261C2">
            <w:pPr>
              <w:keepNext/>
              <w:keepLines/>
            </w:pPr>
            <w:r>
              <w:rPr>
                <w:sz w:val="22"/>
                <w:szCs w:val="22"/>
              </w:rPr>
              <w:t>1.</w:t>
            </w:r>
          </w:p>
        </w:tc>
        <w:tc>
          <w:tcPr>
            <w:tcW w:w="4684" w:type="dxa"/>
            <w:vAlign w:val="center"/>
          </w:tcPr>
          <w:p w:rsidR="00E91372" w:rsidRDefault="00E91372" w:rsidP="007261C2">
            <w:pPr>
              <w:keepNext/>
              <w:keepLines/>
            </w:pPr>
            <w:r>
              <w:rPr>
                <w:sz w:val="22"/>
                <w:szCs w:val="22"/>
              </w:rPr>
              <w:t>dobar materijalni položaj (dosta novca, stan i sl.)</w:t>
            </w:r>
          </w:p>
        </w:tc>
        <w:tc>
          <w:tcPr>
            <w:tcW w:w="830" w:type="dxa"/>
            <w:vAlign w:val="center"/>
          </w:tcPr>
          <w:p w:rsidR="00E91372" w:rsidRDefault="00E91372" w:rsidP="007261C2">
            <w:pPr>
              <w:keepNext/>
              <w:keepLines/>
              <w:jc w:val="center"/>
            </w:pPr>
            <w:r>
              <w:rPr>
                <w:sz w:val="22"/>
                <w:szCs w:val="22"/>
              </w:rPr>
              <w:t>2,1</w:t>
            </w:r>
          </w:p>
        </w:tc>
        <w:tc>
          <w:tcPr>
            <w:tcW w:w="831" w:type="dxa"/>
            <w:vAlign w:val="center"/>
          </w:tcPr>
          <w:p w:rsidR="00E91372" w:rsidRDefault="00E91372" w:rsidP="007261C2">
            <w:pPr>
              <w:keepNext/>
              <w:keepLines/>
              <w:jc w:val="center"/>
            </w:pPr>
            <w:r>
              <w:rPr>
                <w:sz w:val="22"/>
                <w:szCs w:val="22"/>
              </w:rPr>
              <w:t>4,6</w:t>
            </w:r>
          </w:p>
        </w:tc>
        <w:tc>
          <w:tcPr>
            <w:tcW w:w="830" w:type="dxa"/>
            <w:vAlign w:val="center"/>
          </w:tcPr>
          <w:p w:rsidR="00E91372" w:rsidRDefault="00E91372" w:rsidP="007261C2">
            <w:pPr>
              <w:keepNext/>
              <w:keepLines/>
              <w:jc w:val="center"/>
            </w:pPr>
            <w:r>
              <w:rPr>
                <w:sz w:val="22"/>
                <w:szCs w:val="22"/>
              </w:rPr>
              <w:t>54,5</w:t>
            </w:r>
          </w:p>
        </w:tc>
        <w:tc>
          <w:tcPr>
            <w:tcW w:w="831" w:type="dxa"/>
            <w:vAlign w:val="center"/>
          </w:tcPr>
          <w:p w:rsidR="00E91372" w:rsidRDefault="00E91372" w:rsidP="007261C2">
            <w:pPr>
              <w:keepNext/>
              <w:keepLines/>
              <w:jc w:val="center"/>
            </w:pPr>
            <w:r>
              <w:rPr>
                <w:sz w:val="22"/>
                <w:szCs w:val="22"/>
              </w:rPr>
              <w:t>38,9</w:t>
            </w:r>
          </w:p>
        </w:tc>
        <w:tc>
          <w:tcPr>
            <w:tcW w:w="791" w:type="dxa"/>
          </w:tcPr>
          <w:p w:rsidR="00E91372" w:rsidRDefault="00E91372" w:rsidP="007261C2">
            <w:pPr>
              <w:keepNext/>
              <w:keepLines/>
              <w:jc w:val="center"/>
            </w:pPr>
            <w:r>
              <w:rPr>
                <w:sz w:val="22"/>
                <w:szCs w:val="22"/>
              </w:rPr>
              <w:t>3,30</w:t>
            </w:r>
          </w:p>
        </w:tc>
        <w:tc>
          <w:tcPr>
            <w:tcW w:w="791" w:type="dxa"/>
          </w:tcPr>
          <w:p w:rsidR="00E91372" w:rsidRDefault="00E91372" w:rsidP="007261C2">
            <w:pPr>
              <w:keepNext/>
              <w:keepLines/>
              <w:jc w:val="center"/>
            </w:pPr>
            <w:r>
              <w:rPr>
                <w:sz w:val="22"/>
                <w:szCs w:val="22"/>
              </w:rPr>
              <w:t>0,653</w:t>
            </w:r>
          </w:p>
        </w:tc>
      </w:tr>
      <w:tr w:rsidR="00E91372">
        <w:trPr>
          <w:trHeight w:val="312"/>
        </w:trPr>
        <w:tc>
          <w:tcPr>
            <w:tcW w:w="696" w:type="dxa"/>
          </w:tcPr>
          <w:p w:rsidR="00E91372" w:rsidRDefault="00E91372" w:rsidP="007261C2">
            <w:pPr>
              <w:keepNext/>
              <w:keepLines/>
            </w:pPr>
            <w:r>
              <w:rPr>
                <w:sz w:val="22"/>
                <w:szCs w:val="22"/>
              </w:rPr>
              <w:t>2.</w:t>
            </w:r>
          </w:p>
        </w:tc>
        <w:tc>
          <w:tcPr>
            <w:tcW w:w="4684" w:type="dxa"/>
            <w:vAlign w:val="center"/>
          </w:tcPr>
          <w:p w:rsidR="00E91372" w:rsidRDefault="00E91372" w:rsidP="007261C2">
            <w:pPr>
              <w:keepNext/>
              <w:keepLines/>
            </w:pPr>
            <w:r>
              <w:rPr>
                <w:sz w:val="22"/>
                <w:szCs w:val="22"/>
              </w:rPr>
              <w:t>ugledan društveni položaj</w:t>
            </w:r>
          </w:p>
        </w:tc>
        <w:tc>
          <w:tcPr>
            <w:tcW w:w="830" w:type="dxa"/>
            <w:vAlign w:val="center"/>
          </w:tcPr>
          <w:p w:rsidR="00E91372" w:rsidRDefault="00E91372" w:rsidP="007261C2">
            <w:pPr>
              <w:keepNext/>
              <w:keepLines/>
              <w:jc w:val="center"/>
            </w:pPr>
            <w:r>
              <w:rPr>
                <w:sz w:val="22"/>
                <w:szCs w:val="22"/>
              </w:rPr>
              <w:t>4,5</w:t>
            </w:r>
          </w:p>
        </w:tc>
        <w:tc>
          <w:tcPr>
            <w:tcW w:w="831" w:type="dxa"/>
            <w:vAlign w:val="center"/>
          </w:tcPr>
          <w:p w:rsidR="00E91372" w:rsidRDefault="00E91372" w:rsidP="007261C2">
            <w:pPr>
              <w:keepNext/>
              <w:keepLines/>
              <w:jc w:val="center"/>
            </w:pPr>
            <w:r>
              <w:rPr>
                <w:sz w:val="22"/>
                <w:szCs w:val="22"/>
              </w:rPr>
              <w:t>16,9</w:t>
            </w:r>
          </w:p>
        </w:tc>
        <w:tc>
          <w:tcPr>
            <w:tcW w:w="830" w:type="dxa"/>
            <w:vAlign w:val="center"/>
          </w:tcPr>
          <w:p w:rsidR="00E91372" w:rsidRDefault="00E91372" w:rsidP="007261C2">
            <w:pPr>
              <w:keepNext/>
              <w:keepLines/>
              <w:jc w:val="center"/>
            </w:pPr>
            <w:r>
              <w:rPr>
                <w:sz w:val="22"/>
                <w:szCs w:val="22"/>
              </w:rPr>
              <w:t>58,6</w:t>
            </w:r>
          </w:p>
        </w:tc>
        <w:tc>
          <w:tcPr>
            <w:tcW w:w="831" w:type="dxa"/>
            <w:vAlign w:val="center"/>
          </w:tcPr>
          <w:p w:rsidR="00E91372" w:rsidRDefault="00E91372" w:rsidP="007261C2">
            <w:pPr>
              <w:keepNext/>
              <w:keepLines/>
              <w:jc w:val="center"/>
            </w:pPr>
            <w:r>
              <w:rPr>
                <w:sz w:val="22"/>
                <w:szCs w:val="22"/>
              </w:rPr>
              <w:t>19,9</w:t>
            </w:r>
          </w:p>
        </w:tc>
        <w:tc>
          <w:tcPr>
            <w:tcW w:w="791" w:type="dxa"/>
          </w:tcPr>
          <w:p w:rsidR="00E91372" w:rsidRDefault="00E91372" w:rsidP="007261C2">
            <w:pPr>
              <w:keepNext/>
              <w:keepLines/>
              <w:jc w:val="center"/>
            </w:pPr>
            <w:r>
              <w:rPr>
                <w:sz w:val="22"/>
                <w:szCs w:val="22"/>
              </w:rPr>
              <w:t>2,94</w:t>
            </w:r>
          </w:p>
        </w:tc>
        <w:tc>
          <w:tcPr>
            <w:tcW w:w="791" w:type="dxa"/>
          </w:tcPr>
          <w:p w:rsidR="00E91372" w:rsidRDefault="00E91372" w:rsidP="007261C2">
            <w:pPr>
              <w:keepNext/>
              <w:keepLines/>
              <w:jc w:val="center"/>
            </w:pPr>
            <w:r>
              <w:rPr>
                <w:sz w:val="22"/>
                <w:szCs w:val="22"/>
              </w:rPr>
              <w:t>0,739</w:t>
            </w:r>
          </w:p>
        </w:tc>
      </w:tr>
      <w:tr w:rsidR="00E91372">
        <w:trPr>
          <w:trHeight w:val="312"/>
        </w:trPr>
        <w:tc>
          <w:tcPr>
            <w:tcW w:w="696" w:type="dxa"/>
          </w:tcPr>
          <w:p w:rsidR="00E91372" w:rsidRDefault="00E91372" w:rsidP="007261C2">
            <w:pPr>
              <w:keepNext/>
              <w:keepLines/>
            </w:pPr>
            <w:r>
              <w:rPr>
                <w:sz w:val="22"/>
                <w:szCs w:val="22"/>
              </w:rPr>
              <w:t>3.</w:t>
            </w:r>
          </w:p>
        </w:tc>
        <w:tc>
          <w:tcPr>
            <w:tcW w:w="4684" w:type="dxa"/>
            <w:vAlign w:val="center"/>
          </w:tcPr>
          <w:p w:rsidR="00E91372" w:rsidRDefault="00E91372" w:rsidP="007261C2">
            <w:pPr>
              <w:keepNext/>
              <w:keepLines/>
            </w:pPr>
            <w:r>
              <w:rPr>
                <w:sz w:val="22"/>
                <w:szCs w:val="22"/>
              </w:rPr>
              <w:t>postati poznat/a u svom zanimanju ili struci na temelju rezultata svoga rada</w:t>
            </w:r>
          </w:p>
        </w:tc>
        <w:tc>
          <w:tcPr>
            <w:tcW w:w="830" w:type="dxa"/>
            <w:vAlign w:val="center"/>
          </w:tcPr>
          <w:p w:rsidR="00E91372" w:rsidRDefault="00E91372" w:rsidP="007261C2">
            <w:pPr>
              <w:keepNext/>
              <w:keepLines/>
              <w:jc w:val="center"/>
            </w:pPr>
            <w:r>
              <w:rPr>
                <w:sz w:val="22"/>
                <w:szCs w:val="22"/>
              </w:rPr>
              <w:t>5,0</w:t>
            </w:r>
          </w:p>
        </w:tc>
        <w:tc>
          <w:tcPr>
            <w:tcW w:w="831" w:type="dxa"/>
            <w:vAlign w:val="center"/>
          </w:tcPr>
          <w:p w:rsidR="00E91372" w:rsidRDefault="00E91372" w:rsidP="007261C2">
            <w:pPr>
              <w:keepNext/>
              <w:keepLines/>
              <w:jc w:val="center"/>
            </w:pPr>
            <w:r>
              <w:rPr>
                <w:sz w:val="22"/>
                <w:szCs w:val="22"/>
              </w:rPr>
              <w:t>17,5</w:t>
            </w:r>
          </w:p>
        </w:tc>
        <w:tc>
          <w:tcPr>
            <w:tcW w:w="830" w:type="dxa"/>
            <w:vAlign w:val="center"/>
          </w:tcPr>
          <w:p w:rsidR="00E91372" w:rsidRDefault="00E91372" w:rsidP="007261C2">
            <w:pPr>
              <w:keepNext/>
              <w:keepLines/>
              <w:jc w:val="center"/>
            </w:pPr>
            <w:r>
              <w:rPr>
                <w:sz w:val="22"/>
                <w:szCs w:val="22"/>
              </w:rPr>
              <w:t>49,5</w:t>
            </w:r>
          </w:p>
        </w:tc>
        <w:tc>
          <w:tcPr>
            <w:tcW w:w="831" w:type="dxa"/>
            <w:vAlign w:val="center"/>
          </w:tcPr>
          <w:p w:rsidR="00E91372" w:rsidRDefault="00E91372" w:rsidP="007261C2">
            <w:pPr>
              <w:keepNext/>
              <w:keepLines/>
              <w:jc w:val="center"/>
            </w:pPr>
            <w:r>
              <w:rPr>
                <w:sz w:val="22"/>
                <w:szCs w:val="22"/>
              </w:rPr>
              <w:t>28,0</w:t>
            </w:r>
          </w:p>
        </w:tc>
        <w:tc>
          <w:tcPr>
            <w:tcW w:w="791" w:type="dxa"/>
          </w:tcPr>
          <w:p w:rsidR="00E91372" w:rsidRDefault="00E91372" w:rsidP="007261C2">
            <w:pPr>
              <w:keepNext/>
              <w:keepLines/>
              <w:jc w:val="center"/>
            </w:pPr>
            <w:r>
              <w:rPr>
                <w:sz w:val="22"/>
                <w:szCs w:val="22"/>
              </w:rPr>
              <w:t>3,00</w:t>
            </w:r>
          </w:p>
        </w:tc>
        <w:tc>
          <w:tcPr>
            <w:tcW w:w="791" w:type="dxa"/>
          </w:tcPr>
          <w:p w:rsidR="00E91372" w:rsidRDefault="00E91372" w:rsidP="007261C2">
            <w:pPr>
              <w:keepNext/>
              <w:keepLines/>
              <w:jc w:val="center"/>
            </w:pPr>
            <w:r>
              <w:rPr>
                <w:sz w:val="22"/>
                <w:szCs w:val="22"/>
              </w:rPr>
              <w:t>0,810</w:t>
            </w:r>
          </w:p>
        </w:tc>
      </w:tr>
      <w:tr w:rsidR="00E91372">
        <w:trPr>
          <w:trHeight w:val="312"/>
        </w:trPr>
        <w:tc>
          <w:tcPr>
            <w:tcW w:w="696" w:type="dxa"/>
          </w:tcPr>
          <w:p w:rsidR="00E91372" w:rsidRDefault="00E91372" w:rsidP="007261C2">
            <w:pPr>
              <w:keepNext/>
              <w:keepLines/>
            </w:pPr>
            <w:r>
              <w:rPr>
                <w:sz w:val="22"/>
                <w:szCs w:val="22"/>
              </w:rPr>
              <w:t>4.</w:t>
            </w:r>
          </w:p>
        </w:tc>
        <w:tc>
          <w:tcPr>
            <w:tcW w:w="4684" w:type="dxa"/>
            <w:vAlign w:val="center"/>
          </w:tcPr>
          <w:p w:rsidR="00E91372" w:rsidRDefault="00E91372" w:rsidP="007261C2">
            <w:pPr>
              <w:keepNext/>
              <w:keepLines/>
            </w:pPr>
            <w:r>
              <w:rPr>
                <w:sz w:val="22"/>
                <w:szCs w:val="22"/>
              </w:rPr>
              <w:t>doći na rukovodeći položaj</w:t>
            </w:r>
          </w:p>
        </w:tc>
        <w:tc>
          <w:tcPr>
            <w:tcW w:w="830" w:type="dxa"/>
            <w:vAlign w:val="center"/>
          </w:tcPr>
          <w:p w:rsidR="00E91372" w:rsidRDefault="00E91372" w:rsidP="007261C2">
            <w:pPr>
              <w:keepNext/>
              <w:keepLines/>
              <w:jc w:val="center"/>
            </w:pPr>
            <w:r>
              <w:rPr>
                <w:sz w:val="22"/>
                <w:szCs w:val="22"/>
              </w:rPr>
              <w:t>5,5</w:t>
            </w:r>
          </w:p>
        </w:tc>
        <w:tc>
          <w:tcPr>
            <w:tcW w:w="831" w:type="dxa"/>
            <w:vAlign w:val="center"/>
          </w:tcPr>
          <w:p w:rsidR="00E91372" w:rsidRDefault="00E91372" w:rsidP="007261C2">
            <w:pPr>
              <w:keepNext/>
              <w:keepLines/>
              <w:jc w:val="center"/>
            </w:pPr>
            <w:r>
              <w:rPr>
                <w:sz w:val="22"/>
                <w:szCs w:val="22"/>
              </w:rPr>
              <w:t>26,1</w:t>
            </w:r>
          </w:p>
        </w:tc>
        <w:tc>
          <w:tcPr>
            <w:tcW w:w="830" w:type="dxa"/>
            <w:vAlign w:val="center"/>
          </w:tcPr>
          <w:p w:rsidR="00E91372" w:rsidRDefault="00E91372" w:rsidP="007261C2">
            <w:pPr>
              <w:keepNext/>
              <w:keepLines/>
              <w:jc w:val="center"/>
            </w:pPr>
            <w:r>
              <w:rPr>
                <w:sz w:val="22"/>
                <w:szCs w:val="22"/>
              </w:rPr>
              <w:t>49,1</w:t>
            </w:r>
          </w:p>
        </w:tc>
        <w:tc>
          <w:tcPr>
            <w:tcW w:w="831" w:type="dxa"/>
            <w:vAlign w:val="center"/>
          </w:tcPr>
          <w:p w:rsidR="00E91372" w:rsidRDefault="00E91372" w:rsidP="007261C2">
            <w:pPr>
              <w:keepNext/>
              <w:keepLines/>
              <w:jc w:val="center"/>
            </w:pPr>
            <w:r>
              <w:rPr>
                <w:sz w:val="22"/>
                <w:szCs w:val="22"/>
              </w:rPr>
              <w:t>19,3</w:t>
            </w:r>
          </w:p>
        </w:tc>
        <w:tc>
          <w:tcPr>
            <w:tcW w:w="791" w:type="dxa"/>
          </w:tcPr>
          <w:p w:rsidR="00E91372" w:rsidRDefault="00E91372" w:rsidP="007261C2">
            <w:pPr>
              <w:keepNext/>
              <w:keepLines/>
              <w:jc w:val="center"/>
            </w:pPr>
            <w:r>
              <w:rPr>
                <w:sz w:val="22"/>
                <w:szCs w:val="22"/>
              </w:rPr>
              <w:t>2,82</w:t>
            </w:r>
          </w:p>
        </w:tc>
        <w:tc>
          <w:tcPr>
            <w:tcW w:w="791" w:type="dxa"/>
          </w:tcPr>
          <w:p w:rsidR="00E91372" w:rsidRDefault="00E91372" w:rsidP="007261C2">
            <w:pPr>
              <w:keepNext/>
              <w:keepLines/>
              <w:jc w:val="center"/>
            </w:pPr>
            <w:r>
              <w:rPr>
                <w:sz w:val="22"/>
                <w:szCs w:val="22"/>
              </w:rPr>
              <w:t>0,803</w:t>
            </w:r>
          </w:p>
        </w:tc>
      </w:tr>
      <w:tr w:rsidR="00E91372">
        <w:trPr>
          <w:trHeight w:val="312"/>
        </w:trPr>
        <w:tc>
          <w:tcPr>
            <w:tcW w:w="696" w:type="dxa"/>
          </w:tcPr>
          <w:p w:rsidR="00E91372" w:rsidRDefault="00E91372" w:rsidP="007261C2">
            <w:pPr>
              <w:keepNext/>
              <w:keepLines/>
            </w:pPr>
            <w:r>
              <w:rPr>
                <w:sz w:val="22"/>
                <w:szCs w:val="22"/>
              </w:rPr>
              <w:t>5.</w:t>
            </w:r>
          </w:p>
        </w:tc>
        <w:tc>
          <w:tcPr>
            <w:tcW w:w="4684" w:type="dxa"/>
            <w:vAlign w:val="center"/>
          </w:tcPr>
          <w:p w:rsidR="00E91372" w:rsidRDefault="00E91372" w:rsidP="007261C2">
            <w:pPr>
              <w:keepNext/>
              <w:keepLines/>
            </w:pPr>
            <w:r>
              <w:rPr>
                <w:sz w:val="22"/>
                <w:szCs w:val="22"/>
              </w:rPr>
              <w:t>iskazivati svoju nacionalnu pripadnost i biti vjeran/a nacionalnoj tradiciji</w:t>
            </w:r>
          </w:p>
        </w:tc>
        <w:tc>
          <w:tcPr>
            <w:tcW w:w="830" w:type="dxa"/>
            <w:vAlign w:val="center"/>
          </w:tcPr>
          <w:p w:rsidR="00E91372" w:rsidRDefault="00E91372" w:rsidP="007261C2">
            <w:pPr>
              <w:keepNext/>
              <w:keepLines/>
              <w:jc w:val="center"/>
            </w:pPr>
            <w:r>
              <w:rPr>
                <w:sz w:val="22"/>
                <w:szCs w:val="22"/>
              </w:rPr>
              <w:t>13,6</w:t>
            </w:r>
          </w:p>
        </w:tc>
        <w:tc>
          <w:tcPr>
            <w:tcW w:w="831" w:type="dxa"/>
            <w:vAlign w:val="center"/>
          </w:tcPr>
          <w:p w:rsidR="00E91372" w:rsidRDefault="00E91372" w:rsidP="007261C2">
            <w:pPr>
              <w:keepNext/>
              <w:keepLines/>
              <w:jc w:val="center"/>
            </w:pPr>
            <w:r>
              <w:rPr>
                <w:sz w:val="22"/>
                <w:szCs w:val="22"/>
              </w:rPr>
              <w:t>31,2</w:t>
            </w:r>
          </w:p>
        </w:tc>
        <w:tc>
          <w:tcPr>
            <w:tcW w:w="830" w:type="dxa"/>
            <w:vAlign w:val="center"/>
          </w:tcPr>
          <w:p w:rsidR="00E91372" w:rsidRDefault="00E91372" w:rsidP="007261C2">
            <w:pPr>
              <w:keepNext/>
              <w:keepLines/>
              <w:jc w:val="center"/>
            </w:pPr>
            <w:r>
              <w:rPr>
                <w:sz w:val="22"/>
                <w:szCs w:val="22"/>
              </w:rPr>
              <w:t>38,6</w:t>
            </w:r>
          </w:p>
        </w:tc>
        <w:tc>
          <w:tcPr>
            <w:tcW w:w="831" w:type="dxa"/>
            <w:vAlign w:val="center"/>
          </w:tcPr>
          <w:p w:rsidR="00E91372" w:rsidRDefault="00E91372" w:rsidP="007261C2">
            <w:pPr>
              <w:keepNext/>
              <w:keepLines/>
              <w:jc w:val="center"/>
            </w:pPr>
            <w:r>
              <w:rPr>
                <w:sz w:val="22"/>
                <w:szCs w:val="22"/>
              </w:rPr>
              <w:t>16,6</w:t>
            </w:r>
          </w:p>
        </w:tc>
        <w:tc>
          <w:tcPr>
            <w:tcW w:w="791" w:type="dxa"/>
          </w:tcPr>
          <w:p w:rsidR="00E91372" w:rsidRDefault="00E91372" w:rsidP="007261C2">
            <w:pPr>
              <w:keepNext/>
              <w:keepLines/>
              <w:jc w:val="center"/>
            </w:pPr>
            <w:r>
              <w:rPr>
                <w:sz w:val="22"/>
                <w:szCs w:val="22"/>
              </w:rPr>
              <w:t>2,58</w:t>
            </w:r>
          </w:p>
        </w:tc>
        <w:tc>
          <w:tcPr>
            <w:tcW w:w="791" w:type="dxa"/>
          </w:tcPr>
          <w:p w:rsidR="00E91372" w:rsidRDefault="00E91372" w:rsidP="007261C2">
            <w:pPr>
              <w:keepNext/>
              <w:keepLines/>
              <w:jc w:val="center"/>
            </w:pPr>
            <w:r>
              <w:rPr>
                <w:sz w:val="22"/>
                <w:szCs w:val="22"/>
              </w:rPr>
              <w:t>0,921</w:t>
            </w:r>
          </w:p>
        </w:tc>
      </w:tr>
      <w:tr w:rsidR="00E91372">
        <w:trPr>
          <w:trHeight w:val="312"/>
        </w:trPr>
        <w:tc>
          <w:tcPr>
            <w:tcW w:w="696" w:type="dxa"/>
          </w:tcPr>
          <w:p w:rsidR="00E91372" w:rsidRDefault="00E91372" w:rsidP="007261C2">
            <w:pPr>
              <w:keepNext/>
              <w:keepLines/>
            </w:pPr>
            <w:r>
              <w:rPr>
                <w:sz w:val="22"/>
                <w:szCs w:val="22"/>
              </w:rPr>
              <w:t>6.</w:t>
            </w:r>
          </w:p>
        </w:tc>
        <w:tc>
          <w:tcPr>
            <w:tcW w:w="4684" w:type="dxa"/>
            <w:vAlign w:val="center"/>
          </w:tcPr>
          <w:p w:rsidR="00E91372" w:rsidRDefault="00E91372" w:rsidP="007261C2">
            <w:pPr>
              <w:keepNext/>
              <w:keepLines/>
            </w:pPr>
            <w:r>
              <w:rPr>
                <w:sz w:val="22"/>
                <w:szCs w:val="22"/>
              </w:rPr>
              <w:t>potvrditi se u radu političkih stranaka i institucija</w:t>
            </w:r>
          </w:p>
        </w:tc>
        <w:tc>
          <w:tcPr>
            <w:tcW w:w="830" w:type="dxa"/>
            <w:vAlign w:val="center"/>
          </w:tcPr>
          <w:p w:rsidR="00E91372" w:rsidRDefault="00E91372" w:rsidP="007261C2">
            <w:pPr>
              <w:keepNext/>
              <w:keepLines/>
              <w:jc w:val="center"/>
            </w:pPr>
            <w:r>
              <w:rPr>
                <w:sz w:val="22"/>
                <w:szCs w:val="22"/>
              </w:rPr>
              <w:t>33,9</w:t>
            </w:r>
          </w:p>
        </w:tc>
        <w:tc>
          <w:tcPr>
            <w:tcW w:w="831" w:type="dxa"/>
            <w:vAlign w:val="center"/>
          </w:tcPr>
          <w:p w:rsidR="00E91372" w:rsidRDefault="00E91372" w:rsidP="007261C2">
            <w:pPr>
              <w:keepNext/>
              <w:keepLines/>
              <w:jc w:val="center"/>
            </w:pPr>
            <w:r>
              <w:rPr>
                <w:sz w:val="22"/>
                <w:szCs w:val="22"/>
              </w:rPr>
              <w:t>39,9</w:t>
            </w:r>
          </w:p>
        </w:tc>
        <w:tc>
          <w:tcPr>
            <w:tcW w:w="830" w:type="dxa"/>
            <w:vAlign w:val="center"/>
          </w:tcPr>
          <w:p w:rsidR="00E91372" w:rsidRDefault="00E91372" w:rsidP="007261C2">
            <w:pPr>
              <w:keepNext/>
              <w:keepLines/>
              <w:jc w:val="center"/>
            </w:pPr>
            <w:r>
              <w:rPr>
                <w:sz w:val="22"/>
                <w:szCs w:val="22"/>
              </w:rPr>
              <w:t>19,7</w:t>
            </w:r>
          </w:p>
        </w:tc>
        <w:tc>
          <w:tcPr>
            <w:tcW w:w="831" w:type="dxa"/>
            <w:vAlign w:val="center"/>
          </w:tcPr>
          <w:p w:rsidR="00E91372" w:rsidRDefault="00E91372" w:rsidP="007261C2">
            <w:pPr>
              <w:keepNext/>
              <w:keepLines/>
              <w:jc w:val="center"/>
            </w:pPr>
            <w:r>
              <w:rPr>
                <w:sz w:val="22"/>
                <w:szCs w:val="22"/>
              </w:rPr>
              <w:t>6,4</w:t>
            </w:r>
          </w:p>
        </w:tc>
        <w:tc>
          <w:tcPr>
            <w:tcW w:w="791" w:type="dxa"/>
          </w:tcPr>
          <w:p w:rsidR="00E91372" w:rsidRDefault="00E91372" w:rsidP="007261C2">
            <w:pPr>
              <w:keepNext/>
              <w:keepLines/>
              <w:jc w:val="center"/>
            </w:pPr>
            <w:r>
              <w:rPr>
                <w:sz w:val="22"/>
                <w:szCs w:val="22"/>
              </w:rPr>
              <w:t>1,99</w:t>
            </w:r>
          </w:p>
        </w:tc>
        <w:tc>
          <w:tcPr>
            <w:tcW w:w="791" w:type="dxa"/>
          </w:tcPr>
          <w:p w:rsidR="00E91372" w:rsidRDefault="00E91372" w:rsidP="007261C2">
            <w:pPr>
              <w:keepNext/>
              <w:keepLines/>
              <w:jc w:val="center"/>
            </w:pPr>
            <w:r>
              <w:rPr>
                <w:sz w:val="22"/>
                <w:szCs w:val="22"/>
              </w:rPr>
              <w:t>0,890</w:t>
            </w:r>
          </w:p>
        </w:tc>
      </w:tr>
      <w:tr w:rsidR="00E91372">
        <w:trPr>
          <w:trHeight w:val="312"/>
        </w:trPr>
        <w:tc>
          <w:tcPr>
            <w:tcW w:w="696" w:type="dxa"/>
          </w:tcPr>
          <w:p w:rsidR="00E91372" w:rsidRDefault="00E91372" w:rsidP="007261C2">
            <w:pPr>
              <w:keepNext/>
              <w:keepLines/>
            </w:pPr>
            <w:r>
              <w:rPr>
                <w:sz w:val="22"/>
                <w:szCs w:val="22"/>
              </w:rPr>
              <w:t>7.</w:t>
            </w:r>
          </w:p>
        </w:tc>
        <w:tc>
          <w:tcPr>
            <w:tcW w:w="4684" w:type="dxa"/>
            <w:vAlign w:val="center"/>
          </w:tcPr>
          <w:p w:rsidR="00E91372" w:rsidRDefault="00E91372" w:rsidP="007261C2">
            <w:pPr>
              <w:keepNext/>
              <w:keepLines/>
            </w:pPr>
            <w:r>
              <w:rPr>
                <w:sz w:val="22"/>
                <w:szCs w:val="22"/>
              </w:rPr>
              <w:t>razonoditi se i zabavljati po volji</w:t>
            </w:r>
          </w:p>
        </w:tc>
        <w:tc>
          <w:tcPr>
            <w:tcW w:w="830" w:type="dxa"/>
            <w:vAlign w:val="center"/>
          </w:tcPr>
          <w:p w:rsidR="00E91372" w:rsidRDefault="00E91372" w:rsidP="007261C2">
            <w:pPr>
              <w:keepNext/>
              <w:keepLines/>
              <w:jc w:val="center"/>
            </w:pPr>
            <w:r>
              <w:rPr>
                <w:sz w:val="22"/>
                <w:szCs w:val="22"/>
              </w:rPr>
              <w:t>5,7</w:t>
            </w:r>
          </w:p>
        </w:tc>
        <w:tc>
          <w:tcPr>
            <w:tcW w:w="831" w:type="dxa"/>
            <w:vAlign w:val="center"/>
          </w:tcPr>
          <w:p w:rsidR="00E91372" w:rsidRDefault="00E91372" w:rsidP="007261C2">
            <w:pPr>
              <w:keepNext/>
              <w:keepLines/>
              <w:jc w:val="center"/>
            </w:pPr>
            <w:r>
              <w:rPr>
                <w:sz w:val="22"/>
                <w:szCs w:val="22"/>
              </w:rPr>
              <w:t>18,1</w:t>
            </w:r>
          </w:p>
        </w:tc>
        <w:tc>
          <w:tcPr>
            <w:tcW w:w="830" w:type="dxa"/>
            <w:vAlign w:val="center"/>
          </w:tcPr>
          <w:p w:rsidR="00E91372" w:rsidRDefault="00E91372" w:rsidP="007261C2">
            <w:pPr>
              <w:keepNext/>
              <w:keepLines/>
              <w:jc w:val="center"/>
            </w:pPr>
            <w:r>
              <w:rPr>
                <w:sz w:val="22"/>
                <w:szCs w:val="22"/>
              </w:rPr>
              <w:t>50,7</w:t>
            </w:r>
          </w:p>
        </w:tc>
        <w:tc>
          <w:tcPr>
            <w:tcW w:w="831" w:type="dxa"/>
            <w:vAlign w:val="center"/>
          </w:tcPr>
          <w:p w:rsidR="00E91372" w:rsidRDefault="00E91372" w:rsidP="007261C2">
            <w:pPr>
              <w:keepNext/>
              <w:keepLines/>
              <w:jc w:val="center"/>
            </w:pPr>
            <w:r>
              <w:rPr>
                <w:sz w:val="22"/>
                <w:szCs w:val="22"/>
              </w:rPr>
              <w:t>25,5</w:t>
            </w:r>
          </w:p>
        </w:tc>
        <w:tc>
          <w:tcPr>
            <w:tcW w:w="791" w:type="dxa"/>
          </w:tcPr>
          <w:p w:rsidR="00E91372" w:rsidRDefault="00E91372" w:rsidP="007261C2">
            <w:pPr>
              <w:keepNext/>
              <w:keepLines/>
              <w:jc w:val="center"/>
            </w:pPr>
            <w:r>
              <w:rPr>
                <w:sz w:val="22"/>
                <w:szCs w:val="22"/>
              </w:rPr>
              <w:t>2,96</w:t>
            </w:r>
          </w:p>
        </w:tc>
        <w:tc>
          <w:tcPr>
            <w:tcW w:w="791" w:type="dxa"/>
          </w:tcPr>
          <w:p w:rsidR="00E91372" w:rsidRDefault="00E91372" w:rsidP="007261C2">
            <w:pPr>
              <w:keepNext/>
              <w:keepLines/>
              <w:jc w:val="center"/>
            </w:pPr>
            <w:r>
              <w:rPr>
                <w:sz w:val="22"/>
                <w:szCs w:val="22"/>
              </w:rPr>
              <w:t>0,813</w:t>
            </w:r>
          </w:p>
        </w:tc>
      </w:tr>
      <w:tr w:rsidR="00E91372">
        <w:trPr>
          <w:trHeight w:val="312"/>
        </w:trPr>
        <w:tc>
          <w:tcPr>
            <w:tcW w:w="696" w:type="dxa"/>
          </w:tcPr>
          <w:p w:rsidR="00E91372" w:rsidRDefault="00E91372" w:rsidP="007261C2">
            <w:pPr>
              <w:keepNext/>
              <w:keepLines/>
            </w:pPr>
            <w:r>
              <w:rPr>
                <w:sz w:val="22"/>
                <w:szCs w:val="22"/>
              </w:rPr>
              <w:t>8.</w:t>
            </w:r>
          </w:p>
        </w:tc>
        <w:tc>
          <w:tcPr>
            <w:tcW w:w="4684" w:type="dxa"/>
            <w:vAlign w:val="center"/>
          </w:tcPr>
          <w:p w:rsidR="00E91372" w:rsidRDefault="00E91372" w:rsidP="007261C2">
            <w:pPr>
              <w:keepNext/>
              <w:keepLines/>
            </w:pPr>
            <w:r>
              <w:rPr>
                <w:sz w:val="22"/>
                <w:szCs w:val="22"/>
              </w:rPr>
              <w:t>biti svoj gospodar i baviti se onim što se želi</w:t>
            </w:r>
          </w:p>
        </w:tc>
        <w:tc>
          <w:tcPr>
            <w:tcW w:w="830" w:type="dxa"/>
            <w:vAlign w:val="center"/>
          </w:tcPr>
          <w:p w:rsidR="00E91372" w:rsidRDefault="00E91372" w:rsidP="007261C2">
            <w:pPr>
              <w:keepNext/>
              <w:keepLines/>
              <w:jc w:val="center"/>
            </w:pPr>
            <w:r>
              <w:rPr>
                <w:sz w:val="22"/>
                <w:szCs w:val="22"/>
              </w:rPr>
              <w:t>2,8</w:t>
            </w:r>
          </w:p>
        </w:tc>
        <w:tc>
          <w:tcPr>
            <w:tcW w:w="831" w:type="dxa"/>
            <w:vAlign w:val="center"/>
          </w:tcPr>
          <w:p w:rsidR="00E91372" w:rsidRDefault="00E91372" w:rsidP="007261C2">
            <w:pPr>
              <w:keepNext/>
              <w:keepLines/>
              <w:jc w:val="center"/>
            </w:pPr>
            <w:r>
              <w:rPr>
                <w:sz w:val="22"/>
                <w:szCs w:val="22"/>
              </w:rPr>
              <w:t>9,1</w:t>
            </w:r>
          </w:p>
        </w:tc>
        <w:tc>
          <w:tcPr>
            <w:tcW w:w="830" w:type="dxa"/>
            <w:vAlign w:val="center"/>
          </w:tcPr>
          <w:p w:rsidR="00E91372" w:rsidRDefault="00E91372" w:rsidP="007261C2">
            <w:pPr>
              <w:keepNext/>
              <w:keepLines/>
              <w:jc w:val="center"/>
            </w:pPr>
            <w:r>
              <w:rPr>
                <w:sz w:val="22"/>
                <w:szCs w:val="22"/>
              </w:rPr>
              <w:t>46,0</w:t>
            </w:r>
          </w:p>
        </w:tc>
        <w:tc>
          <w:tcPr>
            <w:tcW w:w="831" w:type="dxa"/>
            <w:vAlign w:val="center"/>
          </w:tcPr>
          <w:p w:rsidR="00E91372" w:rsidRDefault="00E91372" w:rsidP="007261C2">
            <w:pPr>
              <w:keepNext/>
              <w:keepLines/>
              <w:jc w:val="center"/>
            </w:pPr>
            <w:r>
              <w:rPr>
                <w:sz w:val="22"/>
                <w:szCs w:val="22"/>
              </w:rPr>
              <w:t>42,2</w:t>
            </w:r>
          </w:p>
        </w:tc>
        <w:tc>
          <w:tcPr>
            <w:tcW w:w="791" w:type="dxa"/>
          </w:tcPr>
          <w:p w:rsidR="00E91372" w:rsidRDefault="00E91372" w:rsidP="007261C2">
            <w:pPr>
              <w:keepNext/>
              <w:keepLines/>
              <w:jc w:val="center"/>
            </w:pPr>
            <w:r>
              <w:rPr>
                <w:sz w:val="22"/>
                <w:szCs w:val="22"/>
              </w:rPr>
              <w:t>3,28</w:t>
            </w:r>
          </w:p>
        </w:tc>
        <w:tc>
          <w:tcPr>
            <w:tcW w:w="791" w:type="dxa"/>
          </w:tcPr>
          <w:p w:rsidR="00E91372" w:rsidRDefault="00E91372" w:rsidP="007261C2">
            <w:pPr>
              <w:keepNext/>
              <w:keepLines/>
              <w:jc w:val="center"/>
            </w:pPr>
            <w:r>
              <w:rPr>
                <w:sz w:val="22"/>
                <w:szCs w:val="22"/>
              </w:rPr>
              <w:t>0,740</w:t>
            </w:r>
          </w:p>
        </w:tc>
      </w:tr>
      <w:tr w:rsidR="00E91372">
        <w:trPr>
          <w:trHeight w:val="312"/>
        </w:trPr>
        <w:tc>
          <w:tcPr>
            <w:tcW w:w="696" w:type="dxa"/>
          </w:tcPr>
          <w:p w:rsidR="00E91372" w:rsidRDefault="00E91372" w:rsidP="007261C2">
            <w:pPr>
              <w:keepNext/>
              <w:keepLines/>
            </w:pPr>
            <w:r>
              <w:rPr>
                <w:sz w:val="22"/>
                <w:szCs w:val="22"/>
              </w:rPr>
              <w:t>9.</w:t>
            </w:r>
          </w:p>
        </w:tc>
        <w:tc>
          <w:tcPr>
            <w:tcW w:w="4684" w:type="dxa"/>
            <w:vAlign w:val="center"/>
          </w:tcPr>
          <w:p w:rsidR="00E91372" w:rsidRDefault="00E91372" w:rsidP="007261C2">
            <w:pPr>
              <w:keepNext/>
              <w:keepLines/>
            </w:pPr>
            <w:r>
              <w:rPr>
                <w:sz w:val="22"/>
                <w:szCs w:val="22"/>
              </w:rPr>
              <w:t>postati slavan/a u sportu, glazbi i zabavi</w:t>
            </w:r>
          </w:p>
        </w:tc>
        <w:tc>
          <w:tcPr>
            <w:tcW w:w="830" w:type="dxa"/>
            <w:vAlign w:val="center"/>
          </w:tcPr>
          <w:p w:rsidR="00E91372" w:rsidRDefault="00E91372" w:rsidP="007261C2">
            <w:pPr>
              <w:keepNext/>
              <w:keepLines/>
              <w:jc w:val="center"/>
            </w:pPr>
            <w:r>
              <w:rPr>
                <w:sz w:val="22"/>
                <w:szCs w:val="22"/>
              </w:rPr>
              <w:t>29,9</w:t>
            </w:r>
          </w:p>
        </w:tc>
        <w:tc>
          <w:tcPr>
            <w:tcW w:w="831" w:type="dxa"/>
            <w:vAlign w:val="center"/>
          </w:tcPr>
          <w:p w:rsidR="00E91372" w:rsidRDefault="00E91372" w:rsidP="007261C2">
            <w:pPr>
              <w:keepNext/>
              <w:keepLines/>
              <w:jc w:val="center"/>
            </w:pPr>
            <w:r>
              <w:rPr>
                <w:sz w:val="22"/>
                <w:szCs w:val="22"/>
              </w:rPr>
              <w:t>33,9</w:t>
            </w:r>
          </w:p>
        </w:tc>
        <w:tc>
          <w:tcPr>
            <w:tcW w:w="830" w:type="dxa"/>
            <w:vAlign w:val="center"/>
          </w:tcPr>
          <w:p w:rsidR="00E91372" w:rsidRDefault="00E91372" w:rsidP="007261C2">
            <w:pPr>
              <w:keepNext/>
              <w:keepLines/>
              <w:jc w:val="center"/>
            </w:pPr>
            <w:r>
              <w:rPr>
                <w:sz w:val="22"/>
                <w:szCs w:val="22"/>
              </w:rPr>
              <w:t>23,9</w:t>
            </w:r>
          </w:p>
        </w:tc>
        <w:tc>
          <w:tcPr>
            <w:tcW w:w="831" w:type="dxa"/>
            <w:vAlign w:val="center"/>
          </w:tcPr>
          <w:p w:rsidR="00E91372" w:rsidRDefault="00E91372" w:rsidP="007261C2">
            <w:pPr>
              <w:keepNext/>
              <w:keepLines/>
              <w:jc w:val="center"/>
            </w:pPr>
            <w:r>
              <w:rPr>
                <w:sz w:val="22"/>
                <w:szCs w:val="22"/>
              </w:rPr>
              <w:t>12,2</w:t>
            </w:r>
          </w:p>
        </w:tc>
        <w:tc>
          <w:tcPr>
            <w:tcW w:w="791" w:type="dxa"/>
          </w:tcPr>
          <w:p w:rsidR="00E91372" w:rsidRDefault="00E91372" w:rsidP="007261C2">
            <w:pPr>
              <w:keepNext/>
              <w:keepLines/>
              <w:jc w:val="center"/>
            </w:pPr>
            <w:r>
              <w:rPr>
                <w:sz w:val="22"/>
                <w:szCs w:val="22"/>
              </w:rPr>
              <w:t>2,18</w:t>
            </w:r>
          </w:p>
        </w:tc>
        <w:tc>
          <w:tcPr>
            <w:tcW w:w="791" w:type="dxa"/>
          </w:tcPr>
          <w:p w:rsidR="00E91372" w:rsidRDefault="00E91372" w:rsidP="007261C2">
            <w:pPr>
              <w:keepNext/>
              <w:keepLines/>
              <w:jc w:val="center"/>
            </w:pPr>
            <w:r>
              <w:rPr>
                <w:sz w:val="22"/>
                <w:szCs w:val="22"/>
              </w:rPr>
              <w:t>0,997</w:t>
            </w:r>
          </w:p>
        </w:tc>
      </w:tr>
      <w:tr w:rsidR="00E91372">
        <w:trPr>
          <w:trHeight w:val="312"/>
        </w:trPr>
        <w:tc>
          <w:tcPr>
            <w:tcW w:w="696" w:type="dxa"/>
          </w:tcPr>
          <w:p w:rsidR="00E91372" w:rsidRDefault="00E91372" w:rsidP="007261C2">
            <w:pPr>
              <w:keepNext/>
              <w:keepLines/>
            </w:pPr>
            <w:r>
              <w:rPr>
                <w:sz w:val="22"/>
                <w:szCs w:val="22"/>
              </w:rPr>
              <w:t>10.</w:t>
            </w:r>
          </w:p>
        </w:tc>
        <w:tc>
          <w:tcPr>
            <w:tcW w:w="4684" w:type="dxa"/>
            <w:vAlign w:val="center"/>
          </w:tcPr>
          <w:p w:rsidR="00E91372" w:rsidRDefault="00E91372" w:rsidP="007261C2">
            <w:pPr>
              <w:keepNext/>
              <w:keepLines/>
            </w:pPr>
            <w:r>
              <w:rPr>
                <w:sz w:val="22"/>
                <w:szCs w:val="22"/>
              </w:rPr>
              <w:t>živjeti mirno u krugu obitelji</w:t>
            </w:r>
          </w:p>
        </w:tc>
        <w:tc>
          <w:tcPr>
            <w:tcW w:w="830" w:type="dxa"/>
            <w:vAlign w:val="center"/>
          </w:tcPr>
          <w:p w:rsidR="00E91372" w:rsidRDefault="00E91372" w:rsidP="007261C2">
            <w:pPr>
              <w:keepNext/>
              <w:keepLines/>
              <w:jc w:val="center"/>
            </w:pPr>
            <w:r>
              <w:rPr>
                <w:sz w:val="22"/>
                <w:szCs w:val="22"/>
              </w:rPr>
              <w:t>2,0</w:t>
            </w:r>
          </w:p>
        </w:tc>
        <w:tc>
          <w:tcPr>
            <w:tcW w:w="831" w:type="dxa"/>
            <w:vAlign w:val="center"/>
          </w:tcPr>
          <w:p w:rsidR="00E91372" w:rsidRDefault="00E91372" w:rsidP="007261C2">
            <w:pPr>
              <w:keepNext/>
              <w:keepLines/>
              <w:jc w:val="center"/>
            </w:pPr>
            <w:r>
              <w:rPr>
                <w:sz w:val="22"/>
                <w:szCs w:val="22"/>
              </w:rPr>
              <w:t>7,7</w:t>
            </w:r>
          </w:p>
        </w:tc>
        <w:tc>
          <w:tcPr>
            <w:tcW w:w="830" w:type="dxa"/>
            <w:vAlign w:val="center"/>
          </w:tcPr>
          <w:p w:rsidR="00E91372" w:rsidRDefault="00E91372" w:rsidP="007261C2">
            <w:pPr>
              <w:keepNext/>
              <w:keepLines/>
              <w:jc w:val="center"/>
            </w:pPr>
            <w:r>
              <w:rPr>
                <w:sz w:val="22"/>
                <w:szCs w:val="22"/>
              </w:rPr>
              <w:t>43,0</w:t>
            </w:r>
          </w:p>
        </w:tc>
        <w:tc>
          <w:tcPr>
            <w:tcW w:w="831" w:type="dxa"/>
            <w:vAlign w:val="center"/>
          </w:tcPr>
          <w:p w:rsidR="00E91372" w:rsidRDefault="00E91372" w:rsidP="007261C2">
            <w:pPr>
              <w:keepNext/>
              <w:keepLines/>
              <w:jc w:val="center"/>
            </w:pPr>
            <w:r>
              <w:rPr>
                <w:sz w:val="22"/>
                <w:szCs w:val="22"/>
              </w:rPr>
              <w:t>47,2</w:t>
            </w:r>
          </w:p>
        </w:tc>
        <w:tc>
          <w:tcPr>
            <w:tcW w:w="791" w:type="dxa"/>
          </w:tcPr>
          <w:p w:rsidR="00E91372" w:rsidRDefault="00E91372" w:rsidP="007261C2">
            <w:pPr>
              <w:keepNext/>
              <w:keepLines/>
              <w:jc w:val="center"/>
            </w:pPr>
            <w:r>
              <w:rPr>
                <w:sz w:val="22"/>
                <w:szCs w:val="22"/>
              </w:rPr>
              <w:t>3,35</w:t>
            </w:r>
          </w:p>
        </w:tc>
        <w:tc>
          <w:tcPr>
            <w:tcW w:w="791" w:type="dxa"/>
          </w:tcPr>
          <w:p w:rsidR="00E91372" w:rsidRDefault="00E91372" w:rsidP="007261C2">
            <w:pPr>
              <w:keepNext/>
              <w:keepLines/>
              <w:jc w:val="center"/>
            </w:pPr>
            <w:r>
              <w:rPr>
                <w:sz w:val="22"/>
                <w:szCs w:val="22"/>
              </w:rPr>
              <w:t>0,711</w:t>
            </w:r>
          </w:p>
        </w:tc>
      </w:tr>
      <w:tr w:rsidR="00E91372">
        <w:trPr>
          <w:trHeight w:val="312"/>
        </w:trPr>
        <w:tc>
          <w:tcPr>
            <w:tcW w:w="696" w:type="dxa"/>
          </w:tcPr>
          <w:p w:rsidR="00E91372" w:rsidRDefault="00E91372" w:rsidP="007261C2">
            <w:pPr>
              <w:keepNext/>
              <w:keepLines/>
            </w:pPr>
            <w:r>
              <w:rPr>
                <w:sz w:val="22"/>
                <w:szCs w:val="22"/>
              </w:rPr>
              <w:t>11.</w:t>
            </w:r>
          </w:p>
        </w:tc>
        <w:tc>
          <w:tcPr>
            <w:tcW w:w="4684" w:type="dxa"/>
            <w:vAlign w:val="center"/>
          </w:tcPr>
          <w:p w:rsidR="00E91372" w:rsidRDefault="00E91372" w:rsidP="007261C2">
            <w:pPr>
              <w:keepNext/>
              <w:keepLines/>
            </w:pPr>
            <w:r>
              <w:rPr>
                <w:sz w:val="22"/>
                <w:szCs w:val="22"/>
              </w:rPr>
              <w:t>živjeti u skladu s učenjem svoje vjere</w:t>
            </w:r>
          </w:p>
        </w:tc>
        <w:tc>
          <w:tcPr>
            <w:tcW w:w="830" w:type="dxa"/>
            <w:vAlign w:val="center"/>
          </w:tcPr>
          <w:p w:rsidR="00E91372" w:rsidRDefault="00E91372" w:rsidP="007261C2">
            <w:pPr>
              <w:keepNext/>
              <w:keepLines/>
              <w:jc w:val="center"/>
            </w:pPr>
            <w:r>
              <w:rPr>
                <w:sz w:val="22"/>
                <w:szCs w:val="22"/>
              </w:rPr>
              <w:t>19,6</w:t>
            </w:r>
          </w:p>
        </w:tc>
        <w:tc>
          <w:tcPr>
            <w:tcW w:w="831" w:type="dxa"/>
            <w:vAlign w:val="center"/>
          </w:tcPr>
          <w:p w:rsidR="00E91372" w:rsidRDefault="00E91372" w:rsidP="007261C2">
            <w:pPr>
              <w:keepNext/>
              <w:keepLines/>
              <w:jc w:val="center"/>
            </w:pPr>
            <w:r>
              <w:rPr>
                <w:sz w:val="22"/>
                <w:szCs w:val="22"/>
              </w:rPr>
              <w:t>20,2</w:t>
            </w:r>
          </w:p>
        </w:tc>
        <w:tc>
          <w:tcPr>
            <w:tcW w:w="830" w:type="dxa"/>
            <w:vAlign w:val="center"/>
          </w:tcPr>
          <w:p w:rsidR="00E91372" w:rsidRDefault="00E91372" w:rsidP="007261C2">
            <w:pPr>
              <w:keepNext/>
              <w:keepLines/>
              <w:jc w:val="center"/>
            </w:pPr>
            <w:r>
              <w:rPr>
                <w:sz w:val="22"/>
                <w:szCs w:val="22"/>
              </w:rPr>
              <w:t>38,3</w:t>
            </w:r>
          </w:p>
        </w:tc>
        <w:tc>
          <w:tcPr>
            <w:tcW w:w="831" w:type="dxa"/>
            <w:vAlign w:val="center"/>
          </w:tcPr>
          <w:p w:rsidR="00E91372" w:rsidRDefault="00E91372" w:rsidP="007261C2">
            <w:pPr>
              <w:keepNext/>
              <w:keepLines/>
              <w:jc w:val="center"/>
            </w:pPr>
            <w:r>
              <w:rPr>
                <w:sz w:val="22"/>
                <w:szCs w:val="22"/>
              </w:rPr>
              <w:t>21,9</w:t>
            </w:r>
          </w:p>
        </w:tc>
        <w:tc>
          <w:tcPr>
            <w:tcW w:w="791" w:type="dxa"/>
          </w:tcPr>
          <w:p w:rsidR="00E91372" w:rsidRDefault="00E91372" w:rsidP="007261C2">
            <w:pPr>
              <w:keepNext/>
              <w:keepLines/>
              <w:jc w:val="center"/>
            </w:pPr>
            <w:r>
              <w:rPr>
                <w:sz w:val="22"/>
                <w:szCs w:val="22"/>
              </w:rPr>
              <w:t>2,62</w:t>
            </w:r>
          </w:p>
        </w:tc>
        <w:tc>
          <w:tcPr>
            <w:tcW w:w="791" w:type="dxa"/>
          </w:tcPr>
          <w:p w:rsidR="00E91372" w:rsidRDefault="00E91372" w:rsidP="007261C2">
            <w:pPr>
              <w:keepNext/>
              <w:keepLines/>
              <w:jc w:val="center"/>
            </w:pPr>
            <w:r>
              <w:rPr>
                <w:sz w:val="22"/>
                <w:szCs w:val="22"/>
              </w:rPr>
              <w:t>1,031</w:t>
            </w:r>
          </w:p>
        </w:tc>
      </w:tr>
    </w:tbl>
    <w:p w:rsidR="00E91372" w:rsidRDefault="00E91372" w:rsidP="007261C2">
      <w:pPr>
        <w:rPr>
          <w:sz w:val="22"/>
          <w:szCs w:val="22"/>
        </w:rPr>
      </w:pPr>
    </w:p>
    <w:p w:rsidR="00E91372" w:rsidRDefault="00E91372" w:rsidP="007261C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103"/>
        <w:gridCol w:w="756"/>
        <w:gridCol w:w="756"/>
        <w:gridCol w:w="756"/>
        <w:gridCol w:w="756"/>
        <w:gridCol w:w="756"/>
      </w:tblGrid>
      <w:tr w:rsidR="00E91372">
        <w:trPr>
          <w:cantSplit/>
          <w:trHeight w:val="1121"/>
        </w:trPr>
        <w:tc>
          <w:tcPr>
            <w:tcW w:w="606" w:type="dxa"/>
          </w:tcPr>
          <w:p w:rsidR="00E91372" w:rsidRDefault="00E91372" w:rsidP="007261C2">
            <w:pPr>
              <w:keepNext/>
              <w:keepLines/>
              <w:rPr>
                <w:b/>
              </w:rPr>
            </w:pPr>
            <w:r>
              <w:rPr>
                <w:b/>
                <w:sz w:val="22"/>
                <w:szCs w:val="22"/>
              </w:rPr>
              <w:lastRenderedPageBreak/>
              <w:t>54.</w:t>
            </w:r>
          </w:p>
        </w:tc>
        <w:tc>
          <w:tcPr>
            <w:tcW w:w="5103" w:type="dxa"/>
          </w:tcPr>
          <w:p w:rsidR="00E91372" w:rsidRDefault="00E91372" w:rsidP="007261C2">
            <w:pPr>
              <w:keepNext/>
              <w:keepLines/>
              <w:rPr>
                <w:b/>
              </w:rPr>
            </w:pPr>
            <w:r>
              <w:rPr>
                <w:b/>
                <w:sz w:val="22"/>
                <w:szCs w:val="22"/>
              </w:rPr>
              <w:t>Navedite stupanj svog interesa za svaku od sljedećih pojava:</w:t>
            </w:r>
          </w:p>
          <w:p w:rsidR="00E91372" w:rsidRDefault="00E91372" w:rsidP="007261C2">
            <w:pPr>
              <w:keepNext/>
              <w:keepLines/>
              <w:rPr>
                <w:b/>
              </w:rPr>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po JEDAN broj.)</w:t>
            </w:r>
          </w:p>
          <w:p w:rsidR="00E91372" w:rsidRDefault="00E91372" w:rsidP="007261C2">
            <w:pPr>
              <w:keepNext/>
              <w:keepLines/>
            </w:pPr>
          </w:p>
        </w:tc>
        <w:tc>
          <w:tcPr>
            <w:tcW w:w="756" w:type="dxa"/>
            <w:textDirection w:val="btLr"/>
            <w:vAlign w:val="center"/>
          </w:tcPr>
          <w:p w:rsidR="00E91372" w:rsidRDefault="00E91372" w:rsidP="007261C2">
            <w:pPr>
              <w:keepNext/>
              <w:keepLines/>
              <w:ind w:left="113" w:right="113"/>
            </w:pPr>
            <w:r>
              <w:rPr>
                <w:sz w:val="22"/>
                <w:szCs w:val="22"/>
              </w:rPr>
              <w:t>nikakav</w:t>
            </w:r>
          </w:p>
        </w:tc>
        <w:tc>
          <w:tcPr>
            <w:tcW w:w="756" w:type="dxa"/>
            <w:textDirection w:val="btLr"/>
            <w:vAlign w:val="center"/>
          </w:tcPr>
          <w:p w:rsidR="00E91372" w:rsidRDefault="00E91372" w:rsidP="007261C2">
            <w:pPr>
              <w:keepNext/>
              <w:keepLines/>
              <w:ind w:left="113" w:right="113"/>
            </w:pPr>
            <w:r>
              <w:rPr>
                <w:sz w:val="22"/>
                <w:szCs w:val="22"/>
              </w:rPr>
              <w:t>osrednji</w:t>
            </w:r>
          </w:p>
        </w:tc>
        <w:tc>
          <w:tcPr>
            <w:tcW w:w="756" w:type="dxa"/>
            <w:textDirection w:val="btLr"/>
            <w:vAlign w:val="center"/>
          </w:tcPr>
          <w:p w:rsidR="00E91372" w:rsidRDefault="00E91372" w:rsidP="007261C2">
            <w:pPr>
              <w:keepNext/>
              <w:keepLines/>
              <w:ind w:left="113" w:right="113"/>
            </w:pPr>
            <w:r>
              <w:rPr>
                <w:sz w:val="22"/>
                <w:szCs w:val="22"/>
              </w:rPr>
              <w:t>velik</w:t>
            </w:r>
          </w:p>
        </w:tc>
        <w:tc>
          <w:tcPr>
            <w:tcW w:w="756" w:type="dxa"/>
            <w:textDirection w:val="btLr"/>
          </w:tcPr>
          <w:p w:rsidR="00E91372" w:rsidRDefault="00E91372" w:rsidP="007261C2">
            <w:pPr>
              <w:keepNext/>
              <w:keepLines/>
              <w:ind w:left="113" w:right="113"/>
            </w:pPr>
            <w:r>
              <w:rPr>
                <w:sz w:val="22"/>
                <w:szCs w:val="22"/>
              </w:rPr>
              <w:t>M</w:t>
            </w:r>
          </w:p>
        </w:tc>
        <w:tc>
          <w:tcPr>
            <w:tcW w:w="756" w:type="dxa"/>
            <w:textDirection w:val="btLr"/>
          </w:tcPr>
          <w:p w:rsidR="00E91372" w:rsidRDefault="00E91372" w:rsidP="007261C2">
            <w:pPr>
              <w:keepNext/>
              <w:keepLines/>
              <w:ind w:left="113" w:right="113"/>
            </w:pPr>
            <w:r>
              <w:rPr>
                <w:sz w:val="22"/>
                <w:szCs w:val="22"/>
              </w:rPr>
              <w:t>SD</w:t>
            </w:r>
          </w:p>
        </w:tc>
      </w:tr>
      <w:tr w:rsidR="00E91372">
        <w:trPr>
          <w:trHeight w:val="312"/>
        </w:trPr>
        <w:tc>
          <w:tcPr>
            <w:tcW w:w="606" w:type="dxa"/>
          </w:tcPr>
          <w:p w:rsidR="00E91372" w:rsidRDefault="00E91372" w:rsidP="007261C2">
            <w:pPr>
              <w:keepNext/>
              <w:keepLines/>
            </w:pPr>
            <w:r>
              <w:rPr>
                <w:sz w:val="22"/>
                <w:szCs w:val="22"/>
              </w:rPr>
              <w:t>1.</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vojska i vojne stvari</w:t>
            </w:r>
          </w:p>
        </w:tc>
        <w:tc>
          <w:tcPr>
            <w:tcW w:w="756" w:type="dxa"/>
            <w:vAlign w:val="center"/>
          </w:tcPr>
          <w:p w:rsidR="00E91372" w:rsidRDefault="00E91372" w:rsidP="007261C2">
            <w:pPr>
              <w:keepNext/>
              <w:keepLines/>
              <w:jc w:val="center"/>
            </w:pPr>
            <w:r>
              <w:rPr>
                <w:sz w:val="22"/>
                <w:szCs w:val="22"/>
              </w:rPr>
              <w:t>56,2</w:t>
            </w:r>
          </w:p>
        </w:tc>
        <w:tc>
          <w:tcPr>
            <w:tcW w:w="756" w:type="dxa"/>
            <w:vAlign w:val="center"/>
          </w:tcPr>
          <w:p w:rsidR="00E91372" w:rsidRDefault="00E91372" w:rsidP="007261C2">
            <w:pPr>
              <w:keepNext/>
              <w:keepLines/>
              <w:jc w:val="center"/>
            </w:pPr>
            <w:r>
              <w:rPr>
                <w:sz w:val="22"/>
                <w:szCs w:val="22"/>
              </w:rPr>
              <w:t>32,1</w:t>
            </w:r>
          </w:p>
        </w:tc>
        <w:tc>
          <w:tcPr>
            <w:tcW w:w="756" w:type="dxa"/>
            <w:vAlign w:val="center"/>
          </w:tcPr>
          <w:p w:rsidR="00E91372" w:rsidRDefault="00E91372" w:rsidP="007261C2">
            <w:pPr>
              <w:keepNext/>
              <w:keepLines/>
              <w:jc w:val="center"/>
            </w:pPr>
            <w:r>
              <w:rPr>
                <w:sz w:val="22"/>
                <w:szCs w:val="22"/>
              </w:rPr>
              <w:t>11,8</w:t>
            </w:r>
          </w:p>
        </w:tc>
        <w:tc>
          <w:tcPr>
            <w:tcW w:w="756" w:type="dxa"/>
          </w:tcPr>
          <w:p w:rsidR="00E91372" w:rsidRDefault="00E91372" w:rsidP="007261C2">
            <w:pPr>
              <w:keepNext/>
              <w:keepLines/>
              <w:jc w:val="center"/>
            </w:pPr>
            <w:r>
              <w:rPr>
                <w:sz w:val="22"/>
                <w:szCs w:val="22"/>
              </w:rPr>
              <w:t>1,56</w:t>
            </w:r>
          </w:p>
        </w:tc>
        <w:tc>
          <w:tcPr>
            <w:tcW w:w="756" w:type="dxa"/>
          </w:tcPr>
          <w:p w:rsidR="00E91372" w:rsidRDefault="00E91372" w:rsidP="007261C2">
            <w:pPr>
              <w:keepNext/>
              <w:keepLines/>
              <w:jc w:val="center"/>
            </w:pPr>
            <w:r>
              <w:rPr>
                <w:sz w:val="22"/>
                <w:szCs w:val="22"/>
              </w:rPr>
              <w:t>0,695</w:t>
            </w:r>
          </w:p>
        </w:tc>
      </w:tr>
      <w:tr w:rsidR="00E91372">
        <w:trPr>
          <w:trHeight w:val="312"/>
        </w:trPr>
        <w:tc>
          <w:tcPr>
            <w:tcW w:w="606" w:type="dxa"/>
          </w:tcPr>
          <w:p w:rsidR="00E91372" w:rsidRDefault="00E91372" w:rsidP="007261C2">
            <w:pPr>
              <w:keepNext/>
              <w:keepLines/>
            </w:pPr>
            <w:r>
              <w:rPr>
                <w:sz w:val="22"/>
                <w:szCs w:val="22"/>
              </w:rPr>
              <w:t>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sport i sportska zbivanja</w:t>
            </w:r>
          </w:p>
        </w:tc>
        <w:tc>
          <w:tcPr>
            <w:tcW w:w="756" w:type="dxa"/>
            <w:vAlign w:val="center"/>
          </w:tcPr>
          <w:p w:rsidR="00E91372" w:rsidRDefault="00E91372" w:rsidP="007261C2">
            <w:pPr>
              <w:keepNext/>
              <w:keepLines/>
              <w:jc w:val="center"/>
            </w:pPr>
            <w:r>
              <w:rPr>
                <w:sz w:val="22"/>
                <w:szCs w:val="22"/>
              </w:rPr>
              <w:t>17,0</w:t>
            </w:r>
          </w:p>
        </w:tc>
        <w:tc>
          <w:tcPr>
            <w:tcW w:w="756" w:type="dxa"/>
            <w:vAlign w:val="center"/>
          </w:tcPr>
          <w:p w:rsidR="00E91372" w:rsidRDefault="00E91372" w:rsidP="007261C2">
            <w:pPr>
              <w:keepNext/>
              <w:keepLines/>
              <w:jc w:val="center"/>
            </w:pPr>
            <w:r>
              <w:rPr>
                <w:sz w:val="22"/>
                <w:szCs w:val="22"/>
              </w:rPr>
              <w:t>47,6</w:t>
            </w:r>
          </w:p>
        </w:tc>
        <w:tc>
          <w:tcPr>
            <w:tcW w:w="756" w:type="dxa"/>
            <w:vAlign w:val="center"/>
          </w:tcPr>
          <w:p w:rsidR="00E91372" w:rsidRDefault="00E91372" w:rsidP="007261C2">
            <w:pPr>
              <w:keepNext/>
              <w:keepLines/>
              <w:jc w:val="center"/>
            </w:pPr>
            <w:r>
              <w:rPr>
                <w:sz w:val="22"/>
                <w:szCs w:val="22"/>
              </w:rPr>
              <w:t>35,4</w:t>
            </w:r>
          </w:p>
        </w:tc>
        <w:tc>
          <w:tcPr>
            <w:tcW w:w="756" w:type="dxa"/>
          </w:tcPr>
          <w:p w:rsidR="00E91372" w:rsidRDefault="00E91372" w:rsidP="007261C2">
            <w:pPr>
              <w:keepNext/>
              <w:keepLines/>
              <w:jc w:val="center"/>
            </w:pPr>
            <w:r>
              <w:rPr>
                <w:sz w:val="22"/>
                <w:szCs w:val="22"/>
              </w:rPr>
              <w:t>2,18</w:t>
            </w:r>
          </w:p>
        </w:tc>
        <w:tc>
          <w:tcPr>
            <w:tcW w:w="756" w:type="dxa"/>
          </w:tcPr>
          <w:p w:rsidR="00E91372" w:rsidRDefault="00E91372" w:rsidP="007261C2">
            <w:pPr>
              <w:keepNext/>
              <w:keepLines/>
              <w:jc w:val="center"/>
            </w:pPr>
            <w:r>
              <w:rPr>
                <w:sz w:val="22"/>
                <w:szCs w:val="22"/>
              </w:rPr>
              <w:t>0,700</w:t>
            </w:r>
          </w:p>
        </w:tc>
      </w:tr>
      <w:tr w:rsidR="00E91372">
        <w:trPr>
          <w:trHeight w:val="312"/>
        </w:trPr>
        <w:tc>
          <w:tcPr>
            <w:tcW w:w="606" w:type="dxa"/>
          </w:tcPr>
          <w:p w:rsidR="00E91372" w:rsidRDefault="00E91372" w:rsidP="007261C2">
            <w:pPr>
              <w:keepNext/>
              <w:keepLines/>
            </w:pPr>
            <w:r>
              <w:rPr>
                <w:sz w:val="22"/>
                <w:szCs w:val="22"/>
              </w:rPr>
              <w:t>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školovanje i obrazovanje</w:t>
            </w:r>
          </w:p>
        </w:tc>
        <w:tc>
          <w:tcPr>
            <w:tcW w:w="756" w:type="dxa"/>
            <w:vAlign w:val="center"/>
          </w:tcPr>
          <w:p w:rsidR="00E91372" w:rsidRDefault="00E91372" w:rsidP="007261C2">
            <w:pPr>
              <w:keepNext/>
              <w:keepLines/>
              <w:jc w:val="center"/>
            </w:pPr>
            <w:r>
              <w:rPr>
                <w:sz w:val="22"/>
                <w:szCs w:val="22"/>
              </w:rPr>
              <w:t>6,4</w:t>
            </w:r>
          </w:p>
        </w:tc>
        <w:tc>
          <w:tcPr>
            <w:tcW w:w="756" w:type="dxa"/>
            <w:vAlign w:val="center"/>
          </w:tcPr>
          <w:p w:rsidR="00E91372" w:rsidRDefault="00E91372" w:rsidP="007261C2">
            <w:pPr>
              <w:keepNext/>
              <w:keepLines/>
              <w:jc w:val="center"/>
            </w:pPr>
            <w:r>
              <w:rPr>
                <w:sz w:val="22"/>
                <w:szCs w:val="22"/>
              </w:rPr>
              <w:t>37,5</w:t>
            </w:r>
          </w:p>
        </w:tc>
        <w:tc>
          <w:tcPr>
            <w:tcW w:w="756" w:type="dxa"/>
            <w:vAlign w:val="center"/>
          </w:tcPr>
          <w:p w:rsidR="00E91372" w:rsidRDefault="00E91372" w:rsidP="007261C2">
            <w:pPr>
              <w:keepNext/>
              <w:keepLines/>
              <w:jc w:val="center"/>
            </w:pPr>
            <w:r>
              <w:rPr>
                <w:sz w:val="22"/>
                <w:szCs w:val="22"/>
              </w:rPr>
              <w:t>56,1</w:t>
            </w:r>
          </w:p>
        </w:tc>
        <w:tc>
          <w:tcPr>
            <w:tcW w:w="756" w:type="dxa"/>
          </w:tcPr>
          <w:p w:rsidR="00E91372" w:rsidRDefault="00E91372" w:rsidP="007261C2">
            <w:pPr>
              <w:keepNext/>
              <w:keepLines/>
              <w:jc w:val="center"/>
            </w:pPr>
            <w:r>
              <w:rPr>
                <w:sz w:val="22"/>
                <w:szCs w:val="22"/>
              </w:rPr>
              <w:t>2,50</w:t>
            </w:r>
          </w:p>
        </w:tc>
        <w:tc>
          <w:tcPr>
            <w:tcW w:w="756" w:type="dxa"/>
          </w:tcPr>
          <w:p w:rsidR="00E91372" w:rsidRDefault="00E91372" w:rsidP="007261C2">
            <w:pPr>
              <w:keepNext/>
              <w:keepLines/>
              <w:jc w:val="center"/>
            </w:pPr>
            <w:r>
              <w:rPr>
                <w:sz w:val="22"/>
                <w:szCs w:val="22"/>
              </w:rPr>
              <w:t>0,615</w:t>
            </w:r>
          </w:p>
        </w:tc>
      </w:tr>
      <w:tr w:rsidR="00E91372">
        <w:trPr>
          <w:trHeight w:val="312"/>
        </w:trPr>
        <w:tc>
          <w:tcPr>
            <w:tcW w:w="606" w:type="dxa"/>
          </w:tcPr>
          <w:p w:rsidR="00E91372" w:rsidRDefault="00E91372" w:rsidP="007261C2">
            <w:pPr>
              <w:keepNext/>
              <w:keepLines/>
            </w:pPr>
            <w:r>
              <w:rPr>
                <w:sz w:val="22"/>
                <w:szCs w:val="22"/>
              </w:rPr>
              <w:t>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tehnika i tehnička dostignuća</w:t>
            </w:r>
          </w:p>
        </w:tc>
        <w:tc>
          <w:tcPr>
            <w:tcW w:w="756" w:type="dxa"/>
            <w:vAlign w:val="center"/>
          </w:tcPr>
          <w:p w:rsidR="00E91372" w:rsidRDefault="00E91372" w:rsidP="007261C2">
            <w:pPr>
              <w:keepNext/>
              <w:keepLines/>
              <w:jc w:val="center"/>
            </w:pPr>
            <w:r>
              <w:rPr>
                <w:sz w:val="22"/>
                <w:szCs w:val="22"/>
              </w:rPr>
              <w:t>19,2</w:t>
            </w:r>
          </w:p>
        </w:tc>
        <w:tc>
          <w:tcPr>
            <w:tcW w:w="756" w:type="dxa"/>
            <w:vAlign w:val="center"/>
          </w:tcPr>
          <w:p w:rsidR="00E91372" w:rsidRDefault="00E91372" w:rsidP="007261C2">
            <w:pPr>
              <w:keepNext/>
              <w:keepLines/>
              <w:jc w:val="center"/>
            </w:pPr>
            <w:r>
              <w:rPr>
                <w:sz w:val="22"/>
                <w:szCs w:val="22"/>
              </w:rPr>
              <w:t>47,1</w:t>
            </w:r>
          </w:p>
        </w:tc>
        <w:tc>
          <w:tcPr>
            <w:tcW w:w="756" w:type="dxa"/>
            <w:vAlign w:val="center"/>
          </w:tcPr>
          <w:p w:rsidR="00E91372" w:rsidRDefault="00E91372" w:rsidP="007261C2">
            <w:pPr>
              <w:keepNext/>
              <w:keepLines/>
              <w:jc w:val="center"/>
            </w:pPr>
            <w:r>
              <w:rPr>
                <w:sz w:val="22"/>
                <w:szCs w:val="22"/>
              </w:rPr>
              <w:t>33,7</w:t>
            </w:r>
          </w:p>
        </w:tc>
        <w:tc>
          <w:tcPr>
            <w:tcW w:w="756" w:type="dxa"/>
          </w:tcPr>
          <w:p w:rsidR="00E91372" w:rsidRDefault="00E91372" w:rsidP="007261C2">
            <w:pPr>
              <w:keepNext/>
              <w:keepLines/>
              <w:jc w:val="center"/>
            </w:pPr>
            <w:r>
              <w:rPr>
                <w:sz w:val="22"/>
                <w:szCs w:val="22"/>
              </w:rPr>
              <w:t>2,14</w:t>
            </w:r>
          </w:p>
        </w:tc>
        <w:tc>
          <w:tcPr>
            <w:tcW w:w="756" w:type="dxa"/>
          </w:tcPr>
          <w:p w:rsidR="00E91372" w:rsidRDefault="00E91372" w:rsidP="007261C2">
            <w:pPr>
              <w:keepNext/>
              <w:keepLines/>
              <w:jc w:val="center"/>
            </w:pPr>
            <w:r>
              <w:rPr>
                <w:sz w:val="22"/>
                <w:szCs w:val="22"/>
              </w:rPr>
              <w:t>0,713</w:t>
            </w:r>
          </w:p>
        </w:tc>
      </w:tr>
      <w:tr w:rsidR="00E91372">
        <w:trPr>
          <w:trHeight w:val="312"/>
        </w:trPr>
        <w:tc>
          <w:tcPr>
            <w:tcW w:w="606" w:type="dxa"/>
          </w:tcPr>
          <w:p w:rsidR="00E91372" w:rsidRDefault="00E91372" w:rsidP="007261C2">
            <w:pPr>
              <w:keepNext/>
              <w:keepLines/>
            </w:pPr>
            <w:r>
              <w:rPr>
                <w:sz w:val="22"/>
                <w:szCs w:val="22"/>
              </w:rPr>
              <w:t>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politika i politička zbivanja</w:t>
            </w:r>
          </w:p>
        </w:tc>
        <w:tc>
          <w:tcPr>
            <w:tcW w:w="756" w:type="dxa"/>
            <w:vAlign w:val="center"/>
          </w:tcPr>
          <w:p w:rsidR="00E91372" w:rsidRDefault="00E91372" w:rsidP="007261C2">
            <w:pPr>
              <w:keepNext/>
              <w:keepLines/>
              <w:jc w:val="center"/>
            </w:pPr>
            <w:r>
              <w:rPr>
                <w:sz w:val="22"/>
                <w:szCs w:val="22"/>
              </w:rPr>
              <w:t>54,3</w:t>
            </w:r>
          </w:p>
        </w:tc>
        <w:tc>
          <w:tcPr>
            <w:tcW w:w="756" w:type="dxa"/>
            <w:vAlign w:val="center"/>
          </w:tcPr>
          <w:p w:rsidR="00E91372" w:rsidRDefault="00E91372" w:rsidP="007261C2">
            <w:pPr>
              <w:keepNext/>
              <w:keepLines/>
              <w:jc w:val="center"/>
            </w:pPr>
            <w:r>
              <w:rPr>
                <w:sz w:val="22"/>
                <w:szCs w:val="22"/>
              </w:rPr>
              <w:t>36,2</w:t>
            </w:r>
          </w:p>
        </w:tc>
        <w:tc>
          <w:tcPr>
            <w:tcW w:w="756" w:type="dxa"/>
            <w:vAlign w:val="center"/>
          </w:tcPr>
          <w:p w:rsidR="00E91372" w:rsidRDefault="00E91372" w:rsidP="007261C2">
            <w:pPr>
              <w:keepNext/>
              <w:keepLines/>
              <w:jc w:val="center"/>
            </w:pPr>
            <w:r>
              <w:rPr>
                <w:sz w:val="22"/>
                <w:szCs w:val="22"/>
              </w:rPr>
              <w:t>9,5</w:t>
            </w:r>
          </w:p>
        </w:tc>
        <w:tc>
          <w:tcPr>
            <w:tcW w:w="756" w:type="dxa"/>
          </w:tcPr>
          <w:p w:rsidR="00E91372" w:rsidRDefault="00E91372" w:rsidP="007261C2">
            <w:pPr>
              <w:keepNext/>
              <w:keepLines/>
              <w:jc w:val="center"/>
            </w:pPr>
            <w:r>
              <w:rPr>
                <w:sz w:val="22"/>
                <w:szCs w:val="22"/>
              </w:rPr>
              <w:t>1,55</w:t>
            </w:r>
          </w:p>
        </w:tc>
        <w:tc>
          <w:tcPr>
            <w:tcW w:w="756" w:type="dxa"/>
          </w:tcPr>
          <w:p w:rsidR="00E91372" w:rsidRDefault="00E91372" w:rsidP="007261C2">
            <w:pPr>
              <w:keepNext/>
              <w:keepLines/>
              <w:jc w:val="center"/>
            </w:pPr>
            <w:r>
              <w:rPr>
                <w:sz w:val="22"/>
                <w:szCs w:val="22"/>
              </w:rPr>
              <w:t>0,661</w:t>
            </w:r>
          </w:p>
        </w:tc>
      </w:tr>
      <w:tr w:rsidR="00E91372">
        <w:trPr>
          <w:trHeight w:val="312"/>
        </w:trPr>
        <w:tc>
          <w:tcPr>
            <w:tcW w:w="606" w:type="dxa"/>
          </w:tcPr>
          <w:p w:rsidR="00E91372" w:rsidRDefault="00E91372" w:rsidP="007261C2">
            <w:pPr>
              <w:keepNext/>
              <w:keepLines/>
            </w:pPr>
            <w:r>
              <w:rPr>
                <w:sz w:val="22"/>
                <w:szCs w:val="22"/>
              </w:rPr>
              <w:t>6.</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zabava i razonoda</w:t>
            </w:r>
          </w:p>
        </w:tc>
        <w:tc>
          <w:tcPr>
            <w:tcW w:w="756" w:type="dxa"/>
            <w:vAlign w:val="center"/>
          </w:tcPr>
          <w:p w:rsidR="00E91372" w:rsidRDefault="00E91372" w:rsidP="007261C2">
            <w:pPr>
              <w:keepNext/>
              <w:keepLines/>
              <w:jc w:val="center"/>
            </w:pPr>
            <w:r>
              <w:rPr>
                <w:sz w:val="22"/>
                <w:szCs w:val="22"/>
              </w:rPr>
              <w:t>3,8</w:t>
            </w:r>
          </w:p>
        </w:tc>
        <w:tc>
          <w:tcPr>
            <w:tcW w:w="756" w:type="dxa"/>
            <w:vAlign w:val="center"/>
          </w:tcPr>
          <w:p w:rsidR="00E91372" w:rsidRDefault="00E91372" w:rsidP="007261C2">
            <w:pPr>
              <w:keepNext/>
              <w:keepLines/>
              <w:jc w:val="center"/>
            </w:pPr>
            <w:r>
              <w:rPr>
                <w:sz w:val="22"/>
                <w:szCs w:val="22"/>
              </w:rPr>
              <w:t>40,8</w:t>
            </w:r>
          </w:p>
        </w:tc>
        <w:tc>
          <w:tcPr>
            <w:tcW w:w="756" w:type="dxa"/>
            <w:vAlign w:val="center"/>
          </w:tcPr>
          <w:p w:rsidR="00E91372" w:rsidRDefault="00E91372" w:rsidP="007261C2">
            <w:pPr>
              <w:keepNext/>
              <w:keepLines/>
              <w:jc w:val="center"/>
            </w:pPr>
            <w:r>
              <w:rPr>
                <w:sz w:val="22"/>
                <w:szCs w:val="22"/>
              </w:rPr>
              <w:t>55,4</w:t>
            </w:r>
          </w:p>
        </w:tc>
        <w:tc>
          <w:tcPr>
            <w:tcW w:w="756" w:type="dxa"/>
          </w:tcPr>
          <w:p w:rsidR="00E91372" w:rsidRDefault="00E91372" w:rsidP="007261C2">
            <w:pPr>
              <w:keepNext/>
              <w:keepLines/>
              <w:jc w:val="center"/>
            </w:pPr>
            <w:r>
              <w:rPr>
                <w:sz w:val="22"/>
                <w:szCs w:val="22"/>
              </w:rPr>
              <w:t>2,52</w:t>
            </w:r>
          </w:p>
        </w:tc>
        <w:tc>
          <w:tcPr>
            <w:tcW w:w="756" w:type="dxa"/>
          </w:tcPr>
          <w:p w:rsidR="00E91372" w:rsidRDefault="00E91372" w:rsidP="007261C2">
            <w:pPr>
              <w:keepNext/>
              <w:keepLines/>
              <w:jc w:val="center"/>
            </w:pPr>
            <w:r>
              <w:rPr>
                <w:sz w:val="22"/>
                <w:szCs w:val="22"/>
              </w:rPr>
              <w:t>0,571</w:t>
            </w:r>
          </w:p>
        </w:tc>
      </w:tr>
      <w:tr w:rsidR="00E91372">
        <w:trPr>
          <w:trHeight w:val="312"/>
        </w:trPr>
        <w:tc>
          <w:tcPr>
            <w:tcW w:w="606" w:type="dxa"/>
          </w:tcPr>
          <w:p w:rsidR="00E91372" w:rsidRDefault="00E91372" w:rsidP="007261C2">
            <w:pPr>
              <w:keepNext/>
              <w:keepLines/>
            </w:pPr>
            <w:r>
              <w:rPr>
                <w:sz w:val="22"/>
                <w:szCs w:val="22"/>
              </w:rPr>
              <w:t>7.</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rad i posao</w:t>
            </w:r>
          </w:p>
        </w:tc>
        <w:tc>
          <w:tcPr>
            <w:tcW w:w="756" w:type="dxa"/>
            <w:vAlign w:val="center"/>
          </w:tcPr>
          <w:p w:rsidR="00E91372" w:rsidRDefault="00E91372" w:rsidP="007261C2">
            <w:pPr>
              <w:keepNext/>
              <w:keepLines/>
              <w:jc w:val="center"/>
            </w:pPr>
            <w:r>
              <w:rPr>
                <w:sz w:val="22"/>
                <w:szCs w:val="22"/>
              </w:rPr>
              <w:t>4,4</w:t>
            </w:r>
          </w:p>
        </w:tc>
        <w:tc>
          <w:tcPr>
            <w:tcW w:w="756" w:type="dxa"/>
            <w:vAlign w:val="center"/>
          </w:tcPr>
          <w:p w:rsidR="00E91372" w:rsidRDefault="00E91372" w:rsidP="007261C2">
            <w:pPr>
              <w:keepNext/>
              <w:keepLines/>
              <w:jc w:val="center"/>
            </w:pPr>
            <w:r>
              <w:rPr>
                <w:sz w:val="22"/>
                <w:szCs w:val="22"/>
              </w:rPr>
              <w:t>34,6</w:t>
            </w:r>
          </w:p>
        </w:tc>
        <w:tc>
          <w:tcPr>
            <w:tcW w:w="756" w:type="dxa"/>
            <w:vAlign w:val="center"/>
          </w:tcPr>
          <w:p w:rsidR="00E91372" w:rsidRDefault="00E91372" w:rsidP="007261C2">
            <w:pPr>
              <w:keepNext/>
              <w:keepLines/>
              <w:jc w:val="center"/>
            </w:pPr>
            <w:r>
              <w:rPr>
                <w:sz w:val="22"/>
                <w:szCs w:val="22"/>
              </w:rPr>
              <w:t>61,1</w:t>
            </w:r>
          </w:p>
        </w:tc>
        <w:tc>
          <w:tcPr>
            <w:tcW w:w="756" w:type="dxa"/>
          </w:tcPr>
          <w:p w:rsidR="00E91372" w:rsidRDefault="00E91372" w:rsidP="007261C2">
            <w:pPr>
              <w:keepNext/>
              <w:keepLines/>
              <w:jc w:val="center"/>
            </w:pPr>
            <w:r>
              <w:rPr>
                <w:sz w:val="22"/>
                <w:szCs w:val="22"/>
              </w:rPr>
              <w:t>2,57</w:t>
            </w:r>
          </w:p>
        </w:tc>
        <w:tc>
          <w:tcPr>
            <w:tcW w:w="756" w:type="dxa"/>
          </w:tcPr>
          <w:p w:rsidR="00E91372" w:rsidRDefault="00E91372" w:rsidP="007261C2">
            <w:pPr>
              <w:keepNext/>
              <w:keepLines/>
              <w:jc w:val="center"/>
            </w:pPr>
            <w:r>
              <w:rPr>
                <w:sz w:val="22"/>
                <w:szCs w:val="22"/>
              </w:rPr>
              <w:t>0,577</w:t>
            </w:r>
          </w:p>
        </w:tc>
      </w:tr>
      <w:tr w:rsidR="00E91372">
        <w:trPr>
          <w:trHeight w:val="312"/>
        </w:trPr>
        <w:tc>
          <w:tcPr>
            <w:tcW w:w="606" w:type="dxa"/>
          </w:tcPr>
          <w:p w:rsidR="00E91372" w:rsidRDefault="00E91372" w:rsidP="007261C2">
            <w:pPr>
              <w:keepNext/>
              <w:keepLines/>
            </w:pPr>
            <w:r>
              <w:rPr>
                <w:sz w:val="22"/>
                <w:szCs w:val="22"/>
              </w:rPr>
              <w:t>8.</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vjera i vjerski život</w:t>
            </w:r>
          </w:p>
        </w:tc>
        <w:tc>
          <w:tcPr>
            <w:tcW w:w="756" w:type="dxa"/>
            <w:vAlign w:val="center"/>
          </w:tcPr>
          <w:p w:rsidR="00E91372" w:rsidRDefault="00E91372" w:rsidP="007261C2">
            <w:pPr>
              <w:keepNext/>
              <w:keepLines/>
              <w:jc w:val="center"/>
            </w:pPr>
            <w:r>
              <w:rPr>
                <w:sz w:val="22"/>
                <w:szCs w:val="22"/>
              </w:rPr>
              <w:t>38,5</w:t>
            </w:r>
          </w:p>
        </w:tc>
        <w:tc>
          <w:tcPr>
            <w:tcW w:w="756" w:type="dxa"/>
            <w:vAlign w:val="center"/>
          </w:tcPr>
          <w:p w:rsidR="00E91372" w:rsidRDefault="00E91372" w:rsidP="007261C2">
            <w:pPr>
              <w:keepNext/>
              <w:keepLines/>
              <w:jc w:val="center"/>
            </w:pPr>
            <w:r>
              <w:rPr>
                <w:sz w:val="22"/>
                <w:szCs w:val="22"/>
              </w:rPr>
              <w:t>39,9</w:t>
            </w:r>
          </w:p>
        </w:tc>
        <w:tc>
          <w:tcPr>
            <w:tcW w:w="756" w:type="dxa"/>
            <w:vAlign w:val="center"/>
          </w:tcPr>
          <w:p w:rsidR="00E91372" w:rsidRDefault="00E91372" w:rsidP="007261C2">
            <w:pPr>
              <w:keepNext/>
              <w:keepLines/>
              <w:jc w:val="center"/>
            </w:pPr>
            <w:r>
              <w:rPr>
                <w:sz w:val="22"/>
                <w:szCs w:val="22"/>
              </w:rPr>
              <w:t>21,5</w:t>
            </w:r>
          </w:p>
        </w:tc>
        <w:tc>
          <w:tcPr>
            <w:tcW w:w="756" w:type="dxa"/>
          </w:tcPr>
          <w:p w:rsidR="00E91372" w:rsidRDefault="00E91372" w:rsidP="007261C2">
            <w:pPr>
              <w:keepNext/>
              <w:keepLines/>
              <w:jc w:val="center"/>
            </w:pPr>
            <w:r>
              <w:rPr>
                <w:sz w:val="22"/>
                <w:szCs w:val="22"/>
              </w:rPr>
              <w:t>1,83</w:t>
            </w:r>
          </w:p>
        </w:tc>
        <w:tc>
          <w:tcPr>
            <w:tcW w:w="756" w:type="dxa"/>
          </w:tcPr>
          <w:p w:rsidR="00E91372" w:rsidRDefault="00E91372" w:rsidP="007261C2">
            <w:pPr>
              <w:keepNext/>
              <w:keepLines/>
              <w:jc w:val="center"/>
            </w:pPr>
            <w:r>
              <w:rPr>
                <w:sz w:val="22"/>
                <w:szCs w:val="22"/>
              </w:rPr>
              <w:t>0,756</w:t>
            </w:r>
          </w:p>
        </w:tc>
      </w:tr>
      <w:tr w:rsidR="00E91372">
        <w:trPr>
          <w:trHeight w:val="312"/>
        </w:trPr>
        <w:tc>
          <w:tcPr>
            <w:tcW w:w="606" w:type="dxa"/>
          </w:tcPr>
          <w:p w:rsidR="00E91372" w:rsidRDefault="00E91372" w:rsidP="007261C2">
            <w:pPr>
              <w:keepNext/>
              <w:keepLines/>
            </w:pPr>
            <w:r>
              <w:rPr>
                <w:sz w:val="22"/>
                <w:szCs w:val="22"/>
              </w:rPr>
              <w:t>9.</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seks i ljubav</w:t>
            </w:r>
          </w:p>
        </w:tc>
        <w:tc>
          <w:tcPr>
            <w:tcW w:w="756" w:type="dxa"/>
          </w:tcPr>
          <w:p w:rsidR="00E91372" w:rsidRDefault="00E91372" w:rsidP="007261C2">
            <w:pPr>
              <w:keepNext/>
              <w:keepLines/>
              <w:jc w:val="center"/>
            </w:pPr>
            <w:r>
              <w:rPr>
                <w:sz w:val="22"/>
                <w:szCs w:val="22"/>
              </w:rPr>
              <w:t>4,2</w:t>
            </w:r>
          </w:p>
        </w:tc>
        <w:tc>
          <w:tcPr>
            <w:tcW w:w="756" w:type="dxa"/>
          </w:tcPr>
          <w:p w:rsidR="00E91372" w:rsidRDefault="00E91372" w:rsidP="007261C2">
            <w:pPr>
              <w:keepNext/>
              <w:keepLines/>
              <w:jc w:val="center"/>
            </w:pPr>
            <w:r>
              <w:rPr>
                <w:sz w:val="22"/>
                <w:szCs w:val="22"/>
              </w:rPr>
              <w:t>31,9</w:t>
            </w:r>
          </w:p>
        </w:tc>
        <w:tc>
          <w:tcPr>
            <w:tcW w:w="756" w:type="dxa"/>
          </w:tcPr>
          <w:p w:rsidR="00E91372" w:rsidRDefault="00E91372" w:rsidP="007261C2">
            <w:pPr>
              <w:keepNext/>
              <w:keepLines/>
              <w:jc w:val="center"/>
            </w:pPr>
            <w:r>
              <w:rPr>
                <w:sz w:val="22"/>
                <w:szCs w:val="22"/>
              </w:rPr>
              <w:t>63,9</w:t>
            </w:r>
          </w:p>
        </w:tc>
        <w:tc>
          <w:tcPr>
            <w:tcW w:w="756" w:type="dxa"/>
          </w:tcPr>
          <w:p w:rsidR="00E91372" w:rsidRDefault="00E91372" w:rsidP="007261C2">
            <w:pPr>
              <w:keepNext/>
              <w:keepLines/>
              <w:jc w:val="center"/>
            </w:pPr>
            <w:r>
              <w:rPr>
                <w:sz w:val="22"/>
                <w:szCs w:val="22"/>
              </w:rPr>
              <w:t>2,60</w:t>
            </w:r>
          </w:p>
        </w:tc>
        <w:tc>
          <w:tcPr>
            <w:tcW w:w="756" w:type="dxa"/>
          </w:tcPr>
          <w:p w:rsidR="00E91372" w:rsidRDefault="00E91372" w:rsidP="007261C2">
            <w:pPr>
              <w:keepNext/>
              <w:keepLines/>
              <w:jc w:val="center"/>
            </w:pPr>
            <w:r>
              <w:rPr>
                <w:sz w:val="22"/>
                <w:szCs w:val="22"/>
              </w:rPr>
              <w:t>0,569</w:t>
            </w:r>
          </w:p>
        </w:tc>
      </w:tr>
      <w:tr w:rsidR="00E91372">
        <w:trPr>
          <w:trHeight w:val="312"/>
        </w:trPr>
        <w:tc>
          <w:tcPr>
            <w:tcW w:w="606" w:type="dxa"/>
          </w:tcPr>
          <w:p w:rsidR="00E91372" w:rsidRDefault="00E91372" w:rsidP="007261C2">
            <w:pPr>
              <w:keepNext/>
              <w:keepLines/>
            </w:pPr>
            <w:r>
              <w:rPr>
                <w:sz w:val="22"/>
                <w:szCs w:val="22"/>
              </w:rPr>
              <w:t>10.</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prijateljstva i poznanstva</w:t>
            </w:r>
          </w:p>
        </w:tc>
        <w:tc>
          <w:tcPr>
            <w:tcW w:w="756" w:type="dxa"/>
          </w:tcPr>
          <w:p w:rsidR="00E91372" w:rsidRDefault="00E91372" w:rsidP="007261C2">
            <w:pPr>
              <w:keepNext/>
              <w:keepLines/>
              <w:jc w:val="center"/>
            </w:pPr>
            <w:r>
              <w:rPr>
                <w:sz w:val="22"/>
                <w:szCs w:val="22"/>
              </w:rPr>
              <w:t>1,7</w:t>
            </w:r>
          </w:p>
        </w:tc>
        <w:tc>
          <w:tcPr>
            <w:tcW w:w="756" w:type="dxa"/>
          </w:tcPr>
          <w:p w:rsidR="00E91372" w:rsidRDefault="00E91372" w:rsidP="007261C2">
            <w:pPr>
              <w:keepNext/>
              <w:keepLines/>
              <w:jc w:val="center"/>
            </w:pPr>
            <w:r>
              <w:rPr>
                <w:sz w:val="22"/>
                <w:szCs w:val="22"/>
              </w:rPr>
              <w:t>17,5</w:t>
            </w:r>
          </w:p>
        </w:tc>
        <w:tc>
          <w:tcPr>
            <w:tcW w:w="756" w:type="dxa"/>
          </w:tcPr>
          <w:p w:rsidR="00E91372" w:rsidRDefault="00E91372" w:rsidP="007261C2">
            <w:pPr>
              <w:keepNext/>
              <w:keepLines/>
              <w:jc w:val="center"/>
            </w:pPr>
            <w:r>
              <w:rPr>
                <w:sz w:val="22"/>
                <w:szCs w:val="22"/>
              </w:rPr>
              <w:t>80,8</w:t>
            </w:r>
          </w:p>
        </w:tc>
        <w:tc>
          <w:tcPr>
            <w:tcW w:w="756" w:type="dxa"/>
          </w:tcPr>
          <w:p w:rsidR="00E91372" w:rsidRDefault="00E91372" w:rsidP="007261C2">
            <w:pPr>
              <w:keepNext/>
              <w:keepLines/>
              <w:jc w:val="center"/>
            </w:pPr>
            <w:r>
              <w:rPr>
                <w:sz w:val="22"/>
                <w:szCs w:val="22"/>
              </w:rPr>
              <w:t>2,79</w:t>
            </w:r>
          </w:p>
        </w:tc>
        <w:tc>
          <w:tcPr>
            <w:tcW w:w="756" w:type="dxa"/>
          </w:tcPr>
          <w:p w:rsidR="00E91372" w:rsidRDefault="00E91372" w:rsidP="007261C2">
            <w:pPr>
              <w:keepNext/>
              <w:keepLines/>
              <w:jc w:val="center"/>
            </w:pPr>
            <w:r>
              <w:rPr>
                <w:sz w:val="22"/>
                <w:szCs w:val="22"/>
              </w:rPr>
              <w:t>0,447</w:t>
            </w:r>
          </w:p>
        </w:tc>
      </w:tr>
      <w:tr w:rsidR="00E91372">
        <w:trPr>
          <w:trHeight w:val="312"/>
        </w:trPr>
        <w:tc>
          <w:tcPr>
            <w:tcW w:w="606" w:type="dxa"/>
          </w:tcPr>
          <w:p w:rsidR="00E91372" w:rsidRDefault="00E91372" w:rsidP="007261C2">
            <w:pPr>
              <w:keepNext/>
              <w:keepLines/>
            </w:pPr>
            <w:r>
              <w:rPr>
                <w:sz w:val="22"/>
                <w:szCs w:val="22"/>
              </w:rPr>
              <w:t>11.</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znanost i znanstvena dostignuća</w:t>
            </w:r>
          </w:p>
        </w:tc>
        <w:tc>
          <w:tcPr>
            <w:tcW w:w="756" w:type="dxa"/>
          </w:tcPr>
          <w:p w:rsidR="00E91372" w:rsidRDefault="00E91372" w:rsidP="007261C2">
            <w:pPr>
              <w:keepNext/>
              <w:keepLines/>
              <w:jc w:val="center"/>
            </w:pPr>
            <w:r>
              <w:rPr>
                <w:sz w:val="22"/>
                <w:szCs w:val="22"/>
              </w:rPr>
              <w:t>16,0</w:t>
            </w:r>
          </w:p>
        </w:tc>
        <w:tc>
          <w:tcPr>
            <w:tcW w:w="756" w:type="dxa"/>
          </w:tcPr>
          <w:p w:rsidR="00E91372" w:rsidRDefault="00E91372" w:rsidP="007261C2">
            <w:pPr>
              <w:keepNext/>
              <w:keepLines/>
              <w:jc w:val="center"/>
            </w:pPr>
            <w:r>
              <w:rPr>
                <w:sz w:val="22"/>
                <w:szCs w:val="22"/>
              </w:rPr>
              <w:t>49,4</w:t>
            </w:r>
          </w:p>
        </w:tc>
        <w:tc>
          <w:tcPr>
            <w:tcW w:w="756" w:type="dxa"/>
          </w:tcPr>
          <w:p w:rsidR="00E91372" w:rsidRDefault="00E91372" w:rsidP="007261C2">
            <w:pPr>
              <w:keepNext/>
              <w:keepLines/>
              <w:jc w:val="center"/>
            </w:pPr>
            <w:r>
              <w:rPr>
                <w:sz w:val="22"/>
                <w:szCs w:val="22"/>
              </w:rPr>
              <w:t>34,6</w:t>
            </w:r>
          </w:p>
        </w:tc>
        <w:tc>
          <w:tcPr>
            <w:tcW w:w="756" w:type="dxa"/>
          </w:tcPr>
          <w:p w:rsidR="00E91372" w:rsidRDefault="00E91372" w:rsidP="007261C2">
            <w:pPr>
              <w:keepNext/>
              <w:keepLines/>
              <w:jc w:val="center"/>
            </w:pPr>
            <w:r>
              <w:rPr>
                <w:sz w:val="22"/>
                <w:szCs w:val="22"/>
              </w:rPr>
              <w:t>2,19</w:t>
            </w:r>
          </w:p>
        </w:tc>
        <w:tc>
          <w:tcPr>
            <w:tcW w:w="756" w:type="dxa"/>
          </w:tcPr>
          <w:p w:rsidR="00E91372" w:rsidRDefault="00E91372" w:rsidP="007261C2">
            <w:pPr>
              <w:keepNext/>
              <w:keepLines/>
              <w:jc w:val="center"/>
            </w:pPr>
            <w:r>
              <w:rPr>
                <w:sz w:val="22"/>
                <w:szCs w:val="22"/>
              </w:rPr>
              <w:t>0,687</w:t>
            </w:r>
          </w:p>
        </w:tc>
      </w:tr>
      <w:tr w:rsidR="00E91372">
        <w:trPr>
          <w:trHeight w:val="312"/>
        </w:trPr>
        <w:tc>
          <w:tcPr>
            <w:tcW w:w="606" w:type="dxa"/>
          </w:tcPr>
          <w:p w:rsidR="00E91372" w:rsidRDefault="00E91372" w:rsidP="007261C2">
            <w:pPr>
              <w:keepNext/>
              <w:keepLines/>
            </w:pPr>
            <w:r>
              <w:rPr>
                <w:sz w:val="22"/>
                <w:szCs w:val="22"/>
              </w:rPr>
              <w:t>12.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umjetnost i kultura</w:t>
            </w:r>
          </w:p>
        </w:tc>
        <w:tc>
          <w:tcPr>
            <w:tcW w:w="756" w:type="dxa"/>
          </w:tcPr>
          <w:p w:rsidR="00E91372" w:rsidRDefault="00E91372" w:rsidP="007261C2">
            <w:pPr>
              <w:keepNext/>
              <w:keepLines/>
              <w:jc w:val="center"/>
            </w:pPr>
            <w:r>
              <w:rPr>
                <w:sz w:val="22"/>
                <w:szCs w:val="22"/>
              </w:rPr>
              <w:t>23,5</w:t>
            </w:r>
          </w:p>
        </w:tc>
        <w:tc>
          <w:tcPr>
            <w:tcW w:w="756" w:type="dxa"/>
          </w:tcPr>
          <w:p w:rsidR="00E91372" w:rsidRDefault="00E91372" w:rsidP="007261C2">
            <w:pPr>
              <w:keepNext/>
              <w:keepLines/>
              <w:jc w:val="center"/>
            </w:pPr>
            <w:r>
              <w:rPr>
                <w:sz w:val="22"/>
                <w:szCs w:val="22"/>
              </w:rPr>
              <w:t>48,9</w:t>
            </w:r>
          </w:p>
        </w:tc>
        <w:tc>
          <w:tcPr>
            <w:tcW w:w="756" w:type="dxa"/>
          </w:tcPr>
          <w:p w:rsidR="00E91372" w:rsidRDefault="00E91372" w:rsidP="007261C2">
            <w:pPr>
              <w:keepNext/>
              <w:keepLines/>
              <w:jc w:val="center"/>
            </w:pPr>
            <w:r>
              <w:rPr>
                <w:sz w:val="22"/>
                <w:szCs w:val="22"/>
              </w:rPr>
              <w:t>27,6</w:t>
            </w:r>
          </w:p>
        </w:tc>
        <w:tc>
          <w:tcPr>
            <w:tcW w:w="756" w:type="dxa"/>
          </w:tcPr>
          <w:p w:rsidR="00E91372" w:rsidRDefault="00E91372" w:rsidP="007261C2">
            <w:pPr>
              <w:keepNext/>
              <w:keepLines/>
              <w:jc w:val="center"/>
            </w:pPr>
            <w:r>
              <w:rPr>
                <w:sz w:val="22"/>
                <w:szCs w:val="22"/>
              </w:rPr>
              <w:t>2,04</w:t>
            </w:r>
          </w:p>
        </w:tc>
        <w:tc>
          <w:tcPr>
            <w:tcW w:w="756" w:type="dxa"/>
          </w:tcPr>
          <w:p w:rsidR="00E91372" w:rsidRDefault="00E91372" w:rsidP="007261C2">
            <w:pPr>
              <w:keepNext/>
              <w:keepLines/>
              <w:jc w:val="center"/>
            </w:pPr>
            <w:r>
              <w:rPr>
                <w:sz w:val="22"/>
                <w:szCs w:val="22"/>
              </w:rPr>
              <w:t>0,714</w:t>
            </w:r>
          </w:p>
        </w:tc>
      </w:tr>
      <w:tr w:rsidR="00E91372">
        <w:trPr>
          <w:trHeight w:val="312"/>
        </w:trPr>
        <w:tc>
          <w:tcPr>
            <w:tcW w:w="606" w:type="dxa"/>
          </w:tcPr>
          <w:p w:rsidR="00E91372" w:rsidRDefault="00E91372" w:rsidP="007261C2">
            <w:pPr>
              <w:keepNext/>
              <w:keepLines/>
            </w:pPr>
            <w:r>
              <w:rPr>
                <w:sz w:val="22"/>
                <w:szCs w:val="22"/>
              </w:rPr>
              <w:t>13.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nacionalna prošlost i sudbina vlastite nacije</w:t>
            </w:r>
          </w:p>
        </w:tc>
        <w:tc>
          <w:tcPr>
            <w:tcW w:w="756" w:type="dxa"/>
          </w:tcPr>
          <w:p w:rsidR="00E91372" w:rsidRDefault="00E91372" w:rsidP="007261C2">
            <w:pPr>
              <w:keepNext/>
              <w:keepLines/>
              <w:jc w:val="center"/>
            </w:pPr>
            <w:r>
              <w:rPr>
                <w:sz w:val="22"/>
                <w:szCs w:val="22"/>
              </w:rPr>
              <w:t>26,5</w:t>
            </w:r>
          </w:p>
        </w:tc>
        <w:tc>
          <w:tcPr>
            <w:tcW w:w="756" w:type="dxa"/>
          </w:tcPr>
          <w:p w:rsidR="00E91372" w:rsidRDefault="00E91372" w:rsidP="007261C2">
            <w:pPr>
              <w:keepNext/>
              <w:keepLines/>
              <w:jc w:val="center"/>
            </w:pPr>
            <w:r>
              <w:rPr>
                <w:sz w:val="22"/>
                <w:szCs w:val="22"/>
              </w:rPr>
              <w:t>50,3</w:t>
            </w:r>
          </w:p>
        </w:tc>
        <w:tc>
          <w:tcPr>
            <w:tcW w:w="756" w:type="dxa"/>
          </w:tcPr>
          <w:p w:rsidR="00E91372" w:rsidRDefault="00E91372" w:rsidP="007261C2">
            <w:pPr>
              <w:keepNext/>
              <w:keepLines/>
              <w:jc w:val="center"/>
            </w:pPr>
            <w:r>
              <w:rPr>
                <w:sz w:val="22"/>
                <w:szCs w:val="22"/>
              </w:rPr>
              <w:t>23,2</w:t>
            </w:r>
          </w:p>
        </w:tc>
        <w:tc>
          <w:tcPr>
            <w:tcW w:w="756" w:type="dxa"/>
          </w:tcPr>
          <w:p w:rsidR="00E91372" w:rsidRDefault="00E91372" w:rsidP="007261C2">
            <w:pPr>
              <w:keepNext/>
              <w:keepLines/>
              <w:jc w:val="center"/>
            </w:pPr>
            <w:r>
              <w:rPr>
                <w:sz w:val="22"/>
                <w:szCs w:val="22"/>
              </w:rPr>
              <w:t>1,97</w:t>
            </w:r>
          </w:p>
        </w:tc>
        <w:tc>
          <w:tcPr>
            <w:tcW w:w="756" w:type="dxa"/>
          </w:tcPr>
          <w:p w:rsidR="00E91372" w:rsidRDefault="00E91372" w:rsidP="007261C2">
            <w:pPr>
              <w:keepNext/>
              <w:keepLines/>
              <w:jc w:val="center"/>
            </w:pPr>
            <w:r>
              <w:rPr>
                <w:sz w:val="22"/>
                <w:szCs w:val="22"/>
              </w:rPr>
              <w:t>0,705</w:t>
            </w:r>
          </w:p>
        </w:tc>
      </w:tr>
      <w:tr w:rsidR="00E91372">
        <w:trPr>
          <w:trHeight w:val="312"/>
        </w:trPr>
        <w:tc>
          <w:tcPr>
            <w:tcW w:w="606" w:type="dxa"/>
          </w:tcPr>
          <w:p w:rsidR="00E91372" w:rsidRDefault="00E91372" w:rsidP="007261C2">
            <w:pPr>
              <w:keepNext/>
              <w:keepLines/>
            </w:pPr>
            <w:r>
              <w:rPr>
                <w:sz w:val="22"/>
                <w:szCs w:val="22"/>
              </w:rPr>
              <w:t>14.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putovanja</w:t>
            </w:r>
          </w:p>
        </w:tc>
        <w:tc>
          <w:tcPr>
            <w:tcW w:w="756" w:type="dxa"/>
          </w:tcPr>
          <w:p w:rsidR="00E91372" w:rsidRDefault="00E91372" w:rsidP="007261C2">
            <w:pPr>
              <w:keepNext/>
              <w:keepLines/>
              <w:jc w:val="center"/>
            </w:pPr>
            <w:r>
              <w:rPr>
                <w:sz w:val="22"/>
                <w:szCs w:val="22"/>
              </w:rPr>
              <w:t>6,0</w:t>
            </w:r>
          </w:p>
        </w:tc>
        <w:tc>
          <w:tcPr>
            <w:tcW w:w="756" w:type="dxa"/>
          </w:tcPr>
          <w:p w:rsidR="00E91372" w:rsidRDefault="00E91372" w:rsidP="007261C2">
            <w:pPr>
              <w:keepNext/>
              <w:keepLines/>
              <w:jc w:val="center"/>
            </w:pPr>
            <w:r>
              <w:rPr>
                <w:sz w:val="22"/>
                <w:szCs w:val="22"/>
              </w:rPr>
              <w:t>33,9</w:t>
            </w:r>
          </w:p>
        </w:tc>
        <w:tc>
          <w:tcPr>
            <w:tcW w:w="756" w:type="dxa"/>
          </w:tcPr>
          <w:p w:rsidR="00E91372" w:rsidRDefault="00E91372" w:rsidP="007261C2">
            <w:pPr>
              <w:keepNext/>
              <w:keepLines/>
              <w:jc w:val="center"/>
            </w:pPr>
            <w:r>
              <w:rPr>
                <w:sz w:val="22"/>
                <w:szCs w:val="22"/>
              </w:rPr>
              <w:t>60,0</w:t>
            </w:r>
          </w:p>
        </w:tc>
        <w:tc>
          <w:tcPr>
            <w:tcW w:w="756" w:type="dxa"/>
          </w:tcPr>
          <w:p w:rsidR="00E91372" w:rsidRDefault="00E91372" w:rsidP="007261C2">
            <w:pPr>
              <w:keepNext/>
              <w:keepLines/>
              <w:jc w:val="center"/>
            </w:pPr>
            <w:r>
              <w:rPr>
                <w:sz w:val="22"/>
                <w:szCs w:val="22"/>
              </w:rPr>
              <w:t>2,54</w:t>
            </w:r>
          </w:p>
        </w:tc>
        <w:tc>
          <w:tcPr>
            <w:tcW w:w="756" w:type="dxa"/>
          </w:tcPr>
          <w:p w:rsidR="00E91372" w:rsidRDefault="00E91372" w:rsidP="007261C2">
            <w:pPr>
              <w:keepNext/>
              <w:keepLines/>
              <w:jc w:val="center"/>
            </w:pPr>
            <w:r>
              <w:rPr>
                <w:sz w:val="22"/>
                <w:szCs w:val="22"/>
              </w:rPr>
              <w:t>0,608</w:t>
            </w:r>
          </w:p>
        </w:tc>
      </w:tr>
      <w:tr w:rsidR="00E91372">
        <w:trPr>
          <w:trHeight w:val="312"/>
        </w:trPr>
        <w:tc>
          <w:tcPr>
            <w:tcW w:w="606" w:type="dxa"/>
          </w:tcPr>
          <w:p w:rsidR="00E91372" w:rsidRDefault="00E91372" w:rsidP="007261C2">
            <w:pPr>
              <w:keepNext/>
              <w:keepLines/>
            </w:pPr>
            <w:r>
              <w:rPr>
                <w:sz w:val="22"/>
                <w:szCs w:val="22"/>
              </w:rPr>
              <w:t>15.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obiteljski život, brak i djeca</w:t>
            </w:r>
          </w:p>
        </w:tc>
        <w:tc>
          <w:tcPr>
            <w:tcW w:w="756" w:type="dxa"/>
          </w:tcPr>
          <w:p w:rsidR="00E91372" w:rsidRDefault="00E91372" w:rsidP="007261C2">
            <w:pPr>
              <w:keepNext/>
              <w:keepLines/>
              <w:jc w:val="center"/>
            </w:pPr>
            <w:r>
              <w:rPr>
                <w:sz w:val="22"/>
                <w:szCs w:val="22"/>
              </w:rPr>
              <w:t>7,3</w:t>
            </w:r>
          </w:p>
        </w:tc>
        <w:tc>
          <w:tcPr>
            <w:tcW w:w="756" w:type="dxa"/>
          </w:tcPr>
          <w:p w:rsidR="00E91372" w:rsidRDefault="00E91372" w:rsidP="007261C2">
            <w:pPr>
              <w:keepNext/>
              <w:keepLines/>
              <w:jc w:val="center"/>
            </w:pPr>
            <w:r>
              <w:rPr>
                <w:sz w:val="22"/>
                <w:szCs w:val="22"/>
              </w:rPr>
              <w:t>29,5</w:t>
            </w:r>
          </w:p>
        </w:tc>
        <w:tc>
          <w:tcPr>
            <w:tcW w:w="756" w:type="dxa"/>
          </w:tcPr>
          <w:p w:rsidR="00E91372" w:rsidRDefault="00E91372" w:rsidP="007261C2">
            <w:pPr>
              <w:keepNext/>
              <w:keepLines/>
              <w:jc w:val="center"/>
            </w:pPr>
            <w:r>
              <w:rPr>
                <w:sz w:val="22"/>
                <w:szCs w:val="22"/>
              </w:rPr>
              <w:t>63,2</w:t>
            </w:r>
          </w:p>
        </w:tc>
        <w:tc>
          <w:tcPr>
            <w:tcW w:w="756" w:type="dxa"/>
          </w:tcPr>
          <w:p w:rsidR="00E91372" w:rsidRDefault="00E91372" w:rsidP="007261C2">
            <w:pPr>
              <w:keepNext/>
              <w:keepLines/>
              <w:jc w:val="center"/>
            </w:pPr>
            <w:r>
              <w:rPr>
                <w:sz w:val="22"/>
                <w:szCs w:val="22"/>
              </w:rPr>
              <w:t>2,56</w:t>
            </w:r>
          </w:p>
        </w:tc>
        <w:tc>
          <w:tcPr>
            <w:tcW w:w="756" w:type="dxa"/>
          </w:tcPr>
          <w:p w:rsidR="00E91372" w:rsidRDefault="00E91372" w:rsidP="007261C2">
            <w:pPr>
              <w:keepNext/>
              <w:keepLines/>
              <w:jc w:val="center"/>
            </w:pPr>
            <w:r>
              <w:rPr>
                <w:sz w:val="22"/>
                <w:szCs w:val="22"/>
              </w:rPr>
              <w:t>0,627</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653"/>
        <w:gridCol w:w="822"/>
        <w:gridCol w:w="835"/>
        <w:gridCol w:w="835"/>
        <w:gridCol w:w="835"/>
        <w:gridCol w:w="793"/>
        <w:gridCol w:w="793"/>
      </w:tblGrid>
      <w:tr w:rsidR="00E91372">
        <w:trPr>
          <w:cantSplit/>
          <w:trHeight w:val="1277"/>
        </w:trPr>
        <w:tc>
          <w:tcPr>
            <w:tcW w:w="718" w:type="dxa"/>
          </w:tcPr>
          <w:p w:rsidR="00E91372" w:rsidRDefault="00E91372" w:rsidP="007261C2">
            <w:pPr>
              <w:keepNext/>
              <w:keepLines/>
              <w:rPr>
                <w:b/>
              </w:rPr>
            </w:pPr>
            <w:r>
              <w:rPr>
                <w:b/>
                <w:sz w:val="22"/>
                <w:szCs w:val="22"/>
              </w:rPr>
              <w:t>55.</w:t>
            </w:r>
          </w:p>
        </w:tc>
        <w:tc>
          <w:tcPr>
            <w:tcW w:w="4653" w:type="dxa"/>
          </w:tcPr>
          <w:p w:rsidR="00E91372" w:rsidRDefault="00E91372" w:rsidP="007261C2">
            <w:pPr>
              <w:keepNext/>
              <w:keepLines/>
              <w:rPr>
                <w:bCs/>
              </w:rPr>
            </w:pPr>
            <w:r>
              <w:rPr>
                <w:b/>
                <w:bCs/>
                <w:sz w:val="22"/>
                <w:szCs w:val="22"/>
              </w:rPr>
              <w:t>Koliko je Vama važna svaka od sljedećih vrijednosti društvenog i političkog poretka:</w:t>
            </w:r>
          </w:p>
          <w:p w:rsidR="00E91372" w:rsidRDefault="00E91372" w:rsidP="007261C2">
            <w:pPr>
              <w:keepNext/>
              <w:keepLines/>
              <w:rPr>
                <w:bCs/>
              </w:rPr>
            </w:pPr>
          </w:p>
          <w:p w:rsidR="00E91372" w:rsidRDefault="00E91372" w:rsidP="007261C2">
            <w:pPr>
              <w:keepNext/>
              <w:keepLines/>
            </w:pPr>
            <w:r>
              <w:rPr>
                <w:bCs/>
                <w:sz w:val="22"/>
                <w:szCs w:val="22"/>
              </w:rPr>
              <w:t>(U</w:t>
            </w:r>
            <w:r>
              <w:rPr>
                <w:sz w:val="22"/>
                <w:szCs w:val="22"/>
              </w:rPr>
              <w:t xml:space="preserve"> svakom redu zaokružite samo JEDAN broj.)</w:t>
            </w:r>
          </w:p>
          <w:p w:rsidR="00E91372" w:rsidRDefault="00E91372" w:rsidP="007261C2">
            <w:pPr>
              <w:keepNext/>
              <w:keepLines/>
            </w:pPr>
          </w:p>
        </w:tc>
        <w:tc>
          <w:tcPr>
            <w:tcW w:w="822" w:type="dxa"/>
            <w:textDirection w:val="btLr"/>
            <w:vAlign w:val="center"/>
          </w:tcPr>
          <w:p w:rsidR="00E91372" w:rsidRDefault="00E91372" w:rsidP="007261C2">
            <w:pPr>
              <w:keepNext/>
              <w:keepLines/>
              <w:ind w:left="113" w:right="113"/>
            </w:pPr>
            <w:r>
              <w:rPr>
                <w:sz w:val="22"/>
                <w:szCs w:val="22"/>
              </w:rPr>
              <w:t>potpuno nevažna</w:t>
            </w:r>
          </w:p>
          <w:p w:rsidR="00E91372" w:rsidRDefault="00E91372" w:rsidP="007261C2">
            <w:pPr>
              <w:keepNext/>
              <w:keepLines/>
              <w:ind w:left="113" w:right="113"/>
            </w:pPr>
          </w:p>
        </w:tc>
        <w:tc>
          <w:tcPr>
            <w:tcW w:w="835" w:type="dxa"/>
            <w:textDirection w:val="btLr"/>
            <w:vAlign w:val="center"/>
          </w:tcPr>
          <w:p w:rsidR="00E91372" w:rsidRDefault="00E91372" w:rsidP="007261C2">
            <w:pPr>
              <w:keepNext/>
              <w:keepLines/>
              <w:ind w:left="113" w:right="113"/>
            </w:pPr>
            <w:r>
              <w:rPr>
                <w:sz w:val="22"/>
                <w:szCs w:val="22"/>
              </w:rPr>
              <w:t>uglavnom nevažna</w:t>
            </w:r>
          </w:p>
        </w:tc>
        <w:tc>
          <w:tcPr>
            <w:tcW w:w="835" w:type="dxa"/>
            <w:textDirection w:val="btLr"/>
            <w:vAlign w:val="center"/>
          </w:tcPr>
          <w:p w:rsidR="00E91372" w:rsidRDefault="00E91372" w:rsidP="007261C2">
            <w:pPr>
              <w:keepNext/>
              <w:keepLines/>
              <w:ind w:left="113" w:right="113"/>
            </w:pPr>
            <w:r>
              <w:rPr>
                <w:sz w:val="22"/>
                <w:szCs w:val="22"/>
              </w:rPr>
              <w:t>uglavnom važna</w:t>
            </w:r>
          </w:p>
        </w:tc>
        <w:tc>
          <w:tcPr>
            <w:tcW w:w="835" w:type="dxa"/>
            <w:textDirection w:val="btLr"/>
            <w:vAlign w:val="center"/>
          </w:tcPr>
          <w:p w:rsidR="00E91372" w:rsidRDefault="00E91372" w:rsidP="007261C2">
            <w:pPr>
              <w:keepNext/>
              <w:keepLines/>
              <w:ind w:left="113" w:right="113"/>
            </w:pPr>
            <w:r>
              <w:rPr>
                <w:sz w:val="22"/>
                <w:szCs w:val="22"/>
              </w:rPr>
              <w:t>izrazito važna</w:t>
            </w:r>
          </w:p>
        </w:tc>
        <w:tc>
          <w:tcPr>
            <w:tcW w:w="793" w:type="dxa"/>
            <w:textDirection w:val="btLr"/>
          </w:tcPr>
          <w:p w:rsidR="00E91372" w:rsidRDefault="00E91372" w:rsidP="007261C2">
            <w:pPr>
              <w:keepNext/>
              <w:keepLines/>
              <w:ind w:left="113" w:right="113"/>
            </w:pPr>
            <w:r>
              <w:rPr>
                <w:sz w:val="22"/>
                <w:szCs w:val="22"/>
              </w:rPr>
              <w:t>M</w:t>
            </w:r>
          </w:p>
        </w:tc>
        <w:tc>
          <w:tcPr>
            <w:tcW w:w="793" w:type="dxa"/>
            <w:textDirection w:val="btLr"/>
          </w:tcPr>
          <w:p w:rsidR="00E91372" w:rsidRDefault="00E91372" w:rsidP="007261C2">
            <w:pPr>
              <w:keepNext/>
              <w:keepLines/>
              <w:ind w:left="113" w:right="113"/>
            </w:pPr>
            <w:r>
              <w:rPr>
                <w:sz w:val="22"/>
                <w:szCs w:val="22"/>
              </w:rPr>
              <w:t>SD</w:t>
            </w:r>
          </w:p>
        </w:tc>
      </w:tr>
      <w:tr w:rsidR="00E91372">
        <w:trPr>
          <w:trHeight w:val="312"/>
        </w:trPr>
        <w:tc>
          <w:tcPr>
            <w:tcW w:w="718" w:type="dxa"/>
          </w:tcPr>
          <w:p w:rsidR="00E91372" w:rsidRDefault="00E91372" w:rsidP="007261C2">
            <w:pPr>
              <w:keepNext/>
              <w:keepLines/>
            </w:pPr>
            <w:r>
              <w:rPr>
                <w:sz w:val="22"/>
                <w:szCs w:val="22"/>
              </w:rPr>
              <w:t>1.</w:t>
            </w:r>
          </w:p>
        </w:tc>
        <w:tc>
          <w:tcPr>
            <w:tcW w:w="4653" w:type="dxa"/>
            <w:vAlign w:val="center"/>
          </w:tcPr>
          <w:p w:rsidR="00E91372" w:rsidRDefault="00E91372" w:rsidP="007261C2">
            <w:pPr>
              <w:keepNext/>
              <w:keepLines/>
            </w:pPr>
            <w:r>
              <w:rPr>
                <w:sz w:val="22"/>
                <w:szCs w:val="22"/>
              </w:rPr>
              <w:t>sloboda</w:t>
            </w:r>
          </w:p>
        </w:tc>
        <w:tc>
          <w:tcPr>
            <w:tcW w:w="822" w:type="dxa"/>
            <w:vAlign w:val="center"/>
          </w:tcPr>
          <w:p w:rsidR="00E91372" w:rsidRDefault="00E91372" w:rsidP="007261C2">
            <w:pPr>
              <w:keepNext/>
              <w:keepLines/>
              <w:jc w:val="center"/>
            </w:pPr>
            <w:r>
              <w:rPr>
                <w:sz w:val="22"/>
                <w:szCs w:val="22"/>
              </w:rPr>
              <w:t>1,6</w:t>
            </w:r>
          </w:p>
        </w:tc>
        <w:tc>
          <w:tcPr>
            <w:tcW w:w="835" w:type="dxa"/>
            <w:vAlign w:val="center"/>
          </w:tcPr>
          <w:p w:rsidR="00E91372" w:rsidRDefault="00E91372" w:rsidP="007261C2">
            <w:pPr>
              <w:keepNext/>
              <w:keepLines/>
              <w:jc w:val="center"/>
            </w:pPr>
            <w:r>
              <w:rPr>
                <w:sz w:val="22"/>
                <w:szCs w:val="22"/>
              </w:rPr>
              <w:t>2,3</w:t>
            </w:r>
          </w:p>
        </w:tc>
        <w:tc>
          <w:tcPr>
            <w:tcW w:w="835" w:type="dxa"/>
            <w:vAlign w:val="center"/>
          </w:tcPr>
          <w:p w:rsidR="00E91372" w:rsidRDefault="00E91372" w:rsidP="007261C2">
            <w:pPr>
              <w:keepNext/>
              <w:keepLines/>
              <w:jc w:val="center"/>
            </w:pPr>
            <w:r>
              <w:rPr>
                <w:sz w:val="22"/>
                <w:szCs w:val="22"/>
              </w:rPr>
              <w:t>23,5</w:t>
            </w:r>
          </w:p>
        </w:tc>
        <w:tc>
          <w:tcPr>
            <w:tcW w:w="835" w:type="dxa"/>
            <w:vAlign w:val="center"/>
          </w:tcPr>
          <w:p w:rsidR="00E91372" w:rsidRDefault="00E91372" w:rsidP="007261C2">
            <w:pPr>
              <w:keepNext/>
              <w:keepLines/>
              <w:jc w:val="center"/>
            </w:pPr>
            <w:r>
              <w:rPr>
                <w:sz w:val="22"/>
                <w:szCs w:val="22"/>
              </w:rPr>
              <w:t>72,6</w:t>
            </w:r>
          </w:p>
        </w:tc>
        <w:tc>
          <w:tcPr>
            <w:tcW w:w="793" w:type="dxa"/>
          </w:tcPr>
          <w:p w:rsidR="00E91372" w:rsidRDefault="00E91372" w:rsidP="007261C2">
            <w:pPr>
              <w:keepNext/>
              <w:keepLines/>
              <w:jc w:val="center"/>
            </w:pPr>
            <w:r>
              <w:rPr>
                <w:sz w:val="22"/>
                <w:szCs w:val="22"/>
              </w:rPr>
              <w:t>3,67</w:t>
            </w:r>
          </w:p>
        </w:tc>
        <w:tc>
          <w:tcPr>
            <w:tcW w:w="793" w:type="dxa"/>
          </w:tcPr>
          <w:p w:rsidR="00E91372" w:rsidRDefault="00E91372" w:rsidP="007261C2">
            <w:pPr>
              <w:keepNext/>
              <w:keepLines/>
              <w:jc w:val="center"/>
            </w:pPr>
            <w:r>
              <w:rPr>
                <w:sz w:val="22"/>
                <w:szCs w:val="22"/>
              </w:rPr>
              <w:t>0,605</w:t>
            </w:r>
          </w:p>
        </w:tc>
      </w:tr>
      <w:tr w:rsidR="00E91372">
        <w:trPr>
          <w:trHeight w:val="312"/>
        </w:trPr>
        <w:tc>
          <w:tcPr>
            <w:tcW w:w="718" w:type="dxa"/>
          </w:tcPr>
          <w:p w:rsidR="00E91372" w:rsidRDefault="00E91372" w:rsidP="007261C2">
            <w:pPr>
              <w:keepNext/>
              <w:keepLines/>
            </w:pPr>
            <w:r>
              <w:rPr>
                <w:sz w:val="22"/>
                <w:szCs w:val="22"/>
              </w:rPr>
              <w:t>2.</w:t>
            </w:r>
          </w:p>
        </w:tc>
        <w:tc>
          <w:tcPr>
            <w:tcW w:w="4653" w:type="dxa"/>
            <w:vAlign w:val="center"/>
          </w:tcPr>
          <w:p w:rsidR="00E91372" w:rsidRDefault="00E91372" w:rsidP="007261C2">
            <w:pPr>
              <w:keepNext/>
              <w:keepLines/>
            </w:pPr>
            <w:r>
              <w:rPr>
                <w:sz w:val="22"/>
                <w:szCs w:val="22"/>
              </w:rPr>
              <w:t>jednakost</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4,0</w:t>
            </w:r>
          </w:p>
        </w:tc>
        <w:tc>
          <w:tcPr>
            <w:tcW w:w="835" w:type="dxa"/>
            <w:vAlign w:val="center"/>
          </w:tcPr>
          <w:p w:rsidR="00E91372" w:rsidRDefault="00E91372" w:rsidP="007261C2">
            <w:pPr>
              <w:keepNext/>
              <w:keepLines/>
              <w:jc w:val="center"/>
            </w:pPr>
            <w:r>
              <w:rPr>
                <w:sz w:val="22"/>
                <w:szCs w:val="22"/>
              </w:rPr>
              <w:t>25,4</w:t>
            </w:r>
          </w:p>
        </w:tc>
        <w:tc>
          <w:tcPr>
            <w:tcW w:w="835" w:type="dxa"/>
            <w:vAlign w:val="center"/>
          </w:tcPr>
          <w:p w:rsidR="00E91372" w:rsidRDefault="00E91372" w:rsidP="007261C2">
            <w:pPr>
              <w:keepNext/>
              <w:keepLines/>
              <w:jc w:val="center"/>
            </w:pPr>
            <w:r>
              <w:rPr>
                <w:sz w:val="22"/>
                <w:szCs w:val="22"/>
              </w:rPr>
              <w:t>69,5</w:t>
            </w:r>
          </w:p>
        </w:tc>
        <w:tc>
          <w:tcPr>
            <w:tcW w:w="793" w:type="dxa"/>
          </w:tcPr>
          <w:p w:rsidR="00E91372" w:rsidRDefault="00E91372" w:rsidP="007261C2">
            <w:pPr>
              <w:keepNext/>
              <w:keepLines/>
              <w:jc w:val="center"/>
            </w:pPr>
            <w:r>
              <w:rPr>
                <w:sz w:val="22"/>
                <w:szCs w:val="22"/>
              </w:rPr>
              <w:t>3,63</w:t>
            </w:r>
          </w:p>
        </w:tc>
        <w:tc>
          <w:tcPr>
            <w:tcW w:w="793" w:type="dxa"/>
          </w:tcPr>
          <w:p w:rsidR="00E91372" w:rsidRDefault="00E91372" w:rsidP="007261C2">
            <w:pPr>
              <w:keepNext/>
              <w:keepLines/>
              <w:jc w:val="center"/>
            </w:pPr>
            <w:r>
              <w:rPr>
                <w:sz w:val="22"/>
                <w:szCs w:val="22"/>
              </w:rPr>
              <w:t>0,616</w:t>
            </w:r>
          </w:p>
        </w:tc>
      </w:tr>
      <w:tr w:rsidR="00E91372">
        <w:trPr>
          <w:trHeight w:val="312"/>
        </w:trPr>
        <w:tc>
          <w:tcPr>
            <w:tcW w:w="718" w:type="dxa"/>
          </w:tcPr>
          <w:p w:rsidR="00E91372" w:rsidRDefault="00E91372" w:rsidP="007261C2">
            <w:pPr>
              <w:keepNext/>
              <w:keepLines/>
            </w:pPr>
            <w:r>
              <w:rPr>
                <w:sz w:val="22"/>
                <w:szCs w:val="22"/>
              </w:rPr>
              <w:t>3.</w:t>
            </w:r>
          </w:p>
        </w:tc>
        <w:tc>
          <w:tcPr>
            <w:tcW w:w="4653" w:type="dxa"/>
            <w:vAlign w:val="center"/>
          </w:tcPr>
          <w:p w:rsidR="00E91372" w:rsidRDefault="00E91372" w:rsidP="007261C2">
            <w:pPr>
              <w:keepNext/>
              <w:keepLines/>
            </w:pPr>
            <w:r>
              <w:rPr>
                <w:sz w:val="22"/>
                <w:szCs w:val="22"/>
              </w:rPr>
              <w:t>nacionalna ravnopravnost</w:t>
            </w:r>
          </w:p>
        </w:tc>
        <w:tc>
          <w:tcPr>
            <w:tcW w:w="822" w:type="dxa"/>
            <w:vAlign w:val="center"/>
          </w:tcPr>
          <w:p w:rsidR="00E91372" w:rsidRDefault="00E91372" w:rsidP="007261C2">
            <w:pPr>
              <w:keepNext/>
              <w:keepLines/>
              <w:jc w:val="center"/>
            </w:pPr>
            <w:r>
              <w:rPr>
                <w:sz w:val="22"/>
                <w:szCs w:val="22"/>
              </w:rPr>
              <w:t>1,9</w:t>
            </w:r>
          </w:p>
        </w:tc>
        <w:tc>
          <w:tcPr>
            <w:tcW w:w="835" w:type="dxa"/>
            <w:vAlign w:val="center"/>
          </w:tcPr>
          <w:p w:rsidR="00E91372" w:rsidRDefault="00E91372" w:rsidP="007261C2">
            <w:pPr>
              <w:keepNext/>
              <w:keepLines/>
              <w:jc w:val="center"/>
            </w:pPr>
            <w:r>
              <w:rPr>
                <w:sz w:val="22"/>
                <w:szCs w:val="22"/>
              </w:rPr>
              <w:t>5,9</w:t>
            </w:r>
          </w:p>
        </w:tc>
        <w:tc>
          <w:tcPr>
            <w:tcW w:w="835" w:type="dxa"/>
            <w:vAlign w:val="center"/>
          </w:tcPr>
          <w:p w:rsidR="00E91372" w:rsidRDefault="00E91372" w:rsidP="007261C2">
            <w:pPr>
              <w:keepNext/>
              <w:keepLines/>
              <w:jc w:val="center"/>
            </w:pPr>
            <w:r>
              <w:rPr>
                <w:sz w:val="22"/>
                <w:szCs w:val="22"/>
              </w:rPr>
              <w:t>30,3</w:t>
            </w:r>
          </w:p>
        </w:tc>
        <w:tc>
          <w:tcPr>
            <w:tcW w:w="835" w:type="dxa"/>
            <w:vAlign w:val="center"/>
          </w:tcPr>
          <w:p w:rsidR="00E91372" w:rsidRDefault="00E91372" w:rsidP="007261C2">
            <w:pPr>
              <w:keepNext/>
              <w:keepLines/>
              <w:jc w:val="center"/>
            </w:pPr>
            <w:r>
              <w:rPr>
                <w:sz w:val="22"/>
                <w:szCs w:val="22"/>
              </w:rPr>
              <w:t>61,9</w:t>
            </w:r>
          </w:p>
        </w:tc>
        <w:tc>
          <w:tcPr>
            <w:tcW w:w="793" w:type="dxa"/>
          </w:tcPr>
          <w:p w:rsidR="00E91372" w:rsidRDefault="00E91372" w:rsidP="007261C2">
            <w:pPr>
              <w:keepNext/>
              <w:keepLines/>
              <w:jc w:val="center"/>
            </w:pPr>
            <w:r>
              <w:rPr>
                <w:sz w:val="22"/>
                <w:szCs w:val="22"/>
              </w:rPr>
              <w:t>3,52</w:t>
            </w:r>
          </w:p>
        </w:tc>
        <w:tc>
          <w:tcPr>
            <w:tcW w:w="793" w:type="dxa"/>
          </w:tcPr>
          <w:p w:rsidR="00E91372" w:rsidRDefault="00E91372" w:rsidP="007261C2">
            <w:pPr>
              <w:keepNext/>
              <w:keepLines/>
              <w:jc w:val="center"/>
            </w:pPr>
            <w:r>
              <w:rPr>
                <w:sz w:val="22"/>
                <w:szCs w:val="22"/>
              </w:rPr>
              <w:t>0,695</w:t>
            </w:r>
          </w:p>
        </w:tc>
      </w:tr>
      <w:tr w:rsidR="00E91372">
        <w:trPr>
          <w:trHeight w:val="312"/>
        </w:trPr>
        <w:tc>
          <w:tcPr>
            <w:tcW w:w="718" w:type="dxa"/>
          </w:tcPr>
          <w:p w:rsidR="00E91372" w:rsidRDefault="00E91372" w:rsidP="007261C2">
            <w:pPr>
              <w:keepNext/>
              <w:keepLines/>
            </w:pPr>
            <w:r>
              <w:rPr>
                <w:sz w:val="22"/>
                <w:szCs w:val="22"/>
              </w:rPr>
              <w:t>4.</w:t>
            </w:r>
          </w:p>
        </w:tc>
        <w:tc>
          <w:tcPr>
            <w:tcW w:w="4653" w:type="dxa"/>
            <w:vAlign w:val="center"/>
          </w:tcPr>
          <w:p w:rsidR="00E91372" w:rsidRDefault="00E91372" w:rsidP="007261C2">
            <w:pPr>
              <w:keepNext/>
              <w:keepLines/>
            </w:pPr>
            <w:r>
              <w:rPr>
                <w:sz w:val="22"/>
                <w:szCs w:val="22"/>
              </w:rPr>
              <w:t>mirotvorstvo</w:t>
            </w:r>
          </w:p>
        </w:tc>
        <w:tc>
          <w:tcPr>
            <w:tcW w:w="822" w:type="dxa"/>
            <w:vAlign w:val="center"/>
          </w:tcPr>
          <w:p w:rsidR="00E91372" w:rsidRDefault="00E91372" w:rsidP="007261C2">
            <w:pPr>
              <w:keepNext/>
              <w:keepLines/>
              <w:jc w:val="center"/>
            </w:pPr>
            <w:r>
              <w:rPr>
                <w:sz w:val="22"/>
                <w:szCs w:val="22"/>
              </w:rPr>
              <w:t>1,6</w:t>
            </w:r>
          </w:p>
        </w:tc>
        <w:tc>
          <w:tcPr>
            <w:tcW w:w="835" w:type="dxa"/>
            <w:vAlign w:val="center"/>
          </w:tcPr>
          <w:p w:rsidR="00E91372" w:rsidRDefault="00E91372" w:rsidP="007261C2">
            <w:pPr>
              <w:keepNext/>
              <w:keepLines/>
              <w:jc w:val="center"/>
            </w:pPr>
            <w:r>
              <w:rPr>
                <w:sz w:val="22"/>
                <w:szCs w:val="22"/>
              </w:rPr>
              <w:t>6,8</w:t>
            </w:r>
          </w:p>
        </w:tc>
        <w:tc>
          <w:tcPr>
            <w:tcW w:w="835" w:type="dxa"/>
            <w:vAlign w:val="center"/>
          </w:tcPr>
          <w:p w:rsidR="00E91372" w:rsidRDefault="00E91372" w:rsidP="007261C2">
            <w:pPr>
              <w:keepNext/>
              <w:keepLines/>
              <w:jc w:val="center"/>
            </w:pPr>
            <w:r>
              <w:rPr>
                <w:sz w:val="22"/>
                <w:szCs w:val="22"/>
              </w:rPr>
              <w:t>34,8</w:t>
            </w:r>
          </w:p>
        </w:tc>
        <w:tc>
          <w:tcPr>
            <w:tcW w:w="835" w:type="dxa"/>
            <w:vAlign w:val="center"/>
          </w:tcPr>
          <w:p w:rsidR="00E91372" w:rsidRDefault="00E91372" w:rsidP="007261C2">
            <w:pPr>
              <w:keepNext/>
              <w:keepLines/>
              <w:jc w:val="center"/>
            </w:pPr>
            <w:r>
              <w:rPr>
                <w:sz w:val="22"/>
                <w:szCs w:val="22"/>
              </w:rPr>
              <w:t>56,8</w:t>
            </w:r>
          </w:p>
        </w:tc>
        <w:tc>
          <w:tcPr>
            <w:tcW w:w="793" w:type="dxa"/>
          </w:tcPr>
          <w:p w:rsidR="00E91372" w:rsidRDefault="00E91372" w:rsidP="007261C2">
            <w:pPr>
              <w:keepNext/>
              <w:keepLines/>
              <w:jc w:val="center"/>
            </w:pPr>
            <w:r>
              <w:rPr>
                <w:sz w:val="22"/>
                <w:szCs w:val="22"/>
              </w:rPr>
              <w:t>3,47</w:t>
            </w:r>
          </w:p>
        </w:tc>
        <w:tc>
          <w:tcPr>
            <w:tcW w:w="793" w:type="dxa"/>
          </w:tcPr>
          <w:p w:rsidR="00E91372" w:rsidRDefault="00E91372" w:rsidP="007261C2">
            <w:pPr>
              <w:keepNext/>
              <w:keepLines/>
              <w:jc w:val="center"/>
            </w:pPr>
            <w:r>
              <w:rPr>
                <w:sz w:val="22"/>
                <w:szCs w:val="22"/>
              </w:rPr>
              <w:t>0,693</w:t>
            </w:r>
          </w:p>
        </w:tc>
      </w:tr>
      <w:tr w:rsidR="00E91372">
        <w:trPr>
          <w:trHeight w:val="312"/>
        </w:trPr>
        <w:tc>
          <w:tcPr>
            <w:tcW w:w="718" w:type="dxa"/>
          </w:tcPr>
          <w:p w:rsidR="00E91372" w:rsidRDefault="00E91372" w:rsidP="007261C2">
            <w:pPr>
              <w:keepNext/>
              <w:keepLines/>
            </w:pPr>
            <w:r>
              <w:rPr>
                <w:sz w:val="22"/>
                <w:szCs w:val="22"/>
              </w:rPr>
              <w:t>5.</w:t>
            </w:r>
          </w:p>
        </w:tc>
        <w:tc>
          <w:tcPr>
            <w:tcW w:w="4653" w:type="dxa"/>
            <w:vAlign w:val="center"/>
          </w:tcPr>
          <w:p w:rsidR="00E91372" w:rsidRDefault="00E91372" w:rsidP="007261C2">
            <w:pPr>
              <w:keepNext/>
              <w:keepLines/>
            </w:pPr>
            <w:r>
              <w:rPr>
                <w:sz w:val="22"/>
                <w:szCs w:val="22"/>
              </w:rPr>
              <w:t>socijalna pravda</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4,0</w:t>
            </w:r>
          </w:p>
        </w:tc>
        <w:tc>
          <w:tcPr>
            <w:tcW w:w="835" w:type="dxa"/>
            <w:vAlign w:val="center"/>
          </w:tcPr>
          <w:p w:rsidR="00E91372" w:rsidRDefault="00E91372" w:rsidP="007261C2">
            <w:pPr>
              <w:keepNext/>
              <w:keepLines/>
              <w:jc w:val="center"/>
            </w:pPr>
            <w:r>
              <w:rPr>
                <w:sz w:val="22"/>
                <w:szCs w:val="22"/>
              </w:rPr>
              <w:t>31,0</w:t>
            </w:r>
          </w:p>
        </w:tc>
        <w:tc>
          <w:tcPr>
            <w:tcW w:w="835" w:type="dxa"/>
            <w:vAlign w:val="center"/>
          </w:tcPr>
          <w:p w:rsidR="00E91372" w:rsidRDefault="00E91372" w:rsidP="007261C2">
            <w:pPr>
              <w:keepNext/>
              <w:keepLines/>
              <w:jc w:val="center"/>
            </w:pPr>
            <w:r>
              <w:rPr>
                <w:sz w:val="22"/>
                <w:szCs w:val="22"/>
              </w:rPr>
              <w:t>64,0</w:t>
            </w:r>
          </w:p>
        </w:tc>
        <w:tc>
          <w:tcPr>
            <w:tcW w:w="793" w:type="dxa"/>
          </w:tcPr>
          <w:p w:rsidR="00E91372" w:rsidRDefault="00E91372" w:rsidP="007261C2">
            <w:pPr>
              <w:keepNext/>
              <w:keepLines/>
              <w:jc w:val="center"/>
            </w:pPr>
            <w:r>
              <w:rPr>
                <w:sz w:val="22"/>
                <w:szCs w:val="22"/>
              </w:rPr>
              <w:t>3,58</w:t>
            </w:r>
          </w:p>
        </w:tc>
        <w:tc>
          <w:tcPr>
            <w:tcW w:w="793" w:type="dxa"/>
          </w:tcPr>
          <w:p w:rsidR="00E91372" w:rsidRDefault="00E91372" w:rsidP="007261C2">
            <w:pPr>
              <w:keepNext/>
              <w:keepLines/>
              <w:jc w:val="center"/>
            </w:pPr>
            <w:r>
              <w:rPr>
                <w:sz w:val="22"/>
                <w:szCs w:val="22"/>
              </w:rPr>
              <w:t>0,624</w:t>
            </w:r>
          </w:p>
        </w:tc>
      </w:tr>
      <w:tr w:rsidR="00E91372">
        <w:trPr>
          <w:trHeight w:val="312"/>
        </w:trPr>
        <w:tc>
          <w:tcPr>
            <w:tcW w:w="718" w:type="dxa"/>
          </w:tcPr>
          <w:p w:rsidR="00E91372" w:rsidRDefault="00E91372" w:rsidP="007261C2">
            <w:pPr>
              <w:keepNext/>
              <w:keepLines/>
            </w:pPr>
            <w:r>
              <w:rPr>
                <w:sz w:val="22"/>
                <w:szCs w:val="22"/>
              </w:rPr>
              <w:t>6.</w:t>
            </w:r>
          </w:p>
        </w:tc>
        <w:tc>
          <w:tcPr>
            <w:tcW w:w="4653" w:type="dxa"/>
            <w:vAlign w:val="center"/>
          </w:tcPr>
          <w:p w:rsidR="00E91372" w:rsidRDefault="00E91372" w:rsidP="007261C2">
            <w:pPr>
              <w:keepNext/>
              <w:keepLines/>
            </w:pPr>
            <w:r>
              <w:rPr>
                <w:sz w:val="22"/>
                <w:szCs w:val="22"/>
              </w:rPr>
              <w:t>poštivanje ljudskih prava</w:t>
            </w:r>
          </w:p>
        </w:tc>
        <w:tc>
          <w:tcPr>
            <w:tcW w:w="822" w:type="dxa"/>
            <w:vAlign w:val="center"/>
          </w:tcPr>
          <w:p w:rsidR="00E91372" w:rsidRDefault="00E91372" w:rsidP="007261C2">
            <w:pPr>
              <w:keepNext/>
              <w:keepLines/>
              <w:jc w:val="center"/>
            </w:pPr>
            <w:r>
              <w:rPr>
                <w:sz w:val="22"/>
                <w:szCs w:val="22"/>
              </w:rPr>
              <w:t>1,2</w:t>
            </w:r>
          </w:p>
        </w:tc>
        <w:tc>
          <w:tcPr>
            <w:tcW w:w="835" w:type="dxa"/>
            <w:vAlign w:val="center"/>
          </w:tcPr>
          <w:p w:rsidR="00E91372" w:rsidRDefault="00E91372" w:rsidP="007261C2">
            <w:pPr>
              <w:keepNext/>
              <w:keepLines/>
              <w:jc w:val="center"/>
            </w:pPr>
            <w:r>
              <w:rPr>
                <w:sz w:val="22"/>
                <w:szCs w:val="22"/>
              </w:rPr>
              <w:t>2,3</w:t>
            </w:r>
          </w:p>
        </w:tc>
        <w:tc>
          <w:tcPr>
            <w:tcW w:w="835" w:type="dxa"/>
            <w:vAlign w:val="center"/>
          </w:tcPr>
          <w:p w:rsidR="00E91372" w:rsidRDefault="00E91372" w:rsidP="007261C2">
            <w:pPr>
              <w:keepNext/>
              <w:keepLines/>
              <w:jc w:val="center"/>
            </w:pPr>
            <w:r>
              <w:rPr>
                <w:sz w:val="22"/>
                <w:szCs w:val="22"/>
              </w:rPr>
              <w:t>21,7</w:t>
            </w:r>
          </w:p>
        </w:tc>
        <w:tc>
          <w:tcPr>
            <w:tcW w:w="835" w:type="dxa"/>
            <w:vAlign w:val="center"/>
          </w:tcPr>
          <w:p w:rsidR="00E91372" w:rsidRDefault="00E91372" w:rsidP="007261C2">
            <w:pPr>
              <w:keepNext/>
              <w:keepLines/>
              <w:jc w:val="center"/>
            </w:pPr>
            <w:r>
              <w:rPr>
                <w:sz w:val="22"/>
                <w:szCs w:val="22"/>
              </w:rPr>
              <w:t>74,8</w:t>
            </w:r>
          </w:p>
        </w:tc>
        <w:tc>
          <w:tcPr>
            <w:tcW w:w="793" w:type="dxa"/>
          </w:tcPr>
          <w:p w:rsidR="00E91372" w:rsidRDefault="00E91372" w:rsidP="007261C2">
            <w:pPr>
              <w:keepNext/>
              <w:keepLines/>
              <w:jc w:val="center"/>
            </w:pPr>
            <w:r>
              <w:rPr>
                <w:sz w:val="22"/>
                <w:szCs w:val="22"/>
              </w:rPr>
              <w:t>3,70</w:t>
            </w:r>
          </w:p>
        </w:tc>
        <w:tc>
          <w:tcPr>
            <w:tcW w:w="793" w:type="dxa"/>
          </w:tcPr>
          <w:p w:rsidR="00E91372" w:rsidRDefault="00E91372" w:rsidP="007261C2">
            <w:pPr>
              <w:keepNext/>
              <w:keepLines/>
              <w:jc w:val="center"/>
            </w:pPr>
            <w:r>
              <w:rPr>
                <w:sz w:val="22"/>
                <w:szCs w:val="22"/>
              </w:rPr>
              <w:t>0,573</w:t>
            </w:r>
          </w:p>
        </w:tc>
      </w:tr>
      <w:tr w:rsidR="00E91372">
        <w:trPr>
          <w:trHeight w:val="312"/>
        </w:trPr>
        <w:tc>
          <w:tcPr>
            <w:tcW w:w="718" w:type="dxa"/>
          </w:tcPr>
          <w:p w:rsidR="00E91372" w:rsidRDefault="00E91372" w:rsidP="007261C2">
            <w:pPr>
              <w:keepNext/>
              <w:keepLines/>
            </w:pPr>
            <w:r>
              <w:rPr>
                <w:sz w:val="22"/>
                <w:szCs w:val="22"/>
              </w:rPr>
              <w:t>7.</w:t>
            </w:r>
          </w:p>
        </w:tc>
        <w:tc>
          <w:tcPr>
            <w:tcW w:w="4653" w:type="dxa"/>
            <w:vAlign w:val="center"/>
          </w:tcPr>
          <w:p w:rsidR="00E91372" w:rsidRDefault="00E91372" w:rsidP="007261C2">
            <w:pPr>
              <w:keepNext/>
              <w:keepLines/>
            </w:pPr>
            <w:r>
              <w:rPr>
                <w:sz w:val="22"/>
                <w:szCs w:val="22"/>
              </w:rPr>
              <w:t>nepovredivost vlasništva</w:t>
            </w:r>
          </w:p>
        </w:tc>
        <w:tc>
          <w:tcPr>
            <w:tcW w:w="822" w:type="dxa"/>
            <w:vAlign w:val="center"/>
          </w:tcPr>
          <w:p w:rsidR="00E91372" w:rsidRDefault="00E91372" w:rsidP="007261C2">
            <w:pPr>
              <w:keepNext/>
              <w:keepLines/>
              <w:jc w:val="center"/>
            </w:pPr>
            <w:r>
              <w:rPr>
                <w:sz w:val="22"/>
                <w:szCs w:val="22"/>
              </w:rPr>
              <w:t>1,7</w:t>
            </w:r>
          </w:p>
        </w:tc>
        <w:tc>
          <w:tcPr>
            <w:tcW w:w="835" w:type="dxa"/>
            <w:vAlign w:val="center"/>
          </w:tcPr>
          <w:p w:rsidR="00E91372" w:rsidRDefault="00E91372" w:rsidP="007261C2">
            <w:pPr>
              <w:keepNext/>
              <w:keepLines/>
              <w:jc w:val="center"/>
            </w:pPr>
            <w:r>
              <w:rPr>
                <w:sz w:val="22"/>
                <w:szCs w:val="22"/>
              </w:rPr>
              <w:t>5,1</w:t>
            </w:r>
          </w:p>
        </w:tc>
        <w:tc>
          <w:tcPr>
            <w:tcW w:w="835" w:type="dxa"/>
            <w:vAlign w:val="center"/>
          </w:tcPr>
          <w:p w:rsidR="00E91372" w:rsidRDefault="00E91372" w:rsidP="007261C2">
            <w:pPr>
              <w:keepNext/>
              <w:keepLines/>
              <w:jc w:val="center"/>
            </w:pPr>
            <w:r>
              <w:rPr>
                <w:sz w:val="22"/>
                <w:szCs w:val="22"/>
              </w:rPr>
              <w:t>35,4</w:t>
            </w:r>
          </w:p>
        </w:tc>
        <w:tc>
          <w:tcPr>
            <w:tcW w:w="835" w:type="dxa"/>
            <w:vAlign w:val="center"/>
          </w:tcPr>
          <w:p w:rsidR="00E91372" w:rsidRDefault="00E91372" w:rsidP="007261C2">
            <w:pPr>
              <w:keepNext/>
              <w:keepLines/>
              <w:jc w:val="center"/>
            </w:pPr>
            <w:r>
              <w:rPr>
                <w:sz w:val="22"/>
                <w:szCs w:val="22"/>
              </w:rPr>
              <w:t>57,7</w:t>
            </w:r>
          </w:p>
        </w:tc>
        <w:tc>
          <w:tcPr>
            <w:tcW w:w="793" w:type="dxa"/>
          </w:tcPr>
          <w:p w:rsidR="00E91372" w:rsidRDefault="00E91372" w:rsidP="007261C2">
            <w:pPr>
              <w:keepNext/>
              <w:keepLines/>
              <w:jc w:val="center"/>
            </w:pPr>
            <w:r>
              <w:rPr>
                <w:sz w:val="22"/>
                <w:szCs w:val="22"/>
              </w:rPr>
              <w:t>3,49</w:t>
            </w:r>
          </w:p>
        </w:tc>
        <w:tc>
          <w:tcPr>
            <w:tcW w:w="793" w:type="dxa"/>
          </w:tcPr>
          <w:p w:rsidR="00E91372" w:rsidRDefault="00E91372" w:rsidP="007261C2">
            <w:pPr>
              <w:keepNext/>
              <w:keepLines/>
              <w:jc w:val="center"/>
            </w:pPr>
            <w:r>
              <w:rPr>
                <w:sz w:val="22"/>
                <w:szCs w:val="22"/>
              </w:rPr>
              <w:t>0,674</w:t>
            </w:r>
          </w:p>
        </w:tc>
      </w:tr>
      <w:tr w:rsidR="00E91372">
        <w:trPr>
          <w:trHeight w:val="312"/>
        </w:trPr>
        <w:tc>
          <w:tcPr>
            <w:tcW w:w="718" w:type="dxa"/>
          </w:tcPr>
          <w:p w:rsidR="00E91372" w:rsidRDefault="00E91372" w:rsidP="007261C2">
            <w:pPr>
              <w:keepNext/>
              <w:keepLines/>
            </w:pPr>
            <w:r>
              <w:rPr>
                <w:sz w:val="22"/>
                <w:szCs w:val="22"/>
              </w:rPr>
              <w:t>8.</w:t>
            </w:r>
          </w:p>
        </w:tc>
        <w:tc>
          <w:tcPr>
            <w:tcW w:w="4653" w:type="dxa"/>
            <w:vAlign w:val="center"/>
          </w:tcPr>
          <w:p w:rsidR="00E91372" w:rsidRDefault="00E91372" w:rsidP="007261C2">
            <w:pPr>
              <w:keepNext/>
              <w:keepLines/>
            </w:pPr>
            <w:r>
              <w:rPr>
                <w:sz w:val="22"/>
                <w:szCs w:val="22"/>
              </w:rPr>
              <w:t>očuvanje prirode</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6,0</w:t>
            </w:r>
          </w:p>
        </w:tc>
        <w:tc>
          <w:tcPr>
            <w:tcW w:w="835" w:type="dxa"/>
            <w:vAlign w:val="center"/>
          </w:tcPr>
          <w:p w:rsidR="00E91372" w:rsidRDefault="00E91372" w:rsidP="007261C2">
            <w:pPr>
              <w:keepNext/>
              <w:keepLines/>
              <w:jc w:val="center"/>
            </w:pPr>
            <w:r>
              <w:rPr>
                <w:sz w:val="22"/>
                <w:szCs w:val="22"/>
              </w:rPr>
              <w:t>30,4</w:t>
            </w:r>
          </w:p>
        </w:tc>
        <w:tc>
          <w:tcPr>
            <w:tcW w:w="835" w:type="dxa"/>
            <w:vAlign w:val="center"/>
          </w:tcPr>
          <w:p w:rsidR="00E91372" w:rsidRDefault="00E91372" w:rsidP="007261C2">
            <w:pPr>
              <w:keepNext/>
              <w:keepLines/>
              <w:jc w:val="center"/>
            </w:pPr>
            <w:r>
              <w:rPr>
                <w:sz w:val="22"/>
                <w:szCs w:val="22"/>
              </w:rPr>
              <w:t>62,5</w:t>
            </w:r>
          </w:p>
        </w:tc>
        <w:tc>
          <w:tcPr>
            <w:tcW w:w="793" w:type="dxa"/>
          </w:tcPr>
          <w:p w:rsidR="00E91372" w:rsidRDefault="00E91372" w:rsidP="007261C2">
            <w:pPr>
              <w:keepNext/>
              <w:keepLines/>
              <w:jc w:val="center"/>
            </w:pPr>
            <w:r>
              <w:rPr>
                <w:sz w:val="22"/>
                <w:szCs w:val="22"/>
              </w:rPr>
              <w:t>3,54</w:t>
            </w:r>
          </w:p>
        </w:tc>
        <w:tc>
          <w:tcPr>
            <w:tcW w:w="793" w:type="dxa"/>
          </w:tcPr>
          <w:p w:rsidR="00E91372" w:rsidRDefault="00E91372" w:rsidP="007261C2">
            <w:pPr>
              <w:keepNext/>
              <w:keepLines/>
              <w:jc w:val="center"/>
            </w:pPr>
            <w:r>
              <w:rPr>
                <w:sz w:val="22"/>
                <w:szCs w:val="22"/>
              </w:rPr>
              <w:t>0,658</w:t>
            </w:r>
          </w:p>
        </w:tc>
      </w:tr>
      <w:tr w:rsidR="00E91372">
        <w:trPr>
          <w:trHeight w:val="312"/>
        </w:trPr>
        <w:tc>
          <w:tcPr>
            <w:tcW w:w="718" w:type="dxa"/>
          </w:tcPr>
          <w:p w:rsidR="00E91372" w:rsidRDefault="00E91372" w:rsidP="007261C2">
            <w:pPr>
              <w:keepNext/>
              <w:keepLines/>
            </w:pPr>
            <w:r>
              <w:rPr>
                <w:sz w:val="22"/>
                <w:szCs w:val="22"/>
              </w:rPr>
              <w:t>9.</w:t>
            </w:r>
          </w:p>
        </w:tc>
        <w:tc>
          <w:tcPr>
            <w:tcW w:w="4653" w:type="dxa"/>
            <w:vAlign w:val="center"/>
          </w:tcPr>
          <w:p w:rsidR="00E91372" w:rsidRDefault="00E91372" w:rsidP="007261C2">
            <w:pPr>
              <w:keepNext/>
              <w:keepLines/>
            </w:pPr>
            <w:r>
              <w:rPr>
                <w:sz w:val="22"/>
                <w:szCs w:val="22"/>
              </w:rPr>
              <w:t>vladavina prava</w:t>
            </w:r>
          </w:p>
        </w:tc>
        <w:tc>
          <w:tcPr>
            <w:tcW w:w="822" w:type="dxa"/>
            <w:vAlign w:val="center"/>
          </w:tcPr>
          <w:p w:rsidR="00E91372" w:rsidRDefault="00E91372" w:rsidP="007261C2">
            <w:pPr>
              <w:keepNext/>
              <w:keepLines/>
              <w:jc w:val="center"/>
            </w:pPr>
            <w:r>
              <w:rPr>
                <w:sz w:val="22"/>
                <w:szCs w:val="22"/>
              </w:rPr>
              <w:t>2,8</w:t>
            </w:r>
          </w:p>
        </w:tc>
        <w:tc>
          <w:tcPr>
            <w:tcW w:w="835" w:type="dxa"/>
            <w:vAlign w:val="center"/>
          </w:tcPr>
          <w:p w:rsidR="00E91372" w:rsidRDefault="00E91372" w:rsidP="007261C2">
            <w:pPr>
              <w:keepNext/>
              <w:keepLines/>
              <w:jc w:val="center"/>
            </w:pPr>
            <w:r>
              <w:rPr>
                <w:sz w:val="22"/>
                <w:szCs w:val="22"/>
              </w:rPr>
              <w:t>9,5</w:t>
            </w:r>
          </w:p>
        </w:tc>
        <w:tc>
          <w:tcPr>
            <w:tcW w:w="835" w:type="dxa"/>
            <w:vAlign w:val="center"/>
          </w:tcPr>
          <w:p w:rsidR="00E91372" w:rsidRDefault="00E91372" w:rsidP="007261C2">
            <w:pPr>
              <w:keepNext/>
              <w:keepLines/>
              <w:jc w:val="center"/>
            </w:pPr>
            <w:r>
              <w:rPr>
                <w:sz w:val="22"/>
                <w:szCs w:val="22"/>
              </w:rPr>
              <w:t>36,5</w:t>
            </w:r>
          </w:p>
        </w:tc>
        <w:tc>
          <w:tcPr>
            <w:tcW w:w="835" w:type="dxa"/>
            <w:vAlign w:val="center"/>
          </w:tcPr>
          <w:p w:rsidR="00E91372" w:rsidRDefault="00E91372" w:rsidP="007261C2">
            <w:pPr>
              <w:keepNext/>
              <w:keepLines/>
              <w:jc w:val="center"/>
            </w:pPr>
            <w:r>
              <w:rPr>
                <w:sz w:val="22"/>
                <w:szCs w:val="22"/>
              </w:rPr>
              <w:t>51,2</w:t>
            </w:r>
          </w:p>
        </w:tc>
        <w:tc>
          <w:tcPr>
            <w:tcW w:w="793" w:type="dxa"/>
          </w:tcPr>
          <w:p w:rsidR="00E91372" w:rsidRDefault="00E91372" w:rsidP="007261C2">
            <w:pPr>
              <w:keepNext/>
              <w:keepLines/>
              <w:jc w:val="center"/>
            </w:pPr>
            <w:r>
              <w:rPr>
                <w:sz w:val="22"/>
                <w:szCs w:val="22"/>
              </w:rPr>
              <w:t>3,36</w:t>
            </w:r>
          </w:p>
        </w:tc>
        <w:tc>
          <w:tcPr>
            <w:tcW w:w="793" w:type="dxa"/>
          </w:tcPr>
          <w:p w:rsidR="00E91372" w:rsidRDefault="00E91372" w:rsidP="007261C2">
            <w:pPr>
              <w:keepNext/>
              <w:keepLines/>
              <w:jc w:val="center"/>
            </w:pPr>
            <w:r>
              <w:rPr>
                <w:sz w:val="22"/>
                <w:szCs w:val="22"/>
              </w:rPr>
              <w:t>0,768</w:t>
            </w:r>
          </w:p>
        </w:tc>
      </w:tr>
      <w:tr w:rsidR="00E91372">
        <w:trPr>
          <w:trHeight w:val="312"/>
        </w:trPr>
        <w:tc>
          <w:tcPr>
            <w:tcW w:w="718" w:type="dxa"/>
          </w:tcPr>
          <w:p w:rsidR="00E91372" w:rsidRDefault="00E91372" w:rsidP="007261C2">
            <w:pPr>
              <w:keepNext/>
              <w:keepLines/>
            </w:pPr>
            <w:r>
              <w:rPr>
                <w:sz w:val="22"/>
                <w:szCs w:val="22"/>
              </w:rPr>
              <w:t>10.</w:t>
            </w:r>
          </w:p>
        </w:tc>
        <w:tc>
          <w:tcPr>
            <w:tcW w:w="4653" w:type="dxa"/>
            <w:vAlign w:val="center"/>
          </w:tcPr>
          <w:p w:rsidR="00E91372" w:rsidRDefault="00E91372" w:rsidP="007261C2">
            <w:pPr>
              <w:keepNext/>
              <w:keepLines/>
            </w:pPr>
            <w:r>
              <w:rPr>
                <w:sz w:val="22"/>
                <w:szCs w:val="22"/>
              </w:rPr>
              <w:t>demokratski i višestranački sustav</w:t>
            </w:r>
          </w:p>
        </w:tc>
        <w:tc>
          <w:tcPr>
            <w:tcW w:w="822" w:type="dxa"/>
            <w:vAlign w:val="center"/>
          </w:tcPr>
          <w:p w:rsidR="00E91372" w:rsidRDefault="00E91372" w:rsidP="007261C2">
            <w:pPr>
              <w:keepNext/>
              <w:keepLines/>
              <w:jc w:val="center"/>
            </w:pPr>
            <w:r>
              <w:rPr>
                <w:sz w:val="22"/>
                <w:szCs w:val="22"/>
              </w:rPr>
              <w:t>5,8</w:t>
            </w:r>
          </w:p>
        </w:tc>
        <w:tc>
          <w:tcPr>
            <w:tcW w:w="835" w:type="dxa"/>
            <w:vAlign w:val="center"/>
          </w:tcPr>
          <w:p w:rsidR="00E91372" w:rsidRDefault="00E91372" w:rsidP="007261C2">
            <w:pPr>
              <w:keepNext/>
              <w:keepLines/>
              <w:jc w:val="center"/>
            </w:pPr>
            <w:r>
              <w:rPr>
                <w:sz w:val="22"/>
                <w:szCs w:val="22"/>
              </w:rPr>
              <w:t>12,8</w:t>
            </w:r>
          </w:p>
        </w:tc>
        <w:tc>
          <w:tcPr>
            <w:tcW w:w="835" w:type="dxa"/>
            <w:vAlign w:val="center"/>
          </w:tcPr>
          <w:p w:rsidR="00E91372" w:rsidRDefault="00E91372" w:rsidP="007261C2">
            <w:pPr>
              <w:keepNext/>
              <w:keepLines/>
              <w:jc w:val="center"/>
            </w:pPr>
            <w:r>
              <w:rPr>
                <w:sz w:val="22"/>
                <w:szCs w:val="22"/>
              </w:rPr>
              <w:t>38,0</w:t>
            </w:r>
          </w:p>
        </w:tc>
        <w:tc>
          <w:tcPr>
            <w:tcW w:w="835" w:type="dxa"/>
            <w:vAlign w:val="center"/>
          </w:tcPr>
          <w:p w:rsidR="00E91372" w:rsidRDefault="00E91372" w:rsidP="007261C2">
            <w:pPr>
              <w:keepNext/>
              <w:keepLines/>
              <w:jc w:val="center"/>
            </w:pPr>
            <w:r>
              <w:rPr>
                <w:sz w:val="22"/>
                <w:szCs w:val="22"/>
              </w:rPr>
              <w:t>43,4</w:t>
            </w:r>
          </w:p>
        </w:tc>
        <w:tc>
          <w:tcPr>
            <w:tcW w:w="793" w:type="dxa"/>
          </w:tcPr>
          <w:p w:rsidR="00E91372" w:rsidRDefault="00E91372" w:rsidP="007261C2">
            <w:pPr>
              <w:keepNext/>
              <w:keepLines/>
              <w:jc w:val="center"/>
            </w:pPr>
            <w:r>
              <w:rPr>
                <w:sz w:val="22"/>
                <w:szCs w:val="22"/>
              </w:rPr>
              <w:t>3,19</w:t>
            </w:r>
          </w:p>
        </w:tc>
        <w:tc>
          <w:tcPr>
            <w:tcW w:w="793" w:type="dxa"/>
          </w:tcPr>
          <w:p w:rsidR="00E91372" w:rsidRDefault="00E91372" w:rsidP="007261C2">
            <w:pPr>
              <w:keepNext/>
              <w:keepLines/>
              <w:jc w:val="center"/>
            </w:pPr>
            <w:r>
              <w:rPr>
                <w:sz w:val="22"/>
                <w:szCs w:val="22"/>
              </w:rPr>
              <w:t>0,870</w:t>
            </w:r>
          </w:p>
        </w:tc>
      </w:tr>
      <w:tr w:rsidR="00E91372">
        <w:trPr>
          <w:trHeight w:val="312"/>
        </w:trPr>
        <w:tc>
          <w:tcPr>
            <w:tcW w:w="718" w:type="dxa"/>
          </w:tcPr>
          <w:p w:rsidR="00E91372" w:rsidRDefault="00E91372" w:rsidP="007261C2">
            <w:pPr>
              <w:keepNext/>
              <w:keepLines/>
            </w:pPr>
            <w:r>
              <w:rPr>
                <w:sz w:val="22"/>
                <w:szCs w:val="22"/>
              </w:rPr>
              <w:t>11.</w:t>
            </w:r>
          </w:p>
        </w:tc>
        <w:tc>
          <w:tcPr>
            <w:tcW w:w="4653" w:type="dxa"/>
            <w:vAlign w:val="center"/>
          </w:tcPr>
          <w:p w:rsidR="00E91372" w:rsidRDefault="00E91372" w:rsidP="007261C2">
            <w:pPr>
              <w:keepNext/>
              <w:keepLines/>
            </w:pPr>
            <w:r>
              <w:rPr>
                <w:sz w:val="22"/>
                <w:szCs w:val="22"/>
              </w:rPr>
              <w:t>ravnopravnost spolova</w:t>
            </w:r>
          </w:p>
        </w:tc>
        <w:tc>
          <w:tcPr>
            <w:tcW w:w="822" w:type="dxa"/>
            <w:vAlign w:val="center"/>
          </w:tcPr>
          <w:p w:rsidR="00E91372" w:rsidRDefault="00E91372" w:rsidP="007261C2">
            <w:pPr>
              <w:keepNext/>
              <w:keepLines/>
              <w:jc w:val="center"/>
            </w:pPr>
            <w:r>
              <w:rPr>
                <w:sz w:val="22"/>
                <w:szCs w:val="22"/>
              </w:rPr>
              <w:t>3,8</w:t>
            </w:r>
          </w:p>
        </w:tc>
        <w:tc>
          <w:tcPr>
            <w:tcW w:w="835" w:type="dxa"/>
            <w:vAlign w:val="center"/>
          </w:tcPr>
          <w:p w:rsidR="00E91372" w:rsidRDefault="00E91372" w:rsidP="007261C2">
            <w:pPr>
              <w:keepNext/>
              <w:keepLines/>
              <w:jc w:val="center"/>
            </w:pPr>
            <w:r>
              <w:rPr>
                <w:sz w:val="22"/>
                <w:szCs w:val="22"/>
              </w:rPr>
              <w:t>5,8</w:t>
            </w:r>
          </w:p>
        </w:tc>
        <w:tc>
          <w:tcPr>
            <w:tcW w:w="835" w:type="dxa"/>
            <w:vAlign w:val="center"/>
          </w:tcPr>
          <w:p w:rsidR="00E91372" w:rsidRDefault="00E91372" w:rsidP="007261C2">
            <w:pPr>
              <w:keepNext/>
              <w:keepLines/>
              <w:jc w:val="center"/>
            </w:pPr>
            <w:r>
              <w:rPr>
                <w:sz w:val="22"/>
                <w:szCs w:val="22"/>
              </w:rPr>
              <w:t>26,3</w:t>
            </w:r>
          </w:p>
        </w:tc>
        <w:tc>
          <w:tcPr>
            <w:tcW w:w="835" w:type="dxa"/>
            <w:vAlign w:val="center"/>
          </w:tcPr>
          <w:p w:rsidR="00E91372" w:rsidRDefault="00E91372" w:rsidP="007261C2">
            <w:pPr>
              <w:keepNext/>
              <w:keepLines/>
              <w:jc w:val="center"/>
            </w:pPr>
            <w:r>
              <w:rPr>
                <w:sz w:val="22"/>
                <w:szCs w:val="22"/>
              </w:rPr>
              <w:t>64,1</w:t>
            </w:r>
          </w:p>
        </w:tc>
        <w:tc>
          <w:tcPr>
            <w:tcW w:w="793" w:type="dxa"/>
          </w:tcPr>
          <w:p w:rsidR="00E91372" w:rsidRDefault="00E91372" w:rsidP="007261C2">
            <w:pPr>
              <w:keepNext/>
              <w:keepLines/>
              <w:jc w:val="center"/>
            </w:pPr>
            <w:r>
              <w:rPr>
                <w:sz w:val="22"/>
                <w:szCs w:val="22"/>
              </w:rPr>
              <w:t>3,51</w:t>
            </w:r>
          </w:p>
        </w:tc>
        <w:tc>
          <w:tcPr>
            <w:tcW w:w="793" w:type="dxa"/>
          </w:tcPr>
          <w:p w:rsidR="00E91372" w:rsidRDefault="00E91372" w:rsidP="007261C2">
            <w:pPr>
              <w:keepNext/>
              <w:keepLines/>
              <w:jc w:val="center"/>
            </w:pPr>
            <w:r>
              <w:rPr>
                <w:sz w:val="22"/>
                <w:szCs w:val="22"/>
              </w:rPr>
              <w:t>0,770</w:t>
            </w:r>
          </w:p>
        </w:tc>
      </w:tr>
    </w:tbl>
    <w:p w:rsidR="00E91372" w:rsidRPr="00C50445"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261"/>
        <w:gridCol w:w="788"/>
        <w:gridCol w:w="788"/>
        <w:gridCol w:w="788"/>
        <w:gridCol w:w="788"/>
        <w:gridCol w:w="789"/>
        <w:gridCol w:w="730"/>
        <w:gridCol w:w="730"/>
      </w:tblGrid>
      <w:tr w:rsidR="00E91372">
        <w:trPr>
          <w:cantSplit/>
          <w:trHeight w:val="1580"/>
        </w:trPr>
        <w:tc>
          <w:tcPr>
            <w:tcW w:w="622" w:type="dxa"/>
          </w:tcPr>
          <w:p w:rsidR="00E91372" w:rsidRDefault="00E91372" w:rsidP="007261C2">
            <w:pPr>
              <w:keepNext/>
              <w:keepLines/>
              <w:rPr>
                <w:b/>
              </w:rPr>
            </w:pPr>
            <w:r>
              <w:rPr>
                <w:b/>
                <w:sz w:val="22"/>
                <w:szCs w:val="22"/>
              </w:rPr>
              <w:lastRenderedPageBreak/>
              <w:t>56.</w:t>
            </w:r>
          </w:p>
        </w:tc>
        <w:tc>
          <w:tcPr>
            <w:tcW w:w="4261" w:type="dxa"/>
          </w:tcPr>
          <w:p w:rsidR="00E91372" w:rsidRDefault="00E91372" w:rsidP="007261C2">
            <w:pPr>
              <w:keepNext/>
              <w:keepLines/>
              <w:rPr>
                <w:b/>
                <w:bCs/>
              </w:rPr>
            </w:pPr>
            <w:r>
              <w:rPr>
                <w:b/>
                <w:bCs/>
                <w:sz w:val="22"/>
                <w:szCs w:val="22"/>
              </w:rPr>
              <w:t>Koliko vjerujete svakoj od sljedećih hrvatskih institucija ili organizacija:</w:t>
            </w:r>
          </w:p>
          <w:p w:rsidR="00E91372" w:rsidRDefault="00E91372" w:rsidP="007261C2">
            <w:pPr>
              <w:keepNext/>
              <w:keepLines/>
              <w:rPr>
                <w:b/>
                <w:bCs/>
              </w:rPr>
            </w:pPr>
          </w:p>
          <w:p w:rsidR="00E91372" w:rsidRDefault="00E91372" w:rsidP="007261C2">
            <w:pPr>
              <w:keepNext/>
              <w:keepLines/>
            </w:pPr>
            <w:r>
              <w:rPr>
                <w:sz w:val="22"/>
                <w:szCs w:val="22"/>
              </w:rPr>
              <w:t>(U svakom redu zaokružite samo JEDAN broj.)</w:t>
            </w:r>
          </w:p>
          <w:p w:rsidR="00E91372" w:rsidRDefault="00E91372" w:rsidP="007261C2">
            <w:pPr>
              <w:keepNext/>
              <w:keepLines/>
            </w:pPr>
          </w:p>
        </w:tc>
        <w:tc>
          <w:tcPr>
            <w:tcW w:w="788" w:type="dxa"/>
            <w:textDirection w:val="btLr"/>
            <w:vAlign w:val="center"/>
          </w:tcPr>
          <w:p w:rsidR="00E91372" w:rsidRDefault="00E91372" w:rsidP="007261C2">
            <w:pPr>
              <w:keepNext/>
              <w:keepLines/>
              <w:ind w:left="113" w:right="113"/>
            </w:pPr>
            <w:r>
              <w:rPr>
                <w:sz w:val="22"/>
                <w:szCs w:val="22"/>
              </w:rPr>
              <w:t>uopće ne vjerujem</w:t>
            </w:r>
          </w:p>
          <w:p w:rsidR="00E91372" w:rsidRDefault="00E91372" w:rsidP="007261C2">
            <w:pPr>
              <w:keepNext/>
              <w:keepLines/>
              <w:ind w:left="113" w:right="113"/>
            </w:pPr>
          </w:p>
        </w:tc>
        <w:tc>
          <w:tcPr>
            <w:tcW w:w="788" w:type="dxa"/>
            <w:textDirection w:val="btLr"/>
            <w:vAlign w:val="center"/>
          </w:tcPr>
          <w:p w:rsidR="00E91372" w:rsidRDefault="00E91372" w:rsidP="007261C2">
            <w:pPr>
              <w:keepNext/>
              <w:keepLines/>
              <w:ind w:left="113" w:right="113"/>
            </w:pPr>
            <w:r>
              <w:rPr>
                <w:sz w:val="22"/>
                <w:szCs w:val="22"/>
              </w:rPr>
              <w:t>uglavnom ne vjerujem</w:t>
            </w:r>
          </w:p>
        </w:tc>
        <w:tc>
          <w:tcPr>
            <w:tcW w:w="788" w:type="dxa"/>
            <w:textDirection w:val="btLr"/>
            <w:vAlign w:val="center"/>
          </w:tcPr>
          <w:p w:rsidR="00E91372" w:rsidRDefault="00E91372" w:rsidP="007261C2">
            <w:pPr>
              <w:keepNext/>
              <w:keepLines/>
              <w:ind w:left="113" w:right="113"/>
              <w:rPr>
                <w:highlight w:val="yellow"/>
              </w:rPr>
            </w:pPr>
            <w:r>
              <w:rPr>
                <w:sz w:val="22"/>
                <w:szCs w:val="22"/>
              </w:rPr>
              <w:t>neodlučan/na sam</w:t>
            </w:r>
          </w:p>
        </w:tc>
        <w:tc>
          <w:tcPr>
            <w:tcW w:w="788" w:type="dxa"/>
            <w:textDirection w:val="btLr"/>
            <w:vAlign w:val="center"/>
          </w:tcPr>
          <w:p w:rsidR="00E91372" w:rsidRDefault="00E91372" w:rsidP="007261C2">
            <w:pPr>
              <w:keepNext/>
              <w:keepLines/>
              <w:ind w:left="113" w:right="113"/>
            </w:pPr>
            <w:r>
              <w:rPr>
                <w:sz w:val="22"/>
                <w:szCs w:val="22"/>
              </w:rPr>
              <w:t>uglavnom vjerujem</w:t>
            </w:r>
          </w:p>
        </w:tc>
        <w:tc>
          <w:tcPr>
            <w:tcW w:w="789" w:type="dxa"/>
            <w:textDirection w:val="btLr"/>
            <w:vAlign w:val="center"/>
          </w:tcPr>
          <w:p w:rsidR="00E91372" w:rsidRDefault="00E91372" w:rsidP="007261C2">
            <w:pPr>
              <w:keepNext/>
              <w:keepLines/>
              <w:ind w:left="113" w:right="113"/>
            </w:pPr>
            <w:r>
              <w:rPr>
                <w:sz w:val="22"/>
                <w:szCs w:val="22"/>
              </w:rPr>
              <w:t>potpuno vjerujem</w:t>
            </w:r>
          </w:p>
        </w:tc>
        <w:tc>
          <w:tcPr>
            <w:tcW w:w="730" w:type="dxa"/>
            <w:textDirection w:val="btLr"/>
          </w:tcPr>
          <w:p w:rsidR="00E91372" w:rsidRDefault="00E91372" w:rsidP="007261C2">
            <w:pPr>
              <w:keepNext/>
              <w:keepLines/>
              <w:ind w:left="113" w:right="113"/>
            </w:pPr>
            <w:r>
              <w:rPr>
                <w:sz w:val="22"/>
                <w:szCs w:val="22"/>
              </w:rPr>
              <w:t>M</w:t>
            </w:r>
          </w:p>
        </w:tc>
        <w:tc>
          <w:tcPr>
            <w:tcW w:w="730" w:type="dxa"/>
            <w:textDirection w:val="btLr"/>
          </w:tcPr>
          <w:p w:rsidR="00E91372" w:rsidRDefault="00E91372" w:rsidP="007261C2">
            <w:pPr>
              <w:keepNext/>
              <w:keepLines/>
              <w:ind w:left="113" w:right="113"/>
            </w:pPr>
            <w:r>
              <w:rPr>
                <w:sz w:val="22"/>
                <w:szCs w:val="22"/>
              </w:rPr>
              <w:t>SD</w:t>
            </w:r>
          </w:p>
        </w:tc>
      </w:tr>
      <w:tr w:rsidR="00E91372">
        <w:trPr>
          <w:trHeight w:val="312"/>
        </w:trPr>
        <w:tc>
          <w:tcPr>
            <w:tcW w:w="622" w:type="dxa"/>
          </w:tcPr>
          <w:p w:rsidR="00E91372" w:rsidRDefault="00E91372" w:rsidP="007261C2">
            <w:pPr>
              <w:keepNext/>
              <w:keepLines/>
            </w:pPr>
            <w:r>
              <w:rPr>
                <w:sz w:val="22"/>
                <w:szCs w:val="22"/>
              </w:rPr>
              <w:t>1.</w:t>
            </w:r>
          </w:p>
        </w:tc>
        <w:tc>
          <w:tcPr>
            <w:tcW w:w="4261" w:type="dxa"/>
            <w:vAlign w:val="center"/>
          </w:tcPr>
          <w:p w:rsidR="00E91372" w:rsidRDefault="00E91372" w:rsidP="007261C2">
            <w:pPr>
              <w:keepNext/>
              <w:keepLines/>
            </w:pPr>
            <w:r>
              <w:rPr>
                <w:sz w:val="22"/>
                <w:szCs w:val="22"/>
              </w:rPr>
              <w:t>Hrvatski sabor</w:t>
            </w:r>
          </w:p>
        </w:tc>
        <w:tc>
          <w:tcPr>
            <w:tcW w:w="788" w:type="dxa"/>
            <w:vAlign w:val="center"/>
          </w:tcPr>
          <w:p w:rsidR="00E91372" w:rsidRDefault="00E91372" w:rsidP="007261C2">
            <w:pPr>
              <w:keepNext/>
              <w:keepLines/>
              <w:jc w:val="center"/>
            </w:pPr>
            <w:r>
              <w:rPr>
                <w:sz w:val="22"/>
                <w:szCs w:val="22"/>
              </w:rPr>
              <w:t>48,0</w:t>
            </w:r>
          </w:p>
        </w:tc>
        <w:tc>
          <w:tcPr>
            <w:tcW w:w="788" w:type="dxa"/>
            <w:vAlign w:val="center"/>
          </w:tcPr>
          <w:p w:rsidR="00E91372" w:rsidRDefault="00E91372" w:rsidP="007261C2">
            <w:pPr>
              <w:keepNext/>
              <w:keepLines/>
              <w:jc w:val="center"/>
            </w:pPr>
            <w:r>
              <w:rPr>
                <w:sz w:val="22"/>
                <w:szCs w:val="22"/>
              </w:rPr>
              <w:t>26,8</w:t>
            </w:r>
          </w:p>
        </w:tc>
        <w:tc>
          <w:tcPr>
            <w:tcW w:w="788" w:type="dxa"/>
            <w:vAlign w:val="center"/>
          </w:tcPr>
          <w:p w:rsidR="00E91372" w:rsidRDefault="00E91372" w:rsidP="007261C2">
            <w:pPr>
              <w:keepNext/>
              <w:keepLines/>
              <w:jc w:val="center"/>
            </w:pPr>
            <w:r>
              <w:rPr>
                <w:sz w:val="22"/>
                <w:szCs w:val="22"/>
              </w:rPr>
              <w:t>18,4</w:t>
            </w:r>
          </w:p>
        </w:tc>
        <w:tc>
          <w:tcPr>
            <w:tcW w:w="788" w:type="dxa"/>
            <w:vAlign w:val="center"/>
          </w:tcPr>
          <w:p w:rsidR="00E91372" w:rsidRDefault="00E91372" w:rsidP="007261C2">
            <w:pPr>
              <w:keepNext/>
              <w:keepLines/>
              <w:jc w:val="center"/>
            </w:pPr>
            <w:r>
              <w:rPr>
                <w:sz w:val="22"/>
                <w:szCs w:val="22"/>
              </w:rPr>
              <w:t>5,9</w:t>
            </w:r>
          </w:p>
        </w:tc>
        <w:tc>
          <w:tcPr>
            <w:tcW w:w="789" w:type="dxa"/>
            <w:vAlign w:val="center"/>
          </w:tcPr>
          <w:p w:rsidR="00E91372" w:rsidRDefault="00E91372" w:rsidP="007261C2">
            <w:pPr>
              <w:keepNext/>
              <w:keepLines/>
              <w:jc w:val="center"/>
            </w:pPr>
            <w:r>
              <w:rPr>
                <w:sz w:val="22"/>
                <w:szCs w:val="22"/>
              </w:rPr>
              <w:t>0,9</w:t>
            </w:r>
          </w:p>
        </w:tc>
        <w:tc>
          <w:tcPr>
            <w:tcW w:w="730" w:type="dxa"/>
          </w:tcPr>
          <w:p w:rsidR="00E91372" w:rsidRDefault="00E91372" w:rsidP="007261C2">
            <w:pPr>
              <w:keepNext/>
              <w:keepLines/>
              <w:jc w:val="center"/>
            </w:pPr>
            <w:r>
              <w:rPr>
                <w:sz w:val="22"/>
                <w:szCs w:val="22"/>
              </w:rPr>
              <w:t>1,85</w:t>
            </w:r>
          </w:p>
        </w:tc>
        <w:tc>
          <w:tcPr>
            <w:tcW w:w="730" w:type="dxa"/>
          </w:tcPr>
          <w:p w:rsidR="00E91372" w:rsidRDefault="00E91372" w:rsidP="007261C2">
            <w:pPr>
              <w:keepNext/>
              <w:keepLines/>
              <w:jc w:val="center"/>
            </w:pPr>
            <w:r>
              <w:rPr>
                <w:sz w:val="22"/>
                <w:szCs w:val="22"/>
              </w:rPr>
              <w:t>0,979</w:t>
            </w:r>
          </w:p>
        </w:tc>
      </w:tr>
      <w:tr w:rsidR="00E91372">
        <w:trPr>
          <w:trHeight w:val="312"/>
        </w:trPr>
        <w:tc>
          <w:tcPr>
            <w:tcW w:w="622" w:type="dxa"/>
          </w:tcPr>
          <w:p w:rsidR="00E91372" w:rsidRDefault="00E91372" w:rsidP="007261C2">
            <w:pPr>
              <w:keepNext/>
              <w:keepLines/>
            </w:pPr>
            <w:r>
              <w:rPr>
                <w:sz w:val="22"/>
                <w:szCs w:val="22"/>
              </w:rPr>
              <w:t>2.</w:t>
            </w:r>
          </w:p>
        </w:tc>
        <w:tc>
          <w:tcPr>
            <w:tcW w:w="4261" w:type="dxa"/>
            <w:vAlign w:val="center"/>
          </w:tcPr>
          <w:p w:rsidR="00E91372" w:rsidRDefault="00E91372" w:rsidP="007261C2">
            <w:pPr>
              <w:keepNext/>
              <w:keepLines/>
            </w:pPr>
            <w:r>
              <w:rPr>
                <w:sz w:val="22"/>
                <w:szCs w:val="22"/>
              </w:rPr>
              <w:t>Vlada RH</w:t>
            </w:r>
          </w:p>
        </w:tc>
        <w:tc>
          <w:tcPr>
            <w:tcW w:w="788" w:type="dxa"/>
            <w:vAlign w:val="center"/>
          </w:tcPr>
          <w:p w:rsidR="00E91372" w:rsidRDefault="00E91372" w:rsidP="007261C2">
            <w:pPr>
              <w:keepNext/>
              <w:keepLines/>
              <w:jc w:val="center"/>
            </w:pPr>
            <w:r>
              <w:rPr>
                <w:sz w:val="22"/>
                <w:szCs w:val="22"/>
              </w:rPr>
              <w:t>46,9</w:t>
            </w:r>
          </w:p>
        </w:tc>
        <w:tc>
          <w:tcPr>
            <w:tcW w:w="788" w:type="dxa"/>
            <w:vAlign w:val="center"/>
          </w:tcPr>
          <w:p w:rsidR="00E91372" w:rsidRDefault="00E91372" w:rsidP="007261C2">
            <w:pPr>
              <w:keepNext/>
              <w:keepLines/>
              <w:jc w:val="center"/>
            </w:pPr>
            <w:r>
              <w:rPr>
                <w:sz w:val="22"/>
                <w:szCs w:val="22"/>
              </w:rPr>
              <w:t>27,1</w:t>
            </w:r>
          </w:p>
        </w:tc>
        <w:tc>
          <w:tcPr>
            <w:tcW w:w="788" w:type="dxa"/>
            <w:vAlign w:val="center"/>
          </w:tcPr>
          <w:p w:rsidR="00E91372" w:rsidRDefault="00E91372" w:rsidP="007261C2">
            <w:pPr>
              <w:keepNext/>
              <w:keepLines/>
              <w:jc w:val="center"/>
            </w:pPr>
            <w:r>
              <w:rPr>
                <w:sz w:val="22"/>
                <w:szCs w:val="22"/>
              </w:rPr>
              <w:t>18,9</w:t>
            </w:r>
          </w:p>
        </w:tc>
        <w:tc>
          <w:tcPr>
            <w:tcW w:w="788" w:type="dxa"/>
            <w:vAlign w:val="center"/>
          </w:tcPr>
          <w:p w:rsidR="00E91372" w:rsidRDefault="00E91372" w:rsidP="007261C2">
            <w:pPr>
              <w:keepNext/>
              <w:keepLines/>
              <w:jc w:val="center"/>
            </w:pPr>
            <w:r>
              <w:rPr>
                <w:sz w:val="22"/>
                <w:szCs w:val="22"/>
              </w:rPr>
              <w:t>6,1</w:t>
            </w:r>
          </w:p>
        </w:tc>
        <w:tc>
          <w:tcPr>
            <w:tcW w:w="789" w:type="dxa"/>
            <w:vAlign w:val="center"/>
          </w:tcPr>
          <w:p w:rsidR="00E91372" w:rsidRDefault="00E91372" w:rsidP="007261C2">
            <w:pPr>
              <w:keepNext/>
              <w:keepLines/>
              <w:jc w:val="center"/>
            </w:pPr>
            <w:r>
              <w:rPr>
                <w:sz w:val="22"/>
                <w:szCs w:val="22"/>
              </w:rPr>
              <w:t>1,1</w:t>
            </w:r>
          </w:p>
        </w:tc>
        <w:tc>
          <w:tcPr>
            <w:tcW w:w="730" w:type="dxa"/>
          </w:tcPr>
          <w:p w:rsidR="00E91372" w:rsidRDefault="00E91372" w:rsidP="007261C2">
            <w:pPr>
              <w:keepNext/>
              <w:keepLines/>
              <w:jc w:val="center"/>
            </w:pPr>
            <w:r>
              <w:rPr>
                <w:sz w:val="22"/>
                <w:szCs w:val="22"/>
              </w:rPr>
              <w:t>1,88</w:t>
            </w:r>
          </w:p>
        </w:tc>
        <w:tc>
          <w:tcPr>
            <w:tcW w:w="730" w:type="dxa"/>
          </w:tcPr>
          <w:p w:rsidR="00E91372" w:rsidRDefault="00E91372" w:rsidP="007261C2">
            <w:pPr>
              <w:keepNext/>
              <w:keepLines/>
              <w:jc w:val="center"/>
            </w:pPr>
            <w:r>
              <w:rPr>
                <w:sz w:val="22"/>
                <w:szCs w:val="22"/>
              </w:rPr>
              <w:t>0,992</w:t>
            </w:r>
          </w:p>
        </w:tc>
      </w:tr>
      <w:tr w:rsidR="00E91372">
        <w:trPr>
          <w:trHeight w:val="312"/>
        </w:trPr>
        <w:tc>
          <w:tcPr>
            <w:tcW w:w="622" w:type="dxa"/>
          </w:tcPr>
          <w:p w:rsidR="00E91372" w:rsidRDefault="00E91372" w:rsidP="007261C2">
            <w:pPr>
              <w:keepNext/>
              <w:keepLines/>
            </w:pPr>
            <w:r>
              <w:rPr>
                <w:sz w:val="22"/>
                <w:szCs w:val="22"/>
              </w:rPr>
              <w:t>3.</w:t>
            </w:r>
          </w:p>
        </w:tc>
        <w:tc>
          <w:tcPr>
            <w:tcW w:w="4261" w:type="dxa"/>
            <w:vAlign w:val="center"/>
          </w:tcPr>
          <w:p w:rsidR="00E91372" w:rsidRDefault="00E91372" w:rsidP="007261C2">
            <w:pPr>
              <w:keepNext/>
              <w:keepLines/>
            </w:pPr>
            <w:r>
              <w:rPr>
                <w:sz w:val="22"/>
                <w:szCs w:val="22"/>
              </w:rPr>
              <w:t>pravosuđe</w:t>
            </w:r>
          </w:p>
        </w:tc>
        <w:tc>
          <w:tcPr>
            <w:tcW w:w="788" w:type="dxa"/>
            <w:vAlign w:val="center"/>
          </w:tcPr>
          <w:p w:rsidR="00E91372" w:rsidRDefault="00E91372" w:rsidP="007261C2">
            <w:pPr>
              <w:keepNext/>
              <w:keepLines/>
              <w:jc w:val="center"/>
            </w:pPr>
            <w:r>
              <w:rPr>
                <w:sz w:val="22"/>
                <w:szCs w:val="22"/>
              </w:rPr>
              <w:t>33,3</w:t>
            </w:r>
          </w:p>
        </w:tc>
        <w:tc>
          <w:tcPr>
            <w:tcW w:w="788" w:type="dxa"/>
            <w:vAlign w:val="center"/>
          </w:tcPr>
          <w:p w:rsidR="00E91372" w:rsidRDefault="00E91372" w:rsidP="007261C2">
            <w:pPr>
              <w:keepNext/>
              <w:keepLines/>
              <w:jc w:val="center"/>
            </w:pPr>
            <w:r>
              <w:rPr>
                <w:sz w:val="22"/>
                <w:szCs w:val="22"/>
              </w:rPr>
              <w:t>26,1</w:t>
            </w:r>
          </w:p>
        </w:tc>
        <w:tc>
          <w:tcPr>
            <w:tcW w:w="788" w:type="dxa"/>
            <w:vAlign w:val="center"/>
          </w:tcPr>
          <w:p w:rsidR="00E91372" w:rsidRDefault="00E91372" w:rsidP="007261C2">
            <w:pPr>
              <w:keepNext/>
              <w:keepLines/>
              <w:jc w:val="center"/>
            </w:pPr>
            <w:r>
              <w:rPr>
                <w:sz w:val="22"/>
                <w:szCs w:val="22"/>
              </w:rPr>
              <w:t>27,4</w:t>
            </w:r>
          </w:p>
        </w:tc>
        <w:tc>
          <w:tcPr>
            <w:tcW w:w="788" w:type="dxa"/>
            <w:vAlign w:val="center"/>
          </w:tcPr>
          <w:p w:rsidR="00E91372" w:rsidRDefault="00E91372" w:rsidP="007261C2">
            <w:pPr>
              <w:keepNext/>
              <w:keepLines/>
              <w:jc w:val="center"/>
            </w:pPr>
            <w:r>
              <w:rPr>
                <w:sz w:val="22"/>
                <w:szCs w:val="22"/>
              </w:rPr>
              <w:t>12,0</w:t>
            </w:r>
          </w:p>
        </w:tc>
        <w:tc>
          <w:tcPr>
            <w:tcW w:w="789" w:type="dxa"/>
            <w:vAlign w:val="center"/>
          </w:tcPr>
          <w:p w:rsidR="00E91372" w:rsidRDefault="00E91372" w:rsidP="007261C2">
            <w:pPr>
              <w:keepNext/>
              <w:keepLines/>
              <w:jc w:val="center"/>
            </w:pPr>
            <w:r>
              <w:rPr>
                <w:sz w:val="22"/>
                <w:szCs w:val="22"/>
              </w:rPr>
              <w:t>1,2</w:t>
            </w:r>
          </w:p>
        </w:tc>
        <w:tc>
          <w:tcPr>
            <w:tcW w:w="730" w:type="dxa"/>
          </w:tcPr>
          <w:p w:rsidR="00E91372" w:rsidRDefault="00E91372" w:rsidP="007261C2">
            <w:pPr>
              <w:keepNext/>
              <w:keepLines/>
              <w:jc w:val="center"/>
            </w:pPr>
            <w:r>
              <w:rPr>
                <w:sz w:val="22"/>
                <w:szCs w:val="22"/>
              </w:rPr>
              <w:t>2,22</w:t>
            </w:r>
          </w:p>
        </w:tc>
        <w:tc>
          <w:tcPr>
            <w:tcW w:w="730" w:type="dxa"/>
          </w:tcPr>
          <w:p w:rsidR="00E91372" w:rsidRDefault="00E91372" w:rsidP="007261C2">
            <w:pPr>
              <w:keepNext/>
              <w:keepLines/>
              <w:jc w:val="center"/>
            </w:pPr>
            <w:r>
              <w:rPr>
                <w:sz w:val="22"/>
                <w:szCs w:val="22"/>
              </w:rPr>
              <w:t>1,073</w:t>
            </w:r>
          </w:p>
        </w:tc>
      </w:tr>
      <w:tr w:rsidR="00E91372">
        <w:trPr>
          <w:trHeight w:val="312"/>
        </w:trPr>
        <w:tc>
          <w:tcPr>
            <w:tcW w:w="622" w:type="dxa"/>
          </w:tcPr>
          <w:p w:rsidR="00E91372" w:rsidRDefault="00E91372" w:rsidP="007261C2">
            <w:pPr>
              <w:keepNext/>
              <w:keepLines/>
            </w:pPr>
            <w:r>
              <w:rPr>
                <w:sz w:val="22"/>
                <w:szCs w:val="22"/>
              </w:rPr>
              <w:t>4.</w:t>
            </w:r>
          </w:p>
        </w:tc>
        <w:tc>
          <w:tcPr>
            <w:tcW w:w="4261" w:type="dxa"/>
            <w:vAlign w:val="center"/>
          </w:tcPr>
          <w:p w:rsidR="00E91372" w:rsidRDefault="00E91372" w:rsidP="007261C2">
            <w:pPr>
              <w:keepNext/>
              <w:keepLines/>
            </w:pPr>
            <w:r>
              <w:rPr>
                <w:sz w:val="22"/>
                <w:szCs w:val="22"/>
              </w:rPr>
              <w:t>lokalne vlasti</w:t>
            </w:r>
          </w:p>
        </w:tc>
        <w:tc>
          <w:tcPr>
            <w:tcW w:w="788" w:type="dxa"/>
            <w:vAlign w:val="center"/>
          </w:tcPr>
          <w:p w:rsidR="00E91372" w:rsidRDefault="00E91372" w:rsidP="007261C2">
            <w:pPr>
              <w:keepNext/>
              <w:keepLines/>
              <w:jc w:val="center"/>
            </w:pPr>
            <w:r>
              <w:rPr>
                <w:sz w:val="22"/>
                <w:szCs w:val="22"/>
              </w:rPr>
              <w:t>34,1</w:t>
            </w:r>
          </w:p>
        </w:tc>
        <w:tc>
          <w:tcPr>
            <w:tcW w:w="788" w:type="dxa"/>
            <w:vAlign w:val="center"/>
          </w:tcPr>
          <w:p w:rsidR="00E91372" w:rsidRDefault="00E91372" w:rsidP="007261C2">
            <w:pPr>
              <w:keepNext/>
              <w:keepLines/>
              <w:jc w:val="center"/>
            </w:pPr>
            <w:r>
              <w:rPr>
                <w:sz w:val="22"/>
                <w:szCs w:val="22"/>
              </w:rPr>
              <w:t>26,3</w:t>
            </w:r>
          </w:p>
        </w:tc>
        <w:tc>
          <w:tcPr>
            <w:tcW w:w="788" w:type="dxa"/>
            <w:vAlign w:val="center"/>
          </w:tcPr>
          <w:p w:rsidR="00E91372" w:rsidRDefault="00E91372" w:rsidP="007261C2">
            <w:pPr>
              <w:keepNext/>
              <w:keepLines/>
              <w:jc w:val="center"/>
            </w:pPr>
            <w:r>
              <w:rPr>
                <w:sz w:val="22"/>
                <w:szCs w:val="22"/>
              </w:rPr>
              <w:t>26,0</w:t>
            </w:r>
          </w:p>
        </w:tc>
        <w:tc>
          <w:tcPr>
            <w:tcW w:w="788" w:type="dxa"/>
            <w:vAlign w:val="center"/>
          </w:tcPr>
          <w:p w:rsidR="00E91372" w:rsidRDefault="00E91372" w:rsidP="007261C2">
            <w:pPr>
              <w:keepNext/>
              <w:keepLines/>
              <w:jc w:val="center"/>
            </w:pPr>
            <w:r>
              <w:rPr>
                <w:sz w:val="22"/>
                <w:szCs w:val="22"/>
              </w:rPr>
              <w:t>12,2</w:t>
            </w:r>
          </w:p>
        </w:tc>
        <w:tc>
          <w:tcPr>
            <w:tcW w:w="789" w:type="dxa"/>
            <w:vAlign w:val="center"/>
          </w:tcPr>
          <w:p w:rsidR="00E91372" w:rsidRDefault="00E91372" w:rsidP="007261C2">
            <w:pPr>
              <w:keepNext/>
              <w:keepLines/>
              <w:jc w:val="center"/>
            </w:pPr>
            <w:r>
              <w:rPr>
                <w:sz w:val="22"/>
                <w:szCs w:val="22"/>
              </w:rPr>
              <w:t>1,4</w:t>
            </w:r>
          </w:p>
        </w:tc>
        <w:tc>
          <w:tcPr>
            <w:tcW w:w="730" w:type="dxa"/>
          </w:tcPr>
          <w:p w:rsidR="00E91372" w:rsidRDefault="00E91372" w:rsidP="007261C2">
            <w:pPr>
              <w:keepNext/>
              <w:keepLines/>
              <w:jc w:val="center"/>
            </w:pPr>
            <w:r>
              <w:rPr>
                <w:sz w:val="22"/>
                <w:szCs w:val="22"/>
              </w:rPr>
              <w:t>2,20</w:t>
            </w:r>
          </w:p>
        </w:tc>
        <w:tc>
          <w:tcPr>
            <w:tcW w:w="730" w:type="dxa"/>
          </w:tcPr>
          <w:p w:rsidR="00E91372" w:rsidRDefault="00E91372" w:rsidP="007261C2">
            <w:pPr>
              <w:keepNext/>
              <w:keepLines/>
              <w:jc w:val="center"/>
            </w:pPr>
            <w:r>
              <w:rPr>
                <w:sz w:val="22"/>
                <w:szCs w:val="22"/>
              </w:rPr>
              <w:t>1,082</w:t>
            </w:r>
          </w:p>
        </w:tc>
      </w:tr>
      <w:tr w:rsidR="00E91372">
        <w:trPr>
          <w:trHeight w:val="312"/>
        </w:trPr>
        <w:tc>
          <w:tcPr>
            <w:tcW w:w="622" w:type="dxa"/>
          </w:tcPr>
          <w:p w:rsidR="00E91372" w:rsidRDefault="00E91372" w:rsidP="007261C2">
            <w:pPr>
              <w:keepNext/>
              <w:keepLines/>
            </w:pPr>
            <w:r>
              <w:rPr>
                <w:sz w:val="22"/>
                <w:szCs w:val="22"/>
              </w:rPr>
              <w:t>5.</w:t>
            </w:r>
          </w:p>
        </w:tc>
        <w:tc>
          <w:tcPr>
            <w:tcW w:w="4261" w:type="dxa"/>
            <w:vAlign w:val="center"/>
          </w:tcPr>
          <w:p w:rsidR="00E91372" w:rsidRDefault="00E91372" w:rsidP="007261C2">
            <w:pPr>
              <w:keepNext/>
              <w:keepLines/>
            </w:pPr>
            <w:r>
              <w:rPr>
                <w:sz w:val="22"/>
                <w:szCs w:val="22"/>
              </w:rPr>
              <w:t>predsjednik Republike</w:t>
            </w:r>
          </w:p>
        </w:tc>
        <w:tc>
          <w:tcPr>
            <w:tcW w:w="788" w:type="dxa"/>
            <w:vAlign w:val="center"/>
          </w:tcPr>
          <w:p w:rsidR="00E91372" w:rsidRDefault="00E91372" w:rsidP="007261C2">
            <w:pPr>
              <w:keepNext/>
              <w:keepLines/>
              <w:jc w:val="center"/>
            </w:pPr>
            <w:r>
              <w:rPr>
                <w:sz w:val="22"/>
                <w:szCs w:val="22"/>
              </w:rPr>
              <w:t>25,1</w:t>
            </w:r>
          </w:p>
        </w:tc>
        <w:tc>
          <w:tcPr>
            <w:tcW w:w="788" w:type="dxa"/>
            <w:vAlign w:val="center"/>
          </w:tcPr>
          <w:p w:rsidR="00E91372" w:rsidRDefault="00E91372" w:rsidP="007261C2">
            <w:pPr>
              <w:keepNext/>
              <w:keepLines/>
              <w:jc w:val="center"/>
            </w:pPr>
            <w:r>
              <w:rPr>
                <w:sz w:val="22"/>
                <w:szCs w:val="22"/>
              </w:rPr>
              <w:t>15,2</w:t>
            </w:r>
          </w:p>
        </w:tc>
        <w:tc>
          <w:tcPr>
            <w:tcW w:w="788" w:type="dxa"/>
            <w:vAlign w:val="center"/>
          </w:tcPr>
          <w:p w:rsidR="00E91372" w:rsidRDefault="00E91372" w:rsidP="007261C2">
            <w:pPr>
              <w:keepNext/>
              <w:keepLines/>
              <w:jc w:val="center"/>
            </w:pPr>
            <w:r>
              <w:rPr>
                <w:sz w:val="22"/>
                <w:szCs w:val="22"/>
              </w:rPr>
              <w:t>28,8</w:t>
            </w:r>
          </w:p>
        </w:tc>
        <w:tc>
          <w:tcPr>
            <w:tcW w:w="788" w:type="dxa"/>
            <w:vAlign w:val="center"/>
          </w:tcPr>
          <w:p w:rsidR="00E91372" w:rsidRDefault="00E91372" w:rsidP="007261C2">
            <w:pPr>
              <w:keepNext/>
              <w:keepLines/>
              <w:jc w:val="center"/>
            </w:pPr>
            <w:r>
              <w:rPr>
                <w:sz w:val="22"/>
                <w:szCs w:val="22"/>
              </w:rPr>
              <w:t>25,1</w:t>
            </w:r>
          </w:p>
        </w:tc>
        <w:tc>
          <w:tcPr>
            <w:tcW w:w="789" w:type="dxa"/>
            <w:vAlign w:val="center"/>
          </w:tcPr>
          <w:p w:rsidR="00E91372" w:rsidRDefault="00E91372" w:rsidP="007261C2">
            <w:pPr>
              <w:keepNext/>
              <w:keepLines/>
              <w:jc w:val="center"/>
            </w:pPr>
            <w:r>
              <w:rPr>
                <w:sz w:val="22"/>
                <w:szCs w:val="22"/>
              </w:rPr>
              <w:t>5,7</w:t>
            </w:r>
          </w:p>
        </w:tc>
        <w:tc>
          <w:tcPr>
            <w:tcW w:w="730" w:type="dxa"/>
          </w:tcPr>
          <w:p w:rsidR="00E91372" w:rsidRDefault="00E91372" w:rsidP="007261C2">
            <w:pPr>
              <w:keepNext/>
              <w:keepLines/>
              <w:jc w:val="center"/>
            </w:pPr>
            <w:r>
              <w:rPr>
                <w:sz w:val="22"/>
                <w:szCs w:val="22"/>
              </w:rPr>
              <w:t>2,71</w:t>
            </w:r>
          </w:p>
        </w:tc>
        <w:tc>
          <w:tcPr>
            <w:tcW w:w="730" w:type="dxa"/>
          </w:tcPr>
          <w:p w:rsidR="00E91372" w:rsidRDefault="00E91372" w:rsidP="007261C2">
            <w:pPr>
              <w:keepNext/>
              <w:keepLines/>
              <w:jc w:val="center"/>
            </w:pPr>
            <w:r>
              <w:rPr>
                <w:sz w:val="22"/>
                <w:szCs w:val="22"/>
              </w:rPr>
              <w:t>1,247</w:t>
            </w:r>
          </w:p>
        </w:tc>
      </w:tr>
      <w:tr w:rsidR="00E91372">
        <w:trPr>
          <w:trHeight w:val="312"/>
        </w:trPr>
        <w:tc>
          <w:tcPr>
            <w:tcW w:w="622" w:type="dxa"/>
          </w:tcPr>
          <w:p w:rsidR="00E91372" w:rsidRDefault="00E91372" w:rsidP="007261C2">
            <w:pPr>
              <w:keepNext/>
              <w:keepLines/>
            </w:pPr>
            <w:r>
              <w:rPr>
                <w:sz w:val="22"/>
                <w:szCs w:val="22"/>
              </w:rPr>
              <w:t>6.</w:t>
            </w:r>
          </w:p>
        </w:tc>
        <w:tc>
          <w:tcPr>
            <w:tcW w:w="4261" w:type="dxa"/>
            <w:vAlign w:val="center"/>
          </w:tcPr>
          <w:p w:rsidR="00E91372" w:rsidRDefault="00E91372" w:rsidP="007261C2">
            <w:pPr>
              <w:keepNext/>
              <w:keepLines/>
            </w:pPr>
            <w:r>
              <w:rPr>
                <w:sz w:val="22"/>
                <w:szCs w:val="22"/>
              </w:rPr>
              <w:t>policija</w:t>
            </w:r>
          </w:p>
        </w:tc>
        <w:tc>
          <w:tcPr>
            <w:tcW w:w="788" w:type="dxa"/>
            <w:vAlign w:val="center"/>
          </w:tcPr>
          <w:p w:rsidR="00E91372" w:rsidRDefault="00E91372" w:rsidP="007261C2">
            <w:pPr>
              <w:keepNext/>
              <w:keepLines/>
              <w:jc w:val="center"/>
            </w:pPr>
            <w:r>
              <w:rPr>
                <w:sz w:val="22"/>
                <w:szCs w:val="22"/>
              </w:rPr>
              <w:t>22,2</w:t>
            </w:r>
          </w:p>
        </w:tc>
        <w:tc>
          <w:tcPr>
            <w:tcW w:w="788" w:type="dxa"/>
            <w:vAlign w:val="center"/>
          </w:tcPr>
          <w:p w:rsidR="00E91372" w:rsidRDefault="00E91372" w:rsidP="007261C2">
            <w:pPr>
              <w:keepNext/>
              <w:keepLines/>
              <w:jc w:val="center"/>
            </w:pPr>
            <w:r>
              <w:rPr>
                <w:sz w:val="22"/>
                <w:szCs w:val="22"/>
              </w:rPr>
              <w:t>19,2</w:t>
            </w:r>
          </w:p>
        </w:tc>
        <w:tc>
          <w:tcPr>
            <w:tcW w:w="788" w:type="dxa"/>
            <w:vAlign w:val="center"/>
          </w:tcPr>
          <w:p w:rsidR="00E91372" w:rsidRDefault="00E91372" w:rsidP="007261C2">
            <w:pPr>
              <w:keepNext/>
              <w:keepLines/>
              <w:jc w:val="center"/>
            </w:pPr>
            <w:r>
              <w:rPr>
                <w:sz w:val="22"/>
                <w:szCs w:val="22"/>
              </w:rPr>
              <w:t>28,1</w:t>
            </w:r>
          </w:p>
        </w:tc>
        <w:tc>
          <w:tcPr>
            <w:tcW w:w="788" w:type="dxa"/>
            <w:vAlign w:val="center"/>
          </w:tcPr>
          <w:p w:rsidR="00E91372" w:rsidRDefault="00E91372" w:rsidP="007261C2">
            <w:pPr>
              <w:keepNext/>
              <w:keepLines/>
              <w:jc w:val="center"/>
            </w:pPr>
            <w:r>
              <w:rPr>
                <w:sz w:val="22"/>
                <w:szCs w:val="22"/>
              </w:rPr>
              <w:t>25,7</w:t>
            </w:r>
          </w:p>
        </w:tc>
        <w:tc>
          <w:tcPr>
            <w:tcW w:w="789" w:type="dxa"/>
            <w:vAlign w:val="center"/>
          </w:tcPr>
          <w:p w:rsidR="00E91372" w:rsidRDefault="00E91372" w:rsidP="007261C2">
            <w:pPr>
              <w:keepNext/>
              <w:keepLines/>
              <w:jc w:val="center"/>
            </w:pPr>
            <w:r>
              <w:rPr>
                <w:sz w:val="22"/>
                <w:szCs w:val="22"/>
              </w:rPr>
              <w:t>4,9</w:t>
            </w:r>
          </w:p>
        </w:tc>
        <w:tc>
          <w:tcPr>
            <w:tcW w:w="730" w:type="dxa"/>
          </w:tcPr>
          <w:p w:rsidR="00E91372" w:rsidRDefault="00E91372" w:rsidP="007261C2">
            <w:pPr>
              <w:keepNext/>
              <w:keepLines/>
              <w:jc w:val="center"/>
            </w:pPr>
            <w:r>
              <w:rPr>
                <w:sz w:val="22"/>
                <w:szCs w:val="22"/>
              </w:rPr>
              <w:t>2,72</w:t>
            </w:r>
          </w:p>
        </w:tc>
        <w:tc>
          <w:tcPr>
            <w:tcW w:w="730" w:type="dxa"/>
          </w:tcPr>
          <w:p w:rsidR="00E91372" w:rsidRDefault="00E91372" w:rsidP="007261C2">
            <w:pPr>
              <w:keepNext/>
              <w:keepLines/>
              <w:jc w:val="center"/>
            </w:pPr>
            <w:r>
              <w:rPr>
                <w:sz w:val="22"/>
                <w:szCs w:val="22"/>
              </w:rPr>
              <w:t>1,205</w:t>
            </w:r>
          </w:p>
        </w:tc>
      </w:tr>
      <w:tr w:rsidR="00E91372">
        <w:trPr>
          <w:trHeight w:val="312"/>
        </w:trPr>
        <w:tc>
          <w:tcPr>
            <w:tcW w:w="622" w:type="dxa"/>
          </w:tcPr>
          <w:p w:rsidR="00E91372" w:rsidRDefault="00E91372" w:rsidP="007261C2">
            <w:pPr>
              <w:keepNext/>
              <w:keepLines/>
            </w:pPr>
            <w:r>
              <w:rPr>
                <w:sz w:val="22"/>
                <w:szCs w:val="22"/>
              </w:rPr>
              <w:t>7.</w:t>
            </w:r>
          </w:p>
        </w:tc>
        <w:tc>
          <w:tcPr>
            <w:tcW w:w="4261" w:type="dxa"/>
            <w:vAlign w:val="center"/>
          </w:tcPr>
          <w:p w:rsidR="00E91372" w:rsidRDefault="00E91372" w:rsidP="007261C2">
            <w:pPr>
              <w:keepNext/>
              <w:keepLines/>
            </w:pPr>
            <w:r>
              <w:rPr>
                <w:sz w:val="22"/>
                <w:szCs w:val="22"/>
              </w:rPr>
              <w:t>Vojska</w:t>
            </w:r>
          </w:p>
        </w:tc>
        <w:tc>
          <w:tcPr>
            <w:tcW w:w="788" w:type="dxa"/>
            <w:vAlign w:val="center"/>
          </w:tcPr>
          <w:p w:rsidR="00E91372" w:rsidRDefault="00E91372" w:rsidP="007261C2">
            <w:pPr>
              <w:keepNext/>
              <w:keepLines/>
              <w:jc w:val="center"/>
            </w:pPr>
            <w:r>
              <w:rPr>
                <w:sz w:val="22"/>
                <w:szCs w:val="22"/>
              </w:rPr>
              <w:t>15,0</w:t>
            </w:r>
          </w:p>
        </w:tc>
        <w:tc>
          <w:tcPr>
            <w:tcW w:w="788" w:type="dxa"/>
            <w:vAlign w:val="center"/>
          </w:tcPr>
          <w:p w:rsidR="00E91372" w:rsidRDefault="00E91372" w:rsidP="007261C2">
            <w:pPr>
              <w:keepNext/>
              <w:keepLines/>
              <w:jc w:val="center"/>
            </w:pPr>
            <w:r>
              <w:rPr>
                <w:sz w:val="22"/>
                <w:szCs w:val="22"/>
              </w:rPr>
              <w:t>12,6</w:t>
            </w:r>
          </w:p>
        </w:tc>
        <w:tc>
          <w:tcPr>
            <w:tcW w:w="788" w:type="dxa"/>
            <w:vAlign w:val="center"/>
          </w:tcPr>
          <w:p w:rsidR="00E91372" w:rsidRDefault="00E91372" w:rsidP="007261C2">
            <w:pPr>
              <w:keepNext/>
              <w:keepLines/>
              <w:jc w:val="center"/>
            </w:pPr>
            <w:r>
              <w:rPr>
                <w:sz w:val="22"/>
                <w:szCs w:val="22"/>
              </w:rPr>
              <w:t>29,0</w:t>
            </w:r>
          </w:p>
        </w:tc>
        <w:tc>
          <w:tcPr>
            <w:tcW w:w="788" w:type="dxa"/>
            <w:vAlign w:val="center"/>
          </w:tcPr>
          <w:p w:rsidR="00E91372" w:rsidRDefault="00E91372" w:rsidP="007261C2">
            <w:pPr>
              <w:keepNext/>
              <w:keepLines/>
            </w:pPr>
            <w:r>
              <w:rPr>
                <w:sz w:val="22"/>
                <w:szCs w:val="22"/>
              </w:rPr>
              <w:t>32,4</w:t>
            </w:r>
          </w:p>
        </w:tc>
        <w:tc>
          <w:tcPr>
            <w:tcW w:w="789" w:type="dxa"/>
            <w:vAlign w:val="center"/>
          </w:tcPr>
          <w:p w:rsidR="00E91372" w:rsidRDefault="00E91372" w:rsidP="007261C2">
            <w:pPr>
              <w:keepNext/>
              <w:keepLines/>
              <w:jc w:val="center"/>
            </w:pPr>
            <w:r>
              <w:rPr>
                <w:sz w:val="22"/>
                <w:szCs w:val="22"/>
              </w:rPr>
              <w:t>11,0</w:t>
            </w:r>
          </w:p>
        </w:tc>
        <w:tc>
          <w:tcPr>
            <w:tcW w:w="730" w:type="dxa"/>
          </w:tcPr>
          <w:p w:rsidR="00E91372" w:rsidRDefault="00E91372" w:rsidP="007261C2">
            <w:pPr>
              <w:keepNext/>
              <w:keepLines/>
              <w:jc w:val="center"/>
            </w:pPr>
            <w:r>
              <w:rPr>
                <w:sz w:val="22"/>
                <w:szCs w:val="22"/>
              </w:rPr>
              <w:t>3,12</w:t>
            </w:r>
          </w:p>
        </w:tc>
        <w:tc>
          <w:tcPr>
            <w:tcW w:w="730" w:type="dxa"/>
          </w:tcPr>
          <w:p w:rsidR="00E91372" w:rsidRDefault="00E91372" w:rsidP="007261C2">
            <w:pPr>
              <w:keepNext/>
              <w:keepLines/>
              <w:jc w:val="center"/>
            </w:pPr>
            <w:r>
              <w:rPr>
                <w:sz w:val="22"/>
                <w:szCs w:val="22"/>
              </w:rPr>
              <w:t>1,216</w:t>
            </w:r>
          </w:p>
        </w:tc>
      </w:tr>
      <w:tr w:rsidR="00E91372">
        <w:trPr>
          <w:trHeight w:val="312"/>
        </w:trPr>
        <w:tc>
          <w:tcPr>
            <w:tcW w:w="622" w:type="dxa"/>
          </w:tcPr>
          <w:p w:rsidR="00E91372" w:rsidRDefault="00E91372" w:rsidP="007261C2">
            <w:pPr>
              <w:keepNext/>
              <w:keepLines/>
            </w:pPr>
            <w:r>
              <w:rPr>
                <w:sz w:val="22"/>
                <w:szCs w:val="22"/>
              </w:rPr>
              <w:t>8.</w:t>
            </w:r>
          </w:p>
        </w:tc>
        <w:tc>
          <w:tcPr>
            <w:tcW w:w="4261" w:type="dxa"/>
            <w:vAlign w:val="center"/>
          </w:tcPr>
          <w:p w:rsidR="00E91372" w:rsidRDefault="00E91372" w:rsidP="007261C2">
            <w:pPr>
              <w:keepNext/>
              <w:keepLines/>
            </w:pPr>
            <w:r>
              <w:rPr>
                <w:sz w:val="22"/>
                <w:szCs w:val="22"/>
              </w:rPr>
              <w:t>Vaša vjerska institucija</w:t>
            </w:r>
          </w:p>
        </w:tc>
        <w:tc>
          <w:tcPr>
            <w:tcW w:w="788" w:type="dxa"/>
            <w:vAlign w:val="center"/>
          </w:tcPr>
          <w:p w:rsidR="00E91372" w:rsidRDefault="00E91372" w:rsidP="007261C2">
            <w:pPr>
              <w:keepNext/>
              <w:keepLines/>
              <w:jc w:val="center"/>
            </w:pPr>
            <w:r>
              <w:rPr>
                <w:sz w:val="22"/>
                <w:szCs w:val="22"/>
              </w:rPr>
              <w:t>28,1</w:t>
            </w:r>
          </w:p>
        </w:tc>
        <w:tc>
          <w:tcPr>
            <w:tcW w:w="788" w:type="dxa"/>
            <w:vAlign w:val="center"/>
          </w:tcPr>
          <w:p w:rsidR="00E91372" w:rsidRDefault="00E91372" w:rsidP="007261C2">
            <w:pPr>
              <w:keepNext/>
              <w:keepLines/>
              <w:jc w:val="center"/>
            </w:pPr>
            <w:r>
              <w:rPr>
                <w:sz w:val="22"/>
                <w:szCs w:val="22"/>
              </w:rPr>
              <w:t>14,4</w:t>
            </w:r>
          </w:p>
        </w:tc>
        <w:tc>
          <w:tcPr>
            <w:tcW w:w="788" w:type="dxa"/>
            <w:vAlign w:val="center"/>
          </w:tcPr>
          <w:p w:rsidR="00E91372" w:rsidRDefault="00E91372" w:rsidP="007261C2">
            <w:pPr>
              <w:keepNext/>
              <w:keepLines/>
              <w:jc w:val="center"/>
            </w:pPr>
            <w:r>
              <w:rPr>
                <w:sz w:val="22"/>
                <w:szCs w:val="22"/>
              </w:rPr>
              <w:t>23,0</w:t>
            </w:r>
          </w:p>
        </w:tc>
        <w:tc>
          <w:tcPr>
            <w:tcW w:w="788" w:type="dxa"/>
            <w:vAlign w:val="center"/>
          </w:tcPr>
          <w:p w:rsidR="00E91372" w:rsidRDefault="00E91372" w:rsidP="007261C2">
            <w:pPr>
              <w:keepNext/>
              <w:keepLines/>
              <w:jc w:val="center"/>
            </w:pPr>
            <w:r>
              <w:rPr>
                <w:sz w:val="22"/>
                <w:szCs w:val="22"/>
              </w:rPr>
              <w:t>23,2</w:t>
            </w:r>
          </w:p>
        </w:tc>
        <w:tc>
          <w:tcPr>
            <w:tcW w:w="789" w:type="dxa"/>
            <w:vAlign w:val="center"/>
          </w:tcPr>
          <w:p w:rsidR="00E91372" w:rsidRDefault="00E91372" w:rsidP="007261C2">
            <w:pPr>
              <w:keepNext/>
              <w:keepLines/>
              <w:jc w:val="center"/>
            </w:pPr>
            <w:r>
              <w:rPr>
                <w:sz w:val="22"/>
                <w:szCs w:val="22"/>
              </w:rPr>
              <w:t>11,2</w:t>
            </w:r>
          </w:p>
        </w:tc>
        <w:tc>
          <w:tcPr>
            <w:tcW w:w="730" w:type="dxa"/>
          </w:tcPr>
          <w:p w:rsidR="00E91372" w:rsidRDefault="00E91372" w:rsidP="007261C2">
            <w:pPr>
              <w:keepNext/>
              <w:keepLines/>
              <w:jc w:val="center"/>
            </w:pPr>
            <w:r>
              <w:rPr>
                <w:sz w:val="22"/>
                <w:szCs w:val="22"/>
              </w:rPr>
              <w:t>2,75</w:t>
            </w:r>
          </w:p>
        </w:tc>
        <w:tc>
          <w:tcPr>
            <w:tcW w:w="730" w:type="dxa"/>
          </w:tcPr>
          <w:p w:rsidR="00E91372" w:rsidRDefault="00E91372" w:rsidP="007261C2">
            <w:pPr>
              <w:keepNext/>
              <w:keepLines/>
              <w:jc w:val="center"/>
            </w:pPr>
            <w:r>
              <w:rPr>
                <w:sz w:val="22"/>
                <w:szCs w:val="22"/>
              </w:rPr>
              <w:t>1,375</w:t>
            </w:r>
          </w:p>
        </w:tc>
      </w:tr>
      <w:tr w:rsidR="00E91372">
        <w:trPr>
          <w:trHeight w:val="312"/>
        </w:trPr>
        <w:tc>
          <w:tcPr>
            <w:tcW w:w="622" w:type="dxa"/>
          </w:tcPr>
          <w:p w:rsidR="00E91372" w:rsidRDefault="00E91372" w:rsidP="007261C2">
            <w:pPr>
              <w:keepNext/>
              <w:keepLines/>
            </w:pPr>
            <w:r>
              <w:rPr>
                <w:sz w:val="22"/>
                <w:szCs w:val="22"/>
              </w:rPr>
              <w:t>9.</w:t>
            </w:r>
          </w:p>
        </w:tc>
        <w:tc>
          <w:tcPr>
            <w:tcW w:w="4261" w:type="dxa"/>
            <w:vAlign w:val="center"/>
          </w:tcPr>
          <w:p w:rsidR="00E91372" w:rsidRDefault="00E91372" w:rsidP="007261C2">
            <w:pPr>
              <w:keepNext/>
              <w:keepLines/>
            </w:pPr>
            <w:r>
              <w:rPr>
                <w:sz w:val="22"/>
                <w:szCs w:val="22"/>
              </w:rPr>
              <w:t>televizija</w:t>
            </w:r>
          </w:p>
        </w:tc>
        <w:tc>
          <w:tcPr>
            <w:tcW w:w="788" w:type="dxa"/>
            <w:vAlign w:val="center"/>
          </w:tcPr>
          <w:p w:rsidR="00E91372" w:rsidRDefault="00E91372" w:rsidP="007261C2">
            <w:pPr>
              <w:keepNext/>
              <w:keepLines/>
              <w:jc w:val="center"/>
            </w:pPr>
            <w:r>
              <w:rPr>
                <w:sz w:val="22"/>
                <w:szCs w:val="22"/>
              </w:rPr>
              <w:t>26,1</w:t>
            </w:r>
          </w:p>
        </w:tc>
        <w:tc>
          <w:tcPr>
            <w:tcW w:w="788" w:type="dxa"/>
            <w:vAlign w:val="center"/>
          </w:tcPr>
          <w:p w:rsidR="00E91372" w:rsidRDefault="00E91372" w:rsidP="007261C2">
            <w:pPr>
              <w:keepNext/>
              <w:keepLines/>
              <w:jc w:val="center"/>
            </w:pPr>
            <w:r>
              <w:rPr>
                <w:sz w:val="22"/>
                <w:szCs w:val="22"/>
              </w:rPr>
              <w:t>27,6</w:t>
            </w:r>
          </w:p>
        </w:tc>
        <w:tc>
          <w:tcPr>
            <w:tcW w:w="788" w:type="dxa"/>
            <w:vAlign w:val="center"/>
          </w:tcPr>
          <w:p w:rsidR="00E91372" w:rsidRDefault="00E91372" w:rsidP="007261C2">
            <w:pPr>
              <w:keepNext/>
              <w:keepLines/>
              <w:jc w:val="center"/>
            </w:pPr>
            <w:r>
              <w:rPr>
                <w:sz w:val="22"/>
                <w:szCs w:val="22"/>
              </w:rPr>
              <w:t>31,3</w:t>
            </w:r>
          </w:p>
        </w:tc>
        <w:tc>
          <w:tcPr>
            <w:tcW w:w="788" w:type="dxa"/>
            <w:vAlign w:val="center"/>
          </w:tcPr>
          <w:p w:rsidR="00E91372" w:rsidRDefault="00E91372" w:rsidP="007261C2">
            <w:pPr>
              <w:keepNext/>
              <w:keepLines/>
              <w:jc w:val="center"/>
            </w:pPr>
            <w:r>
              <w:rPr>
                <w:sz w:val="22"/>
                <w:szCs w:val="22"/>
              </w:rPr>
              <w:t>13,5</w:t>
            </w:r>
          </w:p>
        </w:tc>
        <w:tc>
          <w:tcPr>
            <w:tcW w:w="789" w:type="dxa"/>
            <w:vAlign w:val="center"/>
          </w:tcPr>
          <w:p w:rsidR="00E91372" w:rsidRDefault="00E91372" w:rsidP="007261C2">
            <w:pPr>
              <w:keepNext/>
              <w:keepLines/>
              <w:jc w:val="center"/>
            </w:pPr>
            <w:r>
              <w:rPr>
                <w:sz w:val="22"/>
                <w:szCs w:val="22"/>
              </w:rPr>
              <w:t>1,5</w:t>
            </w:r>
          </w:p>
        </w:tc>
        <w:tc>
          <w:tcPr>
            <w:tcW w:w="730" w:type="dxa"/>
          </w:tcPr>
          <w:p w:rsidR="00E91372" w:rsidRDefault="00E91372" w:rsidP="007261C2">
            <w:pPr>
              <w:keepNext/>
              <w:keepLines/>
              <w:jc w:val="center"/>
            </w:pPr>
            <w:r>
              <w:rPr>
                <w:sz w:val="22"/>
                <w:szCs w:val="22"/>
              </w:rPr>
              <w:t>2,37</w:t>
            </w:r>
          </w:p>
        </w:tc>
        <w:tc>
          <w:tcPr>
            <w:tcW w:w="730" w:type="dxa"/>
          </w:tcPr>
          <w:p w:rsidR="00E91372" w:rsidRDefault="00E91372" w:rsidP="007261C2">
            <w:pPr>
              <w:keepNext/>
              <w:keepLines/>
              <w:jc w:val="center"/>
            </w:pPr>
            <w:r>
              <w:rPr>
                <w:sz w:val="22"/>
                <w:szCs w:val="22"/>
              </w:rPr>
              <w:t>1,056</w:t>
            </w:r>
          </w:p>
        </w:tc>
      </w:tr>
      <w:tr w:rsidR="00E91372">
        <w:trPr>
          <w:trHeight w:val="312"/>
        </w:trPr>
        <w:tc>
          <w:tcPr>
            <w:tcW w:w="622" w:type="dxa"/>
          </w:tcPr>
          <w:p w:rsidR="00E91372" w:rsidRDefault="00E91372" w:rsidP="007261C2">
            <w:pPr>
              <w:keepNext/>
              <w:keepLines/>
            </w:pPr>
            <w:r>
              <w:rPr>
                <w:sz w:val="22"/>
                <w:szCs w:val="22"/>
              </w:rPr>
              <w:t>10.</w:t>
            </w:r>
          </w:p>
        </w:tc>
        <w:tc>
          <w:tcPr>
            <w:tcW w:w="4261" w:type="dxa"/>
            <w:vAlign w:val="center"/>
          </w:tcPr>
          <w:p w:rsidR="00E91372" w:rsidRDefault="00E91372" w:rsidP="007261C2">
            <w:pPr>
              <w:keepNext/>
              <w:keepLines/>
            </w:pPr>
            <w:r>
              <w:rPr>
                <w:sz w:val="22"/>
                <w:szCs w:val="22"/>
              </w:rPr>
              <w:t>tisak, novine</w:t>
            </w:r>
          </w:p>
        </w:tc>
        <w:tc>
          <w:tcPr>
            <w:tcW w:w="788" w:type="dxa"/>
            <w:vAlign w:val="center"/>
          </w:tcPr>
          <w:p w:rsidR="00E91372" w:rsidRDefault="00E91372" w:rsidP="007261C2">
            <w:pPr>
              <w:keepNext/>
              <w:keepLines/>
              <w:jc w:val="center"/>
            </w:pPr>
            <w:r>
              <w:rPr>
                <w:sz w:val="22"/>
                <w:szCs w:val="22"/>
              </w:rPr>
              <w:t>23,3</w:t>
            </w:r>
          </w:p>
        </w:tc>
        <w:tc>
          <w:tcPr>
            <w:tcW w:w="788" w:type="dxa"/>
            <w:vAlign w:val="center"/>
          </w:tcPr>
          <w:p w:rsidR="00E91372" w:rsidRDefault="00E91372" w:rsidP="007261C2">
            <w:pPr>
              <w:keepNext/>
              <w:keepLines/>
              <w:jc w:val="center"/>
            </w:pPr>
            <w:r>
              <w:rPr>
                <w:sz w:val="22"/>
                <w:szCs w:val="22"/>
              </w:rPr>
              <w:t>27,4</w:t>
            </w:r>
          </w:p>
        </w:tc>
        <w:tc>
          <w:tcPr>
            <w:tcW w:w="788" w:type="dxa"/>
            <w:vAlign w:val="center"/>
          </w:tcPr>
          <w:p w:rsidR="00E91372" w:rsidRDefault="00E91372" w:rsidP="007261C2">
            <w:pPr>
              <w:keepNext/>
              <w:keepLines/>
              <w:jc w:val="center"/>
            </w:pPr>
            <w:r>
              <w:rPr>
                <w:sz w:val="22"/>
                <w:szCs w:val="22"/>
              </w:rPr>
              <w:t>31,6</w:t>
            </w:r>
          </w:p>
        </w:tc>
        <w:tc>
          <w:tcPr>
            <w:tcW w:w="788" w:type="dxa"/>
            <w:vAlign w:val="center"/>
          </w:tcPr>
          <w:p w:rsidR="00E91372" w:rsidRDefault="00E91372" w:rsidP="007261C2">
            <w:pPr>
              <w:keepNext/>
              <w:keepLines/>
              <w:jc w:val="center"/>
            </w:pPr>
            <w:r>
              <w:rPr>
                <w:sz w:val="22"/>
                <w:szCs w:val="22"/>
              </w:rPr>
              <w:t>16,2</w:t>
            </w:r>
          </w:p>
        </w:tc>
        <w:tc>
          <w:tcPr>
            <w:tcW w:w="789" w:type="dxa"/>
            <w:vAlign w:val="center"/>
          </w:tcPr>
          <w:p w:rsidR="00E91372" w:rsidRDefault="00E91372" w:rsidP="007261C2">
            <w:pPr>
              <w:keepNext/>
              <w:keepLines/>
              <w:jc w:val="center"/>
            </w:pPr>
            <w:r>
              <w:rPr>
                <w:sz w:val="22"/>
                <w:szCs w:val="22"/>
              </w:rPr>
              <w:t>1,4</w:t>
            </w:r>
          </w:p>
        </w:tc>
        <w:tc>
          <w:tcPr>
            <w:tcW w:w="730" w:type="dxa"/>
          </w:tcPr>
          <w:p w:rsidR="00E91372" w:rsidRDefault="00E91372" w:rsidP="007261C2">
            <w:pPr>
              <w:keepNext/>
              <w:keepLines/>
              <w:jc w:val="center"/>
            </w:pPr>
            <w:r>
              <w:rPr>
                <w:sz w:val="22"/>
                <w:szCs w:val="22"/>
              </w:rPr>
              <w:t>2,45</w:t>
            </w:r>
          </w:p>
        </w:tc>
        <w:tc>
          <w:tcPr>
            <w:tcW w:w="730" w:type="dxa"/>
          </w:tcPr>
          <w:p w:rsidR="00E91372" w:rsidRDefault="00E91372" w:rsidP="007261C2">
            <w:pPr>
              <w:keepNext/>
              <w:keepLines/>
              <w:jc w:val="center"/>
            </w:pPr>
            <w:r>
              <w:rPr>
                <w:sz w:val="22"/>
                <w:szCs w:val="22"/>
              </w:rPr>
              <w:t>1,060</w:t>
            </w:r>
          </w:p>
        </w:tc>
      </w:tr>
      <w:tr w:rsidR="00E91372">
        <w:trPr>
          <w:trHeight w:val="312"/>
        </w:trPr>
        <w:tc>
          <w:tcPr>
            <w:tcW w:w="622" w:type="dxa"/>
          </w:tcPr>
          <w:p w:rsidR="00E91372" w:rsidRDefault="00E91372" w:rsidP="007261C2">
            <w:pPr>
              <w:keepNext/>
              <w:keepLines/>
            </w:pPr>
            <w:r>
              <w:rPr>
                <w:sz w:val="22"/>
                <w:szCs w:val="22"/>
              </w:rPr>
              <w:t>11.</w:t>
            </w:r>
          </w:p>
        </w:tc>
        <w:tc>
          <w:tcPr>
            <w:tcW w:w="4261" w:type="dxa"/>
            <w:vAlign w:val="center"/>
          </w:tcPr>
          <w:p w:rsidR="00E91372" w:rsidRDefault="00E91372" w:rsidP="007261C2">
            <w:pPr>
              <w:keepNext/>
              <w:keepLines/>
            </w:pPr>
            <w:r>
              <w:rPr>
                <w:sz w:val="22"/>
                <w:szCs w:val="22"/>
              </w:rPr>
              <w:t>internet portali</w:t>
            </w:r>
          </w:p>
        </w:tc>
        <w:tc>
          <w:tcPr>
            <w:tcW w:w="788" w:type="dxa"/>
            <w:vAlign w:val="center"/>
          </w:tcPr>
          <w:p w:rsidR="00E91372" w:rsidRDefault="00E91372" w:rsidP="007261C2">
            <w:pPr>
              <w:keepNext/>
              <w:keepLines/>
              <w:jc w:val="center"/>
            </w:pPr>
            <w:r>
              <w:rPr>
                <w:sz w:val="22"/>
                <w:szCs w:val="22"/>
              </w:rPr>
              <w:t>17,8</w:t>
            </w:r>
          </w:p>
        </w:tc>
        <w:tc>
          <w:tcPr>
            <w:tcW w:w="788" w:type="dxa"/>
            <w:vAlign w:val="center"/>
          </w:tcPr>
          <w:p w:rsidR="00E91372" w:rsidRDefault="00E91372" w:rsidP="007261C2">
            <w:pPr>
              <w:keepNext/>
              <w:keepLines/>
              <w:jc w:val="center"/>
            </w:pPr>
            <w:r>
              <w:rPr>
                <w:sz w:val="22"/>
                <w:szCs w:val="22"/>
              </w:rPr>
              <w:t>25,1</w:t>
            </w:r>
          </w:p>
        </w:tc>
        <w:tc>
          <w:tcPr>
            <w:tcW w:w="788" w:type="dxa"/>
            <w:vAlign w:val="center"/>
          </w:tcPr>
          <w:p w:rsidR="00E91372" w:rsidRDefault="00E91372" w:rsidP="007261C2">
            <w:pPr>
              <w:keepNext/>
              <w:keepLines/>
              <w:jc w:val="center"/>
            </w:pPr>
            <w:r>
              <w:rPr>
                <w:sz w:val="22"/>
                <w:szCs w:val="22"/>
              </w:rPr>
              <w:t>35,3</w:t>
            </w:r>
          </w:p>
        </w:tc>
        <w:tc>
          <w:tcPr>
            <w:tcW w:w="788" w:type="dxa"/>
            <w:vAlign w:val="center"/>
          </w:tcPr>
          <w:p w:rsidR="00E91372" w:rsidRDefault="00E91372" w:rsidP="007261C2">
            <w:pPr>
              <w:keepNext/>
              <w:keepLines/>
              <w:jc w:val="center"/>
            </w:pPr>
            <w:r>
              <w:rPr>
                <w:sz w:val="22"/>
                <w:szCs w:val="22"/>
              </w:rPr>
              <w:t>19,9</w:t>
            </w:r>
          </w:p>
        </w:tc>
        <w:tc>
          <w:tcPr>
            <w:tcW w:w="789" w:type="dxa"/>
            <w:vAlign w:val="center"/>
          </w:tcPr>
          <w:p w:rsidR="00E91372" w:rsidRDefault="00E91372" w:rsidP="007261C2">
            <w:pPr>
              <w:keepNext/>
              <w:keepLines/>
              <w:jc w:val="center"/>
            </w:pPr>
            <w:r>
              <w:rPr>
                <w:sz w:val="22"/>
                <w:szCs w:val="22"/>
              </w:rPr>
              <w:t>1,8</w:t>
            </w:r>
          </w:p>
        </w:tc>
        <w:tc>
          <w:tcPr>
            <w:tcW w:w="730" w:type="dxa"/>
          </w:tcPr>
          <w:p w:rsidR="00E91372" w:rsidRDefault="00E91372" w:rsidP="007261C2">
            <w:pPr>
              <w:keepNext/>
              <w:keepLines/>
              <w:jc w:val="center"/>
            </w:pPr>
            <w:r>
              <w:rPr>
                <w:sz w:val="22"/>
                <w:szCs w:val="22"/>
              </w:rPr>
              <w:t>2,63</w:t>
            </w:r>
          </w:p>
        </w:tc>
        <w:tc>
          <w:tcPr>
            <w:tcW w:w="730" w:type="dxa"/>
          </w:tcPr>
          <w:p w:rsidR="00E91372" w:rsidRDefault="00E91372" w:rsidP="007261C2">
            <w:pPr>
              <w:keepNext/>
              <w:keepLines/>
              <w:jc w:val="center"/>
            </w:pPr>
            <w:r>
              <w:rPr>
                <w:sz w:val="22"/>
                <w:szCs w:val="22"/>
              </w:rPr>
              <w:t>1,048</w:t>
            </w:r>
          </w:p>
        </w:tc>
      </w:tr>
      <w:tr w:rsidR="00E91372">
        <w:trPr>
          <w:trHeight w:val="312"/>
        </w:trPr>
        <w:tc>
          <w:tcPr>
            <w:tcW w:w="622" w:type="dxa"/>
          </w:tcPr>
          <w:p w:rsidR="00E91372" w:rsidRDefault="00E91372" w:rsidP="007261C2">
            <w:pPr>
              <w:keepNext/>
              <w:keepLines/>
            </w:pPr>
            <w:r>
              <w:rPr>
                <w:sz w:val="22"/>
                <w:szCs w:val="22"/>
              </w:rPr>
              <w:t>12.</w:t>
            </w:r>
          </w:p>
        </w:tc>
        <w:tc>
          <w:tcPr>
            <w:tcW w:w="4261" w:type="dxa"/>
            <w:vAlign w:val="center"/>
          </w:tcPr>
          <w:p w:rsidR="00E91372" w:rsidRDefault="00E91372" w:rsidP="007261C2">
            <w:pPr>
              <w:keepNext/>
              <w:keepLines/>
            </w:pPr>
            <w:r>
              <w:rPr>
                <w:sz w:val="22"/>
                <w:szCs w:val="22"/>
              </w:rPr>
              <w:t>sindikati</w:t>
            </w:r>
          </w:p>
        </w:tc>
        <w:tc>
          <w:tcPr>
            <w:tcW w:w="788" w:type="dxa"/>
            <w:vAlign w:val="center"/>
          </w:tcPr>
          <w:p w:rsidR="00E91372" w:rsidRDefault="00E91372" w:rsidP="007261C2">
            <w:pPr>
              <w:keepNext/>
              <w:keepLines/>
              <w:jc w:val="center"/>
            </w:pPr>
            <w:r>
              <w:rPr>
                <w:sz w:val="22"/>
                <w:szCs w:val="22"/>
              </w:rPr>
              <w:t>24,6</w:t>
            </w:r>
          </w:p>
        </w:tc>
        <w:tc>
          <w:tcPr>
            <w:tcW w:w="788" w:type="dxa"/>
            <w:vAlign w:val="center"/>
          </w:tcPr>
          <w:p w:rsidR="00E91372" w:rsidRDefault="00E91372" w:rsidP="007261C2">
            <w:pPr>
              <w:keepNext/>
              <w:keepLines/>
              <w:jc w:val="center"/>
            </w:pPr>
            <w:r>
              <w:rPr>
                <w:sz w:val="22"/>
                <w:szCs w:val="22"/>
              </w:rPr>
              <w:t>23,9</w:t>
            </w:r>
          </w:p>
        </w:tc>
        <w:tc>
          <w:tcPr>
            <w:tcW w:w="788" w:type="dxa"/>
            <w:vAlign w:val="center"/>
          </w:tcPr>
          <w:p w:rsidR="00E91372" w:rsidRDefault="00E91372" w:rsidP="007261C2">
            <w:pPr>
              <w:keepNext/>
              <w:keepLines/>
              <w:jc w:val="center"/>
            </w:pPr>
            <w:r>
              <w:rPr>
                <w:sz w:val="22"/>
                <w:szCs w:val="22"/>
              </w:rPr>
              <w:t>37,3</w:t>
            </w:r>
          </w:p>
        </w:tc>
        <w:tc>
          <w:tcPr>
            <w:tcW w:w="788" w:type="dxa"/>
            <w:vAlign w:val="center"/>
          </w:tcPr>
          <w:p w:rsidR="00E91372" w:rsidRDefault="00E91372" w:rsidP="007261C2">
            <w:pPr>
              <w:keepNext/>
              <w:keepLines/>
              <w:jc w:val="center"/>
            </w:pPr>
            <w:r>
              <w:rPr>
                <w:sz w:val="22"/>
                <w:szCs w:val="22"/>
              </w:rPr>
              <w:t>12,5</w:t>
            </w:r>
          </w:p>
        </w:tc>
        <w:tc>
          <w:tcPr>
            <w:tcW w:w="789" w:type="dxa"/>
            <w:vAlign w:val="center"/>
          </w:tcPr>
          <w:p w:rsidR="00E91372" w:rsidRDefault="00E91372" w:rsidP="007261C2">
            <w:pPr>
              <w:keepNext/>
              <w:keepLines/>
              <w:jc w:val="center"/>
            </w:pPr>
            <w:r>
              <w:rPr>
                <w:sz w:val="22"/>
                <w:szCs w:val="22"/>
              </w:rPr>
              <w:t>1,7</w:t>
            </w:r>
          </w:p>
        </w:tc>
        <w:tc>
          <w:tcPr>
            <w:tcW w:w="730" w:type="dxa"/>
          </w:tcPr>
          <w:p w:rsidR="00E91372" w:rsidRDefault="00E91372" w:rsidP="007261C2">
            <w:pPr>
              <w:keepNext/>
              <w:keepLines/>
              <w:jc w:val="center"/>
            </w:pPr>
            <w:r>
              <w:rPr>
                <w:sz w:val="22"/>
                <w:szCs w:val="22"/>
              </w:rPr>
              <w:t>2,43</w:t>
            </w:r>
          </w:p>
        </w:tc>
        <w:tc>
          <w:tcPr>
            <w:tcW w:w="730" w:type="dxa"/>
          </w:tcPr>
          <w:p w:rsidR="00E91372" w:rsidRDefault="00E91372" w:rsidP="007261C2">
            <w:pPr>
              <w:keepNext/>
              <w:keepLines/>
              <w:jc w:val="center"/>
            </w:pPr>
            <w:r>
              <w:rPr>
                <w:sz w:val="22"/>
                <w:szCs w:val="22"/>
              </w:rPr>
              <w:t>1,044</w:t>
            </w:r>
          </w:p>
        </w:tc>
      </w:tr>
      <w:tr w:rsidR="00E91372">
        <w:trPr>
          <w:trHeight w:val="312"/>
        </w:trPr>
        <w:tc>
          <w:tcPr>
            <w:tcW w:w="622" w:type="dxa"/>
          </w:tcPr>
          <w:p w:rsidR="00E91372" w:rsidRDefault="00E91372" w:rsidP="007261C2">
            <w:pPr>
              <w:keepNext/>
              <w:keepLines/>
            </w:pPr>
            <w:r>
              <w:rPr>
                <w:sz w:val="22"/>
                <w:szCs w:val="22"/>
              </w:rPr>
              <w:t>13.</w:t>
            </w:r>
          </w:p>
        </w:tc>
        <w:tc>
          <w:tcPr>
            <w:tcW w:w="4261" w:type="dxa"/>
            <w:vAlign w:val="center"/>
          </w:tcPr>
          <w:p w:rsidR="00E91372" w:rsidRDefault="00E91372" w:rsidP="007261C2">
            <w:pPr>
              <w:keepNext/>
              <w:keepLines/>
            </w:pPr>
            <w:r>
              <w:rPr>
                <w:sz w:val="22"/>
                <w:szCs w:val="22"/>
              </w:rPr>
              <w:t>političke stranke</w:t>
            </w:r>
          </w:p>
        </w:tc>
        <w:tc>
          <w:tcPr>
            <w:tcW w:w="788" w:type="dxa"/>
            <w:vAlign w:val="center"/>
          </w:tcPr>
          <w:p w:rsidR="00E91372" w:rsidRDefault="00E91372" w:rsidP="007261C2">
            <w:pPr>
              <w:keepNext/>
              <w:keepLines/>
              <w:jc w:val="center"/>
            </w:pPr>
            <w:r>
              <w:rPr>
                <w:sz w:val="22"/>
                <w:szCs w:val="22"/>
              </w:rPr>
              <w:t>44,2</w:t>
            </w:r>
          </w:p>
        </w:tc>
        <w:tc>
          <w:tcPr>
            <w:tcW w:w="788" w:type="dxa"/>
            <w:vAlign w:val="center"/>
          </w:tcPr>
          <w:p w:rsidR="00E91372" w:rsidRDefault="00E91372" w:rsidP="007261C2">
            <w:pPr>
              <w:keepNext/>
              <w:keepLines/>
              <w:jc w:val="center"/>
            </w:pPr>
            <w:r>
              <w:rPr>
                <w:sz w:val="22"/>
                <w:szCs w:val="22"/>
              </w:rPr>
              <w:t>30,6</w:t>
            </w:r>
          </w:p>
        </w:tc>
        <w:tc>
          <w:tcPr>
            <w:tcW w:w="788" w:type="dxa"/>
            <w:vAlign w:val="center"/>
          </w:tcPr>
          <w:p w:rsidR="00E91372" w:rsidRDefault="00E91372" w:rsidP="007261C2">
            <w:pPr>
              <w:keepNext/>
              <w:keepLines/>
              <w:jc w:val="center"/>
            </w:pPr>
            <w:r>
              <w:rPr>
                <w:sz w:val="22"/>
                <w:szCs w:val="22"/>
              </w:rPr>
              <w:t>20,2</w:t>
            </w:r>
          </w:p>
        </w:tc>
        <w:tc>
          <w:tcPr>
            <w:tcW w:w="788" w:type="dxa"/>
            <w:vAlign w:val="center"/>
          </w:tcPr>
          <w:p w:rsidR="00E91372" w:rsidRDefault="00E91372" w:rsidP="007261C2">
            <w:pPr>
              <w:keepNext/>
              <w:keepLines/>
              <w:jc w:val="center"/>
            </w:pPr>
            <w:r>
              <w:rPr>
                <w:sz w:val="22"/>
                <w:szCs w:val="22"/>
              </w:rPr>
              <w:t>4,1</w:t>
            </w:r>
          </w:p>
        </w:tc>
        <w:tc>
          <w:tcPr>
            <w:tcW w:w="789" w:type="dxa"/>
            <w:vAlign w:val="center"/>
          </w:tcPr>
          <w:p w:rsidR="00E91372" w:rsidRDefault="00E91372" w:rsidP="007261C2">
            <w:pPr>
              <w:keepNext/>
              <w:keepLines/>
              <w:jc w:val="center"/>
            </w:pPr>
            <w:r>
              <w:rPr>
                <w:sz w:val="22"/>
                <w:szCs w:val="22"/>
              </w:rPr>
              <w:t>0,9</w:t>
            </w:r>
          </w:p>
        </w:tc>
        <w:tc>
          <w:tcPr>
            <w:tcW w:w="730" w:type="dxa"/>
          </w:tcPr>
          <w:p w:rsidR="00E91372" w:rsidRDefault="00E91372" w:rsidP="007261C2">
            <w:pPr>
              <w:keepNext/>
              <w:keepLines/>
              <w:jc w:val="center"/>
            </w:pPr>
            <w:r>
              <w:rPr>
                <w:sz w:val="22"/>
                <w:szCs w:val="22"/>
              </w:rPr>
              <w:t>1,87</w:t>
            </w:r>
          </w:p>
        </w:tc>
        <w:tc>
          <w:tcPr>
            <w:tcW w:w="730" w:type="dxa"/>
          </w:tcPr>
          <w:p w:rsidR="00E91372" w:rsidRDefault="00E91372" w:rsidP="007261C2">
            <w:pPr>
              <w:keepNext/>
              <w:keepLines/>
              <w:jc w:val="center"/>
            </w:pPr>
            <w:r>
              <w:rPr>
                <w:sz w:val="22"/>
                <w:szCs w:val="22"/>
              </w:rPr>
              <w:t>0,936</w:t>
            </w:r>
          </w:p>
        </w:tc>
      </w:tr>
      <w:tr w:rsidR="00E91372">
        <w:trPr>
          <w:trHeight w:val="312"/>
        </w:trPr>
        <w:tc>
          <w:tcPr>
            <w:tcW w:w="622" w:type="dxa"/>
          </w:tcPr>
          <w:p w:rsidR="00E91372" w:rsidRDefault="00E91372" w:rsidP="007261C2">
            <w:pPr>
              <w:keepNext/>
              <w:keepLines/>
            </w:pPr>
            <w:r>
              <w:rPr>
                <w:sz w:val="22"/>
                <w:szCs w:val="22"/>
              </w:rPr>
              <w:t>14.</w:t>
            </w:r>
          </w:p>
        </w:tc>
        <w:tc>
          <w:tcPr>
            <w:tcW w:w="4261" w:type="dxa"/>
            <w:vAlign w:val="center"/>
          </w:tcPr>
          <w:p w:rsidR="00E91372" w:rsidRDefault="00E91372" w:rsidP="007261C2">
            <w:pPr>
              <w:keepNext/>
              <w:keepLines/>
            </w:pPr>
            <w:r>
              <w:rPr>
                <w:sz w:val="22"/>
                <w:szCs w:val="22"/>
              </w:rPr>
              <w:t>organizacije civilnog društva (udruge)</w:t>
            </w:r>
          </w:p>
        </w:tc>
        <w:tc>
          <w:tcPr>
            <w:tcW w:w="788" w:type="dxa"/>
            <w:vAlign w:val="center"/>
          </w:tcPr>
          <w:p w:rsidR="00E91372" w:rsidRDefault="00E91372" w:rsidP="007261C2">
            <w:pPr>
              <w:keepNext/>
              <w:keepLines/>
              <w:jc w:val="center"/>
            </w:pPr>
            <w:r>
              <w:rPr>
                <w:sz w:val="22"/>
                <w:szCs w:val="22"/>
              </w:rPr>
              <w:t>18,8</w:t>
            </w:r>
          </w:p>
        </w:tc>
        <w:tc>
          <w:tcPr>
            <w:tcW w:w="788" w:type="dxa"/>
            <w:vAlign w:val="center"/>
          </w:tcPr>
          <w:p w:rsidR="00E91372" w:rsidRDefault="00E91372" w:rsidP="007261C2">
            <w:pPr>
              <w:keepNext/>
              <w:keepLines/>
              <w:jc w:val="center"/>
            </w:pPr>
            <w:r>
              <w:rPr>
                <w:sz w:val="22"/>
                <w:szCs w:val="22"/>
              </w:rPr>
              <w:t>16,3</w:t>
            </w:r>
          </w:p>
        </w:tc>
        <w:tc>
          <w:tcPr>
            <w:tcW w:w="788" w:type="dxa"/>
            <w:vAlign w:val="center"/>
          </w:tcPr>
          <w:p w:rsidR="00E91372" w:rsidRDefault="00E91372" w:rsidP="007261C2">
            <w:pPr>
              <w:keepNext/>
              <w:keepLines/>
              <w:jc w:val="center"/>
            </w:pPr>
            <w:r>
              <w:rPr>
                <w:sz w:val="22"/>
                <w:szCs w:val="22"/>
              </w:rPr>
              <w:t>40,1</w:t>
            </w:r>
          </w:p>
        </w:tc>
        <w:tc>
          <w:tcPr>
            <w:tcW w:w="788" w:type="dxa"/>
            <w:vAlign w:val="center"/>
          </w:tcPr>
          <w:p w:rsidR="00E91372" w:rsidRDefault="00E91372" w:rsidP="007261C2">
            <w:pPr>
              <w:keepNext/>
              <w:keepLines/>
              <w:jc w:val="center"/>
            </w:pPr>
            <w:r>
              <w:rPr>
                <w:sz w:val="22"/>
                <w:szCs w:val="22"/>
              </w:rPr>
              <w:t>22,6</w:t>
            </w:r>
          </w:p>
        </w:tc>
        <w:tc>
          <w:tcPr>
            <w:tcW w:w="789" w:type="dxa"/>
            <w:vAlign w:val="center"/>
          </w:tcPr>
          <w:p w:rsidR="00E91372" w:rsidRDefault="00E91372" w:rsidP="007261C2">
            <w:pPr>
              <w:keepNext/>
              <w:keepLines/>
              <w:jc w:val="center"/>
            </w:pPr>
            <w:r>
              <w:rPr>
                <w:sz w:val="22"/>
                <w:szCs w:val="22"/>
              </w:rPr>
              <w:t>2,2</w:t>
            </w:r>
          </w:p>
        </w:tc>
        <w:tc>
          <w:tcPr>
            <w:tcW w:w="730" w:type="dxa"/>
          </w:tcPr>
          <w:p w:rsidR="00E91372" w:rsidRDefault="00E91372" w:rsidP="007261C2">
            <w:pPr>
              <w:keepNext/>
              <w:keepLines/>
              <w:jc w:val="center"/>
            </w:pPr>
            <w:r>
              <w:rPr>
                <w:sz w:val="22"/>
                <w:szCs w:val="22"/>
              </w:rPr>
              <w:t>2,73</w:t>
            </w:r>
          </w:p>
        </w:tc>
        <w:tc>
          <w:tcPr>
            <w:tcW w:w="730" w:type="dxa"/>
          </w:tcPr>
          <w:p w:rsidR="00E91372" w:rsidRDefault="00E91372" w:rsidP="007261C2">
            <w:pPr>
              <w:keepNext/>
              <w:keepLines/>
              <w:jc w:val="center"/>
            </w:pPr>
            <w:r>
              <w:rPr>
                <w:sz w:val="22"/>
                <w:szCs w:val="22"/>
              </w:rPr>
              <w:t>1,074</w:t>
            </w:r>
          </w:p>
        </w:tc>
      </w:tr>
      <w:tr w:rsidR="00E91372">
        <w:trPr>
          <w:trHeight w:val="312"/>
        </w:trPr>
        <w:tc>
          <w:tcPr>
            <w:tcW w:w="622" w:type="dxa"/>
          </w:tcPr>
          <w:p w:rsidR="00E91372" w:rsidRDefault="00E91372" w:rsidP="007261C2">
            <w:pPr>
              <w:keepNext/>
              <w:keepLines/>
            </w:pPr>
            <w:r>
              <w:rPr>
                <w:sz w:val="22"/>
                <w:szCs w:val="22"/>
              </w:rPr>
              <w:t>15.</w:t>
            </w:r>
          </w:p>
        </w:tc>
        <w:tc>
          <w:tcPr>
            <w:tcW w:w="4261" w:type="dxa"/>
            <w:vAlign w:val="center"/>
          </w:tcPr>
          <w:p w:rsidR="00E91372" w:rsidRDefault="00E91372" w:rsidP="007261C2">
            <w:pPr>
              <w:keepNext/>
              <w:keepLines/>
            </w:pPr>
            <w:r>
              <w:rPr>
                <w:sz w:val="22"/>
                <w:szCs w:val="22"/>
              </w:rPr>
              <w:t>javne službe</w:t>
            </w:r>
          </w:p>
        </w:tc>
        <w:tc>
          <w:tcPr>
            <w:tcW w:w="788" w:type="dxa"/>
            <w:vAlign w:val="center"/>
          </w:tcPr>
          <w:p w:rsidR="00E91372" w:rsidRDefault="00E91372" w:rsidP="007261C2">
            <w:pPr>
              <w:keepNext/>
              <w:keepLines/>
              <w:jc w:val="center"/>
            </w:pPr>
            <w:r>
              <w:rPr>
                <w:sz w:val="22"/>
                <w:szCs w:val="22"/>
              </w:rPr>
              <w:t>21,7</w:t>
            </w:r>
          </w:p>
        </w:tc>
        <w:tc>
          <w:tcPr>
            <w:tcW w:w="788" w:type="dxa"/>
            <w:vAlign w:val="center"/>
          </w:tcPr>
          <w:p w:rsidR="00E91372" w:rsidRDefault="00E91372" w:rsidP="007261C2">
            <w:pPr>
              <w:keepNext/>
              <w:keepLines/>
              <w:jc w:val="center"/>
            </w:pPr>
            <w:r>
              <w:rPr>
                <w:sz w:val="22"/>
                <w:szCs w:val="22"/>
              </w:rPr>
              <w:t>19,3</w:t>
            </w:r>
          </w:p>
        </w:tc>
        <w:tc>
          <w:tcPr>
            <w:tcW w:w="788" w:type="dxa"/>
            <w:vAlign w:val="center"/>
          </w:tcPr>
          <w:p w:rsidR="00E91372" w:rsidRDefault="00E91372" w:rsidP="007261C2">
            <w:pPr>
              <w:keepNext/>
              <w:keepLines/>
              <w:jc w:val="center"/>
            </w:pPr>
            <w:r>
              <w:rPr>
                <w:sz w:val="22"/>
                <w:szCs w:val="22"/>
              </w:rPr>
              <w:t>40,1</w:t>
            </w:r>
          </w:p>
        </w:tc>
        <w:tc>
          <w:tcPr>
            <w:tcW w:w="788" w:type="dxa"/>
            <w:vAlign w:val="center"/>
          </w:tcPr>
          <w:p w:rsidR="00E91372" w:rsidRDefault="00E91372" w:rsidP="007261C2">
            <w:pPr>
              <w:keepNext/>
              <w:keepLines/>
              <w:jc w:val="center"/>
            </w:pPr>
            <w:r>
              <w:rPr>
                <w:sz w:val="22"/>
                <w:szCs w:val="22"/>
              </w:rPr>
              <w:t>17,0</w:t>
            </w:r>
          </w:p>
        </w:tc>
        <w:tc>
          <w:tcPr>
            <w:tcW w:w="789" w:type="dxa"/>
            <w:vAlign w:val="center"/>
          </w:tcPr>
          <w:p w:rsidR="00E91372" w:rsidRDefault="00E91372" w:rsidP="007261C2">
            <w:pPr>
              <w:keepNext/>
              <w:keepLines/>
              <w:jc w:val="center"/>
            </w:pPr>
            <w:r>
              <w:rPr>
                <w:sz w:val="22"/>
                <w:szCs w:val="22"/>
              </w:rPr>
              <w:t>1,9</w:t>
            </w:r>
          </w:p>
        </w:tc>
        <w:tc>
          <w:tcPr>
            <w:tcW w:w="730" w:type="dxa"/>
          </w:tcPr>
          <w:p w:rsidR="00E91372" w:rsidRDefault="00E91372" w:rsidP="007261C2">
            <w:pPr>
              <w:keepNext/>
              <w:keepLines/>
              <w:jc w:val="center"/>
            </w:pPr>
            <w:r>
              <w:rPr>
                <w:sz w:val="22"/>
                <w:szCs w:val="22"/>
              </w:rPr>
              <w:t>2,58</w:t>
            </w:r>
          </w:p>
        </w:tc>
        <w:tc>
          <w:tcPr>
            <w:tcW w:w="730" w:type="dxa"/>
          </w:tcPr>
          <w:p w:rsidR="00E91372" w:rsidRDefault="00E91372" w:rsidP="007261C2">
            <w:pPr>
              <w:keepNext/>
              <w:keepLines/>
              <w:jc w:val="center"/>
            </w:pPr>
            <w:r>
              <w:rPr>
                <w:sz w:val="22"/>
                <w:szCs w:val="22"/>
              </w:rPr>
              <w:t>1,064</w:t>
            </w:r>
          </w:p>
        </w:tc>
      </w:tr>
      <w:tr w:rsidR="00E91372">
        <w:trPr>
          <w:trHeight w:val="312"/>
        </w:trPr>
        <w:tc>
          <w:tcPr>
            <w:tcW w:w="622" w:type="dxa"/>
          </w:tcPr>
          <w:p w:rsidR="00E91372" w:rsidRDefault="00E91372" w:rsidP="007261C2">
            <w:pPr>
              <w:keepNext/>
              <w:keepLines/>
            </w:pPr>
            <w:r>
              <w:rPr>
                <w:sz w:val="22"/>
                <w:szCs w:val="22"/>
              </w:rPr>
              <w:t>16.</w:t>
            </w:r>
          </w:p>
        </w:tc>
        <w:tc>
          <w:tcPr>
            <w:tcW w:w="4261" w:type="dxa"/>
            <w:vAlign w:val="center"/>
          </w:tcPr>
          <w:p w:rsidR="00E91372" w:rsidRDefault="00E91372" w:rsidP="007261C2">
            <w:pPr>
              <w:keepNext/>
              <w:keepLines/>
            </w:pPr>
            <w:r>
              <w:rPr>
                <w:sz w:val="22"/>
                <w:szCs w:val="22"/>
              </w:rPr>
              <w:t>velike tvrtke</w:t>
            </w:r>
          </w:p>
        </w:tc>
        <w:tc>
          <w:tcPr>
            <w:tcW w:w="788" w:type="dxa"/>
            <w:vAlign w:val="center"/>
          </w:tcPr>
          <w:p w:rsidR="00E91372" w:rsidRDefault="00E91372" w:rsidP="007261C2">
            <w:pPr>
              <w:keepNext/>
              <w:keepLines/>
              <w:jc w:val="center"/>
            </w:pPr>
            <w:r>
              <w:rPr>
                <w:sz w:val="22"/>
                <w:szCs w:val="22"/>
              </w:rPr>
              <w:t>25,6</w:t>
            </w:r>
          </w:p>
        </w:tc>
        <w:tc>
          <w:tcPr>
            <w:tcW w:w="788" w:type="dxa"/>
            <w:vAlign w:val="center"/>
          </w:tcPr>
          <w:p w:rsidR="00E91372" w:rsidRDefault="00E91372" w:rsidP="007261C2">
            <w:pPr>
              <w:keepNext/>
              <w:keepLines/>
              <w:jc w:val="center"/>
            </w:pPr>
            <w:r>
              <w:rPr>
                <w:sz w:val="22"/>
                <w:szCs w:val="22"/>
              </w:rPr>
              <w:t>23,3</w:t>
            </w:r>
          </w:p>
        </w:tc>
        <w:tc>
          <w:tcPr>
            <w:tcW w:w="788" w:type="dxa"/>
            <w:vAlign w:val="center"/>
          </w:tcPr>
          <w:p w:rsidR="00E91372" w:rsidRDefault="00E91372" w:rsidP="007261C2">
            <w:pPr>
              <w:keepNext/>
              <w:keepLines/>
              <w:jc w:val="center"/>
            </w:pPr>
            <w:r>
              <w:rPr>
                <w:sz w:val="22"/>
                <w:szCs w:val="22"/>
              </w:rPr>
              <w:t>38,4</w:t>
            </w:r>
          </w:p>
        </w:tc>
        <w:tc>
          <w:tcPr>
            <w:tcW w:w="788" w:type="dxa"/>
            <w:vAlign w:val="center"/>
          </w:tcPr>
          <w:p w:rsidR="00E91372" w:rsidRDefault="00E91372" w:rsidP="007261C2">
            <w:pPr>
              <w:keepNext/>
              <w:keepLines/>
              <w:jc w:val="center"/>
            </w:pPr>
            <w:r>
              <w:rPr>
                <w:sz w:val="22"/>
                <w:szCs w:val="22"/>
              </w:rPr>
              <w:t>11,0</w:t>
            </w:r>
          </w:p>
        </w:tc>
        <w:tc>
          <w:tcPr>
            <w:tcW w:w="789" w:type="dxa"/>
            <w:vAlign w:val="center"/>
          </w:tcPr>
          <w:p w:rsidR="00E91372" w:rsidRDefault="00E91372" w:rsidP="007261C2">
            <w:pPr>
              <w:keepNext/>
              <w:keepLines/>
              <w:jc w:val="center"/>
            </w:pPr>
            <w:r>
              <w:rPr>
                <w:sz w:val="22"/>
                <w:szCs w:val="22"/>
              </w:rPr>
              <w:t>1,7</w:t>
            </w:r>
          </w:p>
        </w:tc>
        <w:tc>
          <w:tcPr>
            <w:tcW w:w="730" w:type="dxa"/>
          </w:tcPr>
          <w:p w:rsidR="00E91372" w:rsidRDefault="00E91372" w:rsidP="007261C2">
            <w:pPr>
              <w:keepNext/>
              <w:keepLines/>
              <w:jc w:val="center"/>
            </w:pPr>
            <w:r>
              <w:rPr>
                <w:sz w:val="22"/>
                <w:szCs w:val="22"/>
              </w:rPr>
              <w:t>2,40</w:t>
            </w:r>
          </w:p>
        </w:tc>
        <w:tc>
          <w:tcPr>
            <w:tcW w:w="730" w:type="dxa"/>
          </w:tcPr>
          <w:p w:rsidR="00E91372" w:rsidRDefault="00E91372" w:rsidP="007261C2">
            <w:pPr>
              <w:keepNext/>
              <w:keepLines/>
              <w:jc w:val="center"/>
            </w:pPr>
            <w:r>
              <w:rPr>
                <w:sz w:val="22"/>
                <w:szCs w:val="22"/>
              </w:rPr>
              <w:t>1,035</w:t>
            </w:r>
          </w:p>
        </w:tc>
      </w:tr>
    </w:tbl>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86"/>
        <w:gridCol w:w="785"/>
        <w:gridCol w:w="786"/>
        <w:gridCol w:w="786"/>
        <w:gridCol w:w="786"/>
        <w:gridCol w:w="787"/>
        <w:gridCol w:w="601"/>
        <w:gridCol w:w="847"/>
      </w:tblGrid>
      <w:tr w:rsidR="00E91372">
        <w:trPr>
          <w:cantSplit/>
          <w:trHeight w:val="1419"/>
        </w:trPr>
        <w:tc>
          <w:tcPr>
            <w:tcW w:w="620" w:type="dxa"/>
          </w:tcPr>
          <w:p w:rsidR="00E91372" w:rsidRDefault="00E91372" w:rsidP="007261C2">
            <w:pPr>
              <w:keepNext/>
              <w:keepLines/>
              <w:rPr>
                <w:b/>
                <w:color w:val="000000"/>
              </w:rPr>
            </w:pPr>
            <w:r>
              <w:rPr>
                <w:b/>
                <w:color w:val="000000"/>
                <w:sz w:val="22"/>
                <w:szCs w:val="22"/>
              </w:rPr>
              <w:lastRenderedPageBreak/>
              <w:t>57.</w:t>
            </w:r>
          </w:p>
        </w:tc>
        <w:tc>
          <w:tcPr>
            <w:tcW w:w="4286" w:type="dxa"/>
          </w:tcPr>
          <w:p w:rsidR="00E91372" w:rsidRDefault="00E91372" w:rsidP="007261C2">
            <w:pPr>
              <w:keepNext/>
              <w:keepLines/>
              <w:rPr>
                <w:b/>
                <w:color w:val="000000"/>
              </w:rPr>
            </w:pPr>
            <w:r>
              <w:rPr>
                <w:b/>
                <w:color w:val="000000"/>
                <w:sz w:val="22"/>
                <w:szCs w:val="22"/>
              </w:rPr>
              <w:t>Koliko je u hrvatskom društvu za uspjeh u životu važno sljedeće:</w:t>
            </w:r>
          </w:p>
          <w:p w:rsidR="00E91372" w:rsidRDefault="00E91372" w:rsidP="007261C2">
            <w:pPr>
              <w:keepNext/>
              <w:keepLines/>
              <w:rPr>
                <w:b/>
                <w:color w:val="000000"/>
              </w:rPr>
            </w:pPr>
          </w:p>
          <w:p w:rsidR="00E91372" w:rsidRDefault="00E91372" w:rsidP="007261C2">
            <w:pPr>
              <w:keepNext/>
              <w:keepLines/>
              <w:autoSpaceDE w:val="0"/>
              <w:autoSpaceDN w:val="0"/>
              <w:adjustRightInd w:val="0"/>
              <w:rPr>
                <w:color w:val="000000"/>
              </w:rPr>
            </w:pPr>
            <w:r>
              <w:rPr>
                <w:color w:val="000000"/>
                <w:sz w:val="22"/>
                <w:szCs w:val="22"/>
              </w:rPr>
              <w:t xml:space="preserve">(U </w:t>
            </w:r>
            <w:r>
              <w:rPr>
                <w:color w:val="000000"/>
                <w:sz w:val="22"/>
                <w:szCs w:val="22"/>
                <w:u w:val="single"/>
              </w:rPr>
              <w:t>svakom redu</w:t>
            </w:r>
            <w:r>
              <w:rPr>
                <w:color w:val="000000"/>
                <w:sz w:val="22"/>
                <w:szCs w:val="22"/>
              </w:rPr>
              <w:t xml:space="preserve"> zaokružite samo JEDAN broj.)</w:t>
            </w:r>
          </w:p>
          <w:p w:rsidR="00E91372" w:rsidRDefault="00E91372" w:rsidP="007261C2">
            <w:pPr>
              <w:keepNext/>
              <w:keepLines/>
              <w:rPr>
                <w:b/>
                <w:color w:val="000000"/>
              </w:rPr>
            </w:pPr>
          </w:p>
        </w:tc>
        <w:tc>
          <w:tcPr>
            <w:tcW w:w="785" w:type="dxa"/>
            <w:textDirection w:val="btLr"/>
            <w:vAlign w:val="center"/>
          </w:tcPr>
          <w:p w:rsidR="00E91372" w:rsidRDefault="00E91372" w:rsidP="007261C2">
            <w:pPr>
              <w:keepNext/>
              <w:keepLines/>
              <w:ind w:left="113" w:right="113"/>
              <w:rPr>
                <w:color w:val="000000"/>
              </w:rPr>
            </w:pPr>
            <w:r>
              <w:rPr>
                <w:color w:val="000000"/>
                <w:sz w:val="22"/>
                <w:szCs w:val="22"/>
              </w:rPr>
              <w:t>potpuno nevažno</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uglavnom nevažno</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ne mogu procijeniti</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uglavnom važno</w:t>
            </w:r>
          </w:p>
        </w:tc>
        <w:tc>
          <w:tcPr>
            <w:tcW w:w="787" w:type="dxa"/>
            <w:textDirection w:val="btLr"/>
            <w:vAlign w:val="center"/>
          </w:tcPr>
          <w:p w:rsidR="00E91372" w:rsidRDefault="00E91372" w:rsidP="007261C2">
            <w:pPr>
              <w:keepNext/>
              <w:keepLines/>
              <w:ind w:left="113" w:right="113"/>
              <w:rPr>
                <w:color w:val="000000"/>
              </w:rPr>
            </w:pPr>
            <w:r>
              <w:rPr>
                <w:color w:val="000000"/>
                <w:sz w:val="22"/>
                <w:szCs w:val="22"/>
              </w:rPr>
              <w:t>izrazito važno</w:t>
            </w:r>
          </w:p>
        </w:tc>
        <w:tc>
          <w:tcPr>
            <w:tcW w:w="601" w:type="dxa"/>
            <w:textDirection w:val="btLr"/>
          </w:tcPr>
          <w:p w:rsidR="00E91372" w:rsidRDefault="00E91372" w:rsidP="007261C2">
            <w:pPr>
              <w:keepNext/>
              <w:keepLines/>
              <w:ind w:left="113" w:right="113"/>
              <w:rPr>
                <w:color w:val="000000"/>
              </w:rPr>
            </w:pPr>
            <w:r>
              <w:rPr>
                <w:color w:val="000000"/>
                <w:sz w:val="22"/>
                <w:szCs w:val="22"/>
              </w:rPr>
              <w:t>M</w:t>
            </w:r>
          </w:p>
        </w:tc>
        <w:tc>
          <w:tcPr>
            <w:tcW w:w="847" w:type="dxa"/>
            <w:textDirection w:val="btLr"/>
          </w:tcPr>
          <w:p w:rsidR="00E91372" w:rsidRDefault="00E91372" w:rsidP="007261C2">
            <w:pPr>
              <w:keepNext/>
              <w:keepLines/>
              <w:ind w:left="113" w:right="113"/>
              <w:rPr>
                <w:color w:val="000000"/>
              </w:rPr>
            </w:pPr>
            <w:r>
              <w:rPr>
                <w:color w:val="000000"/>
                <w:sz w:val="22"/>
                <w:szCs w:val="22"/>
              </w:rPr>
              <w:t>SD</w:t>
            </w:r>
          </w:p>
        </w:tc>
      </w:tr>
      <w:tr w:rsidR="00E91372">
        <w:trPr>
          <w:trHeight w:val="312"/>
        </w:trPr>
        <w:tc>
          <w:tcPr>
            <w:tcW w:w="620" w:type="dxa"/>
          </w:tcPr>
          <w:p w:rsidR="00E91372" w:rsidRDefault="00E91372" w:rsidP="007261C2">
            <w:pPr>
              <w:keepNext/>
              <w:keepLines/>
              <w:rPr>
                <w:color w:val="000000"/>
              </w:rPr>
            </w:pPr>
            <w:r>
              <w:rPr>
                <w:color w:val="000000"/>
                <w:sz w:val="22"/>
                <w:szCs w:val="22"/>
              </w:rPr>
              <w:t>1.</w:t>
            </w:r>
          </w:p>
        </w:tc>
        <w:tc>
          <w:tcPr>
            <w:tcW w:w="4286" w:type="dxa"/>
            <w:vAlign w:val="center"/>
          </w:tcPr>
          <w:p w:rsidR="00E91372" w:rsidRDefault="00E91372" w:rsidP="007261C2">
            <w:pPr>
              <w:keepNext/>
              <w:keepLines/>
              <w:rPr>
                <w:color w:val="000000"/>
              </w:rPr>
            </w:pPr>
            <w:r>
              <w:rPr>
                <w:color w:val="000000"/>
                <w:sz w:val="22"/>
                <w:szCs w:val="22"/>
              </w:rPr>
              <w:t>sreća, sretan slučaj, povoljan stjecaj okolnosti</w:t>
            </w:r>
          </w:p>
        </w:tc>
        <w:tc>
          <w:tcPr>
            <w:tcW w:w="785" w:type="dxa"/>
            <w:vAlign w:val="center"/>
          </w:tcPr>
          <w:p w:rsidR="00E91372" w:rsidRDefault="00E91372" w:rsidP="007261C2">
            <w:pPr>
              <w:keepNext/>
              <w:keepLines/>
              <w:jc w:val="center"/>
              <w:rPr>
                <w:color w:val="000000"/>
              </w:rPr>
            </w:pPr>
            <w:r>
              <w:rPr>
                <w:color w:val="000000"/>
                <w:sz w:val="22"/>
                <w:szCs w:val="22"/>
              </w:rPr>
              <w:t>2,9</w:t>
            </w:r>
          </w:p>
        </w:tc>
        <w:tc>
          <w:tcPr>
            <w:tcW w:w="786" w:type="dxa"/>
            <w:vAlign w:val="center"/>
          </w:tcPr>
          <w:p w:rsidR="00E91372" w:rsidRDefault="00E91372" w:rsidP="007261C2">
            <w:pPr>
              <w:keepNext/>
              <w:keepLines/>
              <w:jc w:val="center"/>
              <w:rPr>
                <w:color w:val="000000"/>
              </w:rPr>
            </w:pPr>
            <w:r>
              <w:rPr>
                <w:color w:val="000000"/>
                <w:sz w:val="22"/>
                <w:szCs w:val="22"/>
              </w:rPr>
              <w:t>4,1</w:t>
            </w:r>
          </w:p>
        </w:tc>
        <w:tc>
          <w:tcPr>
            <w:tcW w:w="786" w:type="dxa"/>
            <w:vAlign w:val="center"/>
          </w:tcPr>
          <w:p w:rsidR="00E91372" w:rsidRDefault="00E91372" w:rsidP="007261C2">
            <w:pPr>
              <w:keepNext/>
              <w:keepLines/>
              <w:jc w:val="center"/>
              <w:rPr>
                <w:color w:val="000000"/>
              </w:rPr>
            </w:pPr>
            <w:r>
              <w:rPr>
                <w:color w:val="000000"/>
                <w:sz w:val="22"/>
                <w:szCs w:val="22"/>
              </w:rPr>
              <w:t>16,6</w:t>
            </w:r>
          </w:p>
        </w:tc>
        <w:tc>
          <w:tcPr>
            <w:tcW w:w="786" w:type="dxa"/>
            <w:vAlign w:val="center"/>
          </w:tcPr>
          <w:p w:rsidR="00E91372" w:rsidRDefault="00E91372" w:rsidP="007261C2">
            <w:pPr>
              <w:keepNext/>
              <w:keepLines/>
              <w:jc w:val="center"/>
              <w:rPr>
                <w:color w:val="000000"/>
              </w:rPr>
            </w:pPr>
            <w:r>
              <w:rPr>
                <w:color w:val="000000"/>
                <w:sz w:val="22"/>
                <w:szCs w:val="22"/>
              </w:rPr>
              <w:t>44,3</w:t>
            </w:r>
          </w:p>
        </w:tc>
        <w:tc>
          <w:tcPr>
            <w:tcW w:w="787" w:type="dxa"/>
            <w:vAlign w:val="center"/>
          </w:tcPr>
          <w:p w:rsidR="00E91372" w:rsidRDefault="00E91372" w:rsidP="007261C2">
            <w:pPr>
              <w:keepNext/>
              <w:keepLines/>
              <w:jc w:val="center"/>
              <w:rPr>
                <w:color w:val="000000"/>
              </w:rPr>
            </w:pPr>
            <w:r>
              <w:rPr>
                <w:color w:val="000000"/>
                <w:sz w:val="22"/>
                <w:szCs w:val="22"/>
              </w:rPr>
              <w:t>32,0</w:t>
            </w:r>
          </w:p>
        </w:tc>
        <w:tc>
          <w:tcPr>
            <w:tcW w:w="601" w:type="dxa"/>
          </w:tcPr>
          <w:p w:rsidR="00E91372" w:rsidRDefault="00E91372" w:rsidP="007261C2">
            <w:pPr>
              <w:keepNext/>
              <w:keepLines/>
              <w:jc w:val="center"/>
              <w:rPr>
                <w:color w:val="000000"/>
              </w:rPr>
            </w:pPr>
            <w:r>
              <w:rPr>
                <w:color w:val="000000"/>
                <w:sz w:val="22"/>
                <w:szCs w:val="22"/>
              </w:rPr>
              <w:t>3,98</w:t>
            </w:r>
          </w:p>
        </w:tc>
        <w:tc>
          <w:tcPr>
            <w:tcW w:w="847" w:type="dxa"/>
          </w:tcPr>
          <w:p w:rsidR="00E91372" w:rsidRDefault="00E91372" w:rsidP="007261C2">
            <w:pPr>
              <w:keepNext/>
              <w:keepLines/>
              <w:jc w:val="center"/>
              <w:rPr>
                <w:color w:val="000000"/>
              </w:rPr>
            </w:pPr>
            <w:r>
              <w:rPr>
                <w:color w:val="000000"/>
                <w:sz w:val="22"/>
                <w:szCs w:val="22"/>
              </w:rPr>
              <w:t>0,956</w:t>
            </w:r>
          </w:p>
        </w:tc>
      </w:tr>
      <w:tr w:rsidR="00E91372">
        <w:trPr>
          <w:trHeight w:val="312"/>
        </w:trPr>
        <w:tc>
          <w:tcPr>
            <w:tcW w:w="620" w:type="dxa"/>
          </w:tcPr>
          <w:p w:rsidR="00E91372" w:rsidRDefault="00E91372" w:rsidP="007261C2">
            <w:pPr>
              <w:keepNext/>
              <w:keepLines/>
              <w:rPr>
                <w:color w:val="000000"/>
              </w:rPr>
            </w:pPr>
            <w:r>
              <w:rPr>
                <w:color w:val="000000"/>
                <w:sz w:val="22"/>
                <w:szCs w:val="22"/>
              </w:rPr>
              <w:t>2.</w:t>
            </w:r>
          </w:p>
        </w:tc>
        <w:tc>
          <w:tcPr>
            <w:tcW w:w="4286" w:type="dxa"/>
            <w:vAlign w:val="center"/>
          </w:tcPr>
          <w:p w:rsidR="00E91372" w:rsidRDefault="00E91372" w:rsidP="007261C2">
            <w:pPr>
              <w:keepNext/>
              <w:keepLines/>
              <w:rPr>
                <w:color w:val="000000"/>
              </w:rPr>
            </w:pPr>
            <w:r>
              <w:rPr>
                <w:color w:val="000000"/>
                <w:sz w:val="22"/>
                <w:szCs w:val="22"/>
              </w:rPr>
              <w:t>fakultetska diploma</w:t>
            </w:r>
          </w:p>
        </w:tc>
        <w:tc>
          <w:tcPr>
            <w:tcW w:w="785" w:type="dxa"/>
            <w:vAlign w:val="center"/>
          </w:tcPr>
          <w:p w:rsidR="00E91372" w:rsidRDefault="00E91372" w:rsidP="007261C2">
            <w:pPr>
              <w:keepNext/>
              <w:keepLines/>
              <w:jc w:val="center"/>
              <w:rPr>
                <w:color w:val="000000"/>
              </w:rPr>
            </w:pPr>
            <w:r>
              <w:rPr>
                <w:color w:val="000000"/>
                <w:sz w:val="22"/>
                <w:szCs w:val="22"/>
              </w:rPr>
              <w:t>3,9</w:t>
            </w:r>
          </w:p>
        </w:tc>
        <w:tc>
          <w:tcPr>
            <w:tcW w:w="786" w:type="dxa"/>
            <w:vAlign w:val="center"/>
          </w:tcPr>
          <w:p w:rsidR="00E91372" w:rsidRDefault="00E91372" w:rsidP="007261C2">
            <w:pPr>
              <w:keepNext/>
              <w:keepLines/>
              <w:jc w:val="center"/>
              <w:rPr>
                <w:color w:val="000000"/>
              </w:rPr>
            </w:pPr>
            <w:r>
              <w:rPr>
                <w:color w:val="000000"/>
                <w:sz w:val="22"/>
                <w:szCs w:val="22"/>
              </w:rPr>
              <w:t>14,4</w:t>
            </w:r>
          </w:p>
        </w:tc>
        <w:tc>
          <w:tcPr>
            <w:tcW w:w="786" w:type="dxa"/>
            <w:vAlign w:val="center"/>
          </w:tcPr>
          <w:p w:rsidR="00E91372" w:rsidRDefault="00E91372" w:rsidP="007261C2">
            <w:pPr>
              <w:keepNext/>
              <w:keepLines/>
              <w:jc w:val="center"/>
              <w:rPr>
                <w:color w:val="000000"/>
              </w:rPr>
            </w:pPr>
            <w:r>
              <w:rPr>
                <w:color w:val="000000"/>
                <w:sz w:val="22"/>
                <w:szCs w:val="22"/>
              </w:rPr>
              <w:t>20,8</w:t>
            </w:r>
          </w:p>
        </w:tc>
        <w:tc>
          <w:tcPr>
            <w:tcW w:w="786" w:type="dxa"/>
            <w:vAlign w:val="center"/>
          </w:tcPr>
          <w:p w:rsidR="00E91372" w:rsidRDefault="00E91372" w:rsidP="007261C2">
            <w:pPr>
              <w:keepNext/>
              <w:keepLines/>
              <w:jc w:val="center"/>
              <w:rPr>
                <w:color w:val="000000"/>
              </w:rPr>
            </w:pPr>
            <w:r>
              <w:rPr>
                <w:color w:val="000000"/>
                <w:sz w:val="22"/>
                <w:szCs w:val="22"/>
              </w:rPr>
              <w:t>43,0</w:t>
            </w:r>
          </w:p>
        </w:tc>
        <w:tc>
          <w:tcPr>
            <w:tcW w:w="787" w:type="dxa"/>
            <w:vAlign w:val="center"/>
          </w:tcPr>
          <w:p w:rsidR="00E91372" w:rsidRDefault="00E91372" w:rsidP="007261C2">
            <w:pPr>
              <w:keepNext/>
              <w:keepLines/>
              <w:jc w:val="center"/>
              <w:rPr>
                <w:color w:val="000000"/>
              </w:rPr>
            </w:pPr>
            <w:r>
              <w:rPr>
                <w:color w:val="000000"/>
                <w:sz w:val="22"/>
                <w:szCs w:val="22"/>
              </w:rPr>
              <w:t>17,9</w:t>
            </w:r>
          </w:p>
        </w:tc>
        <w:tc>
          <w:tcPr>
            <w:tcW w:w="601" w:type="dxa"/>
          </w:tcPr>
          <w:p w:rsidR="00E91372" w:rsidRDefault="00E91372" w:rsidP="007261C2">
            <w:pPr>
              <w:keepNext/>
              <w:keepLines/>
              <w:jc w:val="center"/>
              <w:rPr>
                <w:color w:val="000000"/>
              </w:rPr>
            </w:pPr>
            <w:r>
              <w:rPr>
                <w:color w:val="000000"/>
                <w:sz w:val="22"/>
                <w:szCs w:val="22"/>
              </w:rPr>
              <w:t>3,57</w:t>
            </w:r>
          </w:p>
        </w:tc>
        <w:tc>
          <w:tcPr>
            <w:tcW w:w="847" w:type="dxa"/>
          </w:tcPr>
          <w:p w:rsidR="00E91372" w:rsidRDefault="00E91372" w:rsidP="007261C2">
            <w:pPr>
              <w:keepNext/>
              <w:keepLines/>
              <w:jc w:val="center"/>
              <w:rPr>
                <w:color w:val="000000"/>
              </w:rPr>
            </w:pPr>
            <w:r>
              <w:rPr>
                <w:color w:val="000000"/>
                <w:sz w:val="22"/>
                <w:szCs w:val="22"/>
              </w:rPr>
              <w:t>1,062</w:t>
            </w:r>
          </w:p>
        </w:tc>
      </w:tr>
      <w:tr w:rsidR="00E91372">
        <w:trPr>
          <w:trHeight w:val="312"/>
        </w:trPr>
        <w:tc>
          <w:tcPr>
            <w:tcW w:w="620" w:type="dxa"/>
          </w:tcPr>
          <w:p w:rsidR="00E91372" w:rsidRDefault="00E91372" w:rsidP="007261C2">
            <w:pPr>
              <w:keepNext/>
              <w:keepLines/>
              <w:rPr>
                <w:color w:val="000000"/>
              </w:rPr>
            </w:pPr>
            <w:r>
              <w:rPr>
                <w:color w:val="000000"/>
                <w:sz w:val="22"/>
                <w:szCs w:val="22"/>
              </w:rPr>
              <w:t>3.</w:t>
            </w:r>
          </w:p>
        </w:tc>
        <w:tc>
          <w:tcPr>
            <w:tcW w:w="4286" w:type="dxa"/>
            <w:vAlign w:val="center"/>
          </w:tcPr>
          <w:p w:rsidR="00E91372" w:rsidRDefault="00E91372" w:rsidP="007261C2">
            <w:pPr>
              <w:keepNext/>
              <w:keepLines/>
              <w:rPr>
                <w:color w:val="000000"/>
              </w:rPr>
            </w:pPr>
            <w:r>
              <w:rPr>
                <w:color w:val="000000"/>
                <w:sz w:val="22"/>
                <w:szCs w:val="22"/>
              </w:rPr>
              <w:t>profesionalna odgovornost i zalaganje na poslu</w:t>
            </w:r>
          </w:p>
        </w:tc>
        <w:tc>
          <w:tcPr>
            <w:tcW w:w="785" w:type="dxa"/>
            <w:vAlign w:val="center"/>
          </w:tcPr>
          <w:p w:rsidR="00E91372" w:rsidRDefault="00E91372" w:rsidP="007261C2">
            <w:pPr>
              <w:keepNext/>
              <w:keepLines/>
              <w:jc w:val="center"/>
              <w:rPr>
                <w:color w:val="000000"/>
              </w:rPr>
            </w:pPr>
            <w:r>
              <w:rPr>
                <w:color w:val="000000"/>
                <w:sz w:val="22"/>
                <w:szCs w:val="22"/>
              </w:rPr>
              <w:t>2,4</w:t>
            </w:r>
          </w:p>
        </w:tc>
        <w:tc>
          <w:tcPr>
            <w:tcW w:w="786" w:type="dxa"/>
            <w:vAlign w:val="center"/>
          </w:tcPr>
          <w:p w:rsidR="00E91372" w:rsidRDefault="00E91372" w:rsidP="007261C2">
            <w:pPr>
              <w:keepNext/>
              <w:keepLines/>
              <w:jc w:val="center"/>
              <w:rPr>
                <w:color w:val="000000"/>
              </w:rPr>
            </w:pPr>
            <w:r>
              <w:rPr>
                <w:color w:val="000000"/>
                <w:sz w:val="22"/>
                <w:szCs w:val="22"/>
              </w:rPr>
              <w:t>8,1</w:t>
            </w:r>
          </w:p>
        </w:tc>
        <w:tc>
          <w:tcPr>
            <w:tcW w:w="786" w:type="dxa"/>
            <w:vAlign w:val="center"/>
          </w:tcPr>
          <w:p w:rsidR="00E91372" w:rsidRDefault="00E91372" w:rsidP="007261C2">
            <w:pPr>
              <w:keepNext/>
              <w:keepLines/>
              <w:jc w:val="center"/>
              <w:rPr>
                <w:color w:val="000000"/>
              </w:rPr>
            </w:pPr>
            <w:r>
              <w:rPr>
                <w:color w:val="000000"/>
                <w:sz w:val="22"/>
                <w:szCs w:val="22"/>
              </w:rPr>
              <w:t>18,5</w:t>
            </w:r>
          </w:p>
        </w:tc>
        <w:tc>
          <w:tcPr>
            <w:tcW w:w="786" w:type="dxa"/>
            <w:vAlign w:val="center"/>
          </w:tcPr>
          <w:p w:rsidR="00E91372" w:rsidRDefault="00E91372" w:rsidP="007261C2">
            <w:pPr>
              <w:keepNext/>
              <w:keepLines/>
              <w:jc w:val="center"/>
              <w:rPr>
                <w:color w:val="000000"/>
              </w:rPr>
            </w:pPr>
            <w:r>
              <w:rPr>
                <w:color w:val="000000"/>
                <w:sz w:val="22"/>
                <w:szCs w:val="22"/>
              </w:rPr>
              <w:t>46,3</w:t>
            </w:r>
          </w:p>
        </w:tc>
        <w:tc>
          <w:tcPr>
            <w:tcW w:w="787" w:type="dxa"/>
            <w:vAlign w:val="center"/>
          </w:tcPr>
          <w:p w:rsidR="00E91372" w:rsidRDefault="00E91372" w:rsidP="007261C2">
            <w:pPr>
              <w:keepNext/>
              <w:keepLines/>
              <w:jc w:val="center"/>
              <w:rPr>
                <w:color w:val="000000"/>
              </w:rPr>
            </w:pPr>
            <w:r>
              <w:rPr>
                <w:color w:val="000000"/>
                <w:sz w:val="22"/>
                <w:szCs w:val="22"/>
              </w:rPr>
              <w:t>24,7</w:t>
            </w:r>
          </w:p>
        </w:tc>
        <w:tc>
          <w:tcPr>
            <w:tcW w:w="601" w:type="dxa"/>
          </w:tcPr>
          <w:p w:rsidR="00E91372" w:rsidRDefault="00E91372" w:rsidP="007261C2">
            <w:pPr>
              <w:keepNext/>
              <w:keepLines/>
              <w:jc w:val="center"/>
              <w:rPr>
                <w:color w:val="000000"/>
              </w:rPr>
            </w:pPr>
            <w:r>
              <w:rPr>
                <w:color w:val="000000"/>
                <w:sz w:val="22"/>
                <w:szCs w:val="22"/>
              </w:rPr>
              <w:t>3,83</w:t>
            </w:r>
          </w:p>
        </w:tc>
        <w:tc>
          <w:tcPr>
            <w:tcW w:w="847" w:type="dxa"/>
          </w:tcPr>
          <w:p w:rsidR="00E91372" w:rsidRDefault="00E91372" w:rsidP="007261C2">
            <w:pPr>
              <w:keepNext/>
              <w:keepLines/>
              <w:jc w:val="center"/>
              <w:rPr>
                <w:color w:val="000000"/>
              </w:rPr>
            </w:pPr>
            <w:r>
              <w:rPr>
                <w:color w:val="000000"/>
                <w:sz w:val="22"/>
                <w:szCs w:val="22"/>
              </w:rPr>
              <w:t>0,970</w:t>
            </w:r>
          </w:p>
        </w:tc>
      </w:tr>
      <w:tr w:rsidR="00E91372">
        <w:trPr>
          <w:trHeight w:val="312"/>
        </w:trPr>
        <w:tc>
          <w:tcPr>
            <w:tcW w:w="620" w:type="dxa"/>
          </w:tcPr>
          <w:p w:rsidR="00E91372" w:rsidRDefault="00E91372" w:rsidP="007261C2">
            <w:pPr>
              <w:keepNext/>
              <w:keepLines/>
              <w:rPr>
                <w:color w:val="000000"/>
              </w:rPr>
            </w:pPr>
            <w:r>
              <w:rPr>
                <w:color w:val="000000"/>
                <w:sz w:val="22"/>
                <w:szCs w:val="22"/>
              </w:rPr>
              <w:t>4.</w:t>
            </w:r>
          </w:p>
        </w:tc>
        <w:tc>
          <w:tcPr>
            <w:tcW w:w="4286" w:type="dxa"/>
            <w:vAlign w:val="center"/>
          </w:tcPr>
          <w:p w:rsidR="00E91372" w:rsidRDefault="00E91372" w:rsidP="007261C2">
            <w:pPr>
              <w:keepNext/>
              <w:keepLines/>
              <w:rPr>
                <w:color w:val="000000"/>
              </w:rPr>
            </w:pPr>
            <w:r>
              <w:rPr>
                <w:color w:val="000000"/>
                <w:sz w:val="22"/>
                <w:szCs w:val="22"/>
              </w:rPr>
              <w:t>osobne ili obiteljske „veze” i poznanstva</w:t>
            </w:r>
          </w:p>
        </w:tc>
        <w:tc>
          <w:tcPr>
            <w:tcW w:w="785" w:type="dxa"/>
            <w:vAlign w:val="center"/>
          </w:tcPr>
          <w:p w:rsidR="00E91372" w:rsidRDefault="00E91372" w:rsidP="007261C2">
            <w:pPr>
              <w:keepNext/>
              <w:keepLines/>
              <w:jc w:val="center"/>
              <w:rPr>
                <w:color w:val="000000"/>
              </w:rPr>
            </w:pPr>
            <w:r>
              <w:rPr>
                <w:color w:val="000000"/>
                <w:sz w:val="22"/>
                <w:szCs w:val="22"/>
              </w:rPr>
              <w:t>1,4</w:t>
            </w:r>
          </w:p>
        </w:tc>
        <w:tc>
          <w:tcPr>
            <w:tcW w:w="786" w:type="dxa"/>
            <w:vAlign w:val="center"/>
          </w:tcPr>
          <w:p w:rsidR="00E91372" w:rsidRDefault="00E91372" w:rsidP="007261C2">
            <w:pPr>
              <w:keepNext/>
              <w:keepLines/>
              <w:jc w:val="center"/>
              <w:rPr>
                <w:color w:val="000000"/>
              </w:rPr>
            </w:pPr>
            <w:r>
              <w:rPr>
                <w:color w:val="000000"/>
                <w:sz w:val="22"/>
                <w:szCs w:val="22"/>
              </w:rPr>
              <w:t>2,6</w:t>
            </w:r>
          </w:p>
        </w:tc>
        <w:tc>
          <w:tcPr>
            <w:tcW w:w="786" w:type="dxa"/>
            <w:vAlign w:val="center"/>
          </w:tcPr>
          <w:p w:rsidR="00E91372" w:rsidRDefault="00E91372" w:rsidP="007261C2">
            <w:pPr>
              <w:keepNext/>
              <w:keepLines/>
              <w:jc w:val="center"/>
              <w:rPr>
                <w:color w:val="000000"/>
              </w:rPr>
            </w:pPr>
            <w:r>
              <w:rPr>
                <w:color w:val="000000"/>
                <w:sz w:val="22"/>
                <w:szCs w:val="22"/>
              </w:rPr>
              <w:t>11,9</w:t>
            </w:r>
          </w:p>
        </w:tc>
        <w:tc>
          <w:tcPr>
            <w:tcW w:w="786" w:type="dxa"/>
            <w:vAlign w:val="center"/>
          </w:tcPr>
          <w:p w:rsidR="00E91372" w:rsidRDefault="00E91372" w:rsidP="007261C2">
            <w:pPr>
              <w:keepNext/>
              <w:keepLines/>
              <w:jc w:val="center"/>
              <w:rPr>
                <w:color w:val="000000"/>
              </w:rPr>
            </w:pPr>
            <w:r>
              <w:rPr>
                <w:color w:val="000000"/>
                <w:sz w:val="22"/>
                <w:szCs w:val="22"/>
              </w:rPr>
              <w:t>35,4</w:t>
            </w:r>
          </w:p>
        </w:tc>
        <w:tc>
          <w:tcPr>
            <w:tcW w:w="787" w:type="dxa"/>
            <w:vAlign w:val="center"/>
          </w:tcPr>
          <w:p w:rsidR="00E91372" w:rsidRDefault="00E91372" w:rsidP="007261C2">
            <w:pPr>
              <w:keepNext/>
              <w:keepLines/>
              <w:jc w:val="center"/>
              <w:rPr>
                <w:color w:val="000000"/>
              </w:rPr>
            </w:pPr>
            <w:r>
              <w:rPr>
                <w:color w:val="000000"/>
                <w:sz w:val="22"/>
                <w:szCs w:val="22"/>
              </w:rPr>
              <w:t>48,7</w:t>
            </w:r>
          </w:p>
        </w:tc>
        <w:tc>
          <w:tcPr>
            <w:tcW w:w="601" w:type="dxa"/>
          </w:tcPr>
          <w:p w:rsidR="00E91372" w:rsidRDefault="00E91372" w:rsidP="007261C2">
            <w:pPr>
              <w:keepNext/>
              <w:keepLines/>
              <w:jc w:val="center"/>
              <w:rPr>
                <w:color w:val="000000"/>
              </w:rPr>
            </w:pPr>
            <w:r>
              <w:rPr>
                <w:color w:val="000000"/>
                <w:sz w:val="22"/>
                <w:szCs w:val="22"/>
              </w:rPr>
              <w:t>4,27</w:t>
            </w:r>
          </w:p>
        </w:tc>
        <w:tc>
          <w:tcPr>
            <w:tcW w:w="847" w:type="dxa"/>
          </w:tcPr>
          <w:p w:rsidR="00E91372" w:rsidRDefault="00E91372" w:rsidP="007261C2">
            <w:pPr>
              <w:keepNext/>
              <w:keepLines/>
              <w:jc w:val="center"/>
              <w:rPr>
                <w:color w:val="000000"/>
              </w:rPr>
            </w:pPr>
            <w:r>
              <w:rPr>
                <w:color w:val="000000"/>
                <w:sz w:val="22"/>
                <w:szCs w:val="22"/>
              </w:rPr>
              <w:t>0,875</w:t>
            </w:r>
          </w:p>
        </w:tc>
      </w:tr>
      <w:tr w:rsidR="00E91372">
        <w:trPr>
          <w:trHeight w:val="312"/>
        </w:trPr>
        <w:tc>
          <w:tcPr>
            <w:tcW w:w="620" w:type="dxa"/>
          </w:tcPr>
          <w:p w:rsidR="00E91372" w:rsidRDefault="00E91372" w:rsidP="007261C2">
            <w:pPr>
              <w:keepNext/>
              <w:keepLines/>
              <w:rPr>
                <w:color w:val="000000"/>
              </w:rPr>
            </w:pPr>
            <w:r>
              <w:rPr>
                <w:color w:val="000000"/>
                <w:sz w:val="22"/>
                <w:szCs w:val="22"/>
              </w:rPr>
              <w:t>5.</w:t>
            </w:r>
          </w:p>
        </w:tc>
        <w:tc>
          <w:tcPr>
            <w:tcW w:w="4286" w:type="dxa"/>
            <w:vAlign w:val="center"/>
          </w:tcPr>
          <w:p w:rsidR="00E91372" w:rsidRDefault="00E91372" w:rsidP="007261C2">
            <w:pPr>
              <w:keepNext/>
              <w:keepLines/>
              <w:rPr>
                <w:color w:val="000000"/>
              </w:rPr>
            </w:pPr>
            <w:r>
              <w:rPr>
                <w:color w:val="000000"/>
                <w:sz w:val="22"/>
                <w:szCs w:val="22"/>
              </w:rPr>
              <w:t>politička podobnost</w:t>
            </w:r>
          </w:p>
        </w:tc>
        <w:tc>
          <w:tcPr>
            <w:tcW w:w="785" w:type="dxa"/>
            <w:vAlign w:val="center"/>
          </w:tcPr>
          <w:p w:rsidR="00E91372" w:rsidRDefault="00E91372" w:rsidP="007261C2">
            <w:pPr>
              <w:keepNext/>
              <w:keepLines/>
              <w:jc w:val="center"/>
              <w:rPr>
                <w:color w:val="000000"/>
              </w:rPr>
            </w:pPr>
            <w:r>
              <w:rPr>
                <w:color w:val="000000"/>
                <w:sz w:val="22"/>
                <w:szCs w:val="22"/>
              </w:rPr>
              <w:t>4,4</w:t>
            </w:r>
          </w:p>
        </w:tc>
        <w:tc>
          <w:tcPr>
            <w:tcW w:w="786" w:type="dxa"/>
            <w:vAlign w:val="center"/>
          </w:tcPr>
          <w:p w:rsidR="00E91372" w:rsidRDefault="00E91372" w:rsidP="007261C2">
            <w:pPr>
              <w:keepNext/>
              <w:keepLines/>
              <w:jc w:val="center"/>
              <w:rPr>
                <w:color w:val="000000"/>
              </w:rPr>
            </w:pPr>
            <w:r>
              <w:rPr>
                <w:color w:val="000000"/>
                <w:sz w:val="22"/>
                <w:szCs w:val="22"/>
              </w:rPr>
              <w:t>7,4</w:t>
            </w:r>
          </w:p>
        </w:tc>
        <w:tc>
          <w:tcPr>
            <w:tcW w:w="786" w:type="dxa"/>
            <w:vAlign w:val="center"/>
          </w:tcPr>
          <w:p w:rsidR="00E91372" w:rsidRDefault="00E91372" w:rsidP="007261C2">
            <w:pPr>
              <w:keepNext/>
              <w:keepLines/>
              <w:jc w:val="center"/>
              <w:rPr>
                <w:color w:val="000000"/>
              </w:rPr>
            </w:pPr>
            <w:r>
              <w:rPr>
                <w:color w:val="000000"/>
                <w:sz w:val="22"/>
                <w:szCs w:val="22"/>
              </w:rPr>
              <w:t>30,4</w:t>
            </w:r>
          </w:p>
        </w:tc>
        <w:tc>
          <w:tcPr>
            <w:tcW w:w="786" w:type="dxa"/>
            <w:vAlign w:val="center"/>
          </w:tcPr>
          <w:p w:rsidR="00E91372" w:rsidRDefault="00E91372" w:rsidP="007261C2">
            <w:pPr>
              <w:keepNext/>
              <w:keepLines/>
              <w:jc w:val="center"/>
              <w:rPr>
                <w:color w:val="000000"/>
              </w:rPr>
            </w:pPr>
            <w:r>
              <w:rPr>
                <w:color w:val="000000"/>
                <w:sz w:val="22"/>
                <w:szCs w:val="22"/>
              </w:rPr>
              <w:t>30,6</w:t>
            </w:r>
          </w:p>
        </w:tc>
        <w:tc>
          <w:tcPr>
            <w:tcW w:w="787" w:type="dxa"/>
            <w:vAlign w:val="center"/>
          </w:tcPr>
          <w:p w:rsidR="00E91372" w:rsidRDefault="00E91372" w:rsidP="007261C2">
            <w:pPr>
              <w:keepNext/>
              <w:keepLines/>
              <w:jc w:val="center"/>
              <w:rPr>
                <w:color w:val="000000"/>
              </w:rPr>
            </w:pPr>
            <w:r>
              <w:rPr>
                <w:color w:val="000000"/>
                <w:sz w:val="22"/>
                <w:szCs w:val="22"/>
              </w:rPr>
              <w:t>27,3</w:t>
            </w:r>
          </w:p>
        </w:tc>
        <w:tc>
          <w:tcPr>
            <w:tcW w:w="601" w:type="dxa"/>
          </w:tcPr>
          <w:p w:rsidR="00E91372" w:rsidRDefault="00E91372" w:rsidP="007261C2">
            <w:pPr>
              <w:keepNext/>
              <w:keepLines/>
              <w:jc w:val="center"/>
              <w:rPr>
                <w:color w:val="000000"/>
              </w:rPr>
            </w:pPr>
            <w:r>
              <w:rPr>
                <w:color w:val="000000"/>
                <w:sz w:val="22"/>
                <w:szCs w:val="22"/>
              </w:rPr>
              <w:t>3,69</w:t>
            </w:r>
          </w:p>
        </w:tc>
        <w:tc>
          <w:tcPr>
            <w:tcW w:w="847" w:type="dxa"/>
          </w:tcPr>
          <w:p w:rsidR="00E91372" w:rsidRDefault="00E91372" w:rsidP="007261C2">
            <w:pPr>
              <w:keepNext/>
              <w:keepLines/>
              <w:jc w:val="center"/>
              <w:rPr>
                <w:color w:val="000000"/>
              </w:rPr>
            </w:pPr>
            <w:r>
              <w:rPr>
                <w:color w:val="000000"/>
                <w:sz w:val="22"/>
                <w:szCs w:val="22"/>
              </w:rPr>
              <w:t>1,082</w:t>
            </w:r>
          </w:p>
        </w:tc>
      </w:tr>
      <w:tr w:rsidR="00E91372">
        <w:trPr>
          <w:trHeight w:val="312"/>
        </w:trPr>
        <w:tc>
          <w:tcPr>
            <w:tcW w:w="620" w:type="dxa"/>
          </w:tcPr>
          <w:p w:rsidR="00E91372" w:rsidRDefault="00E91372" w:rsidP="007261C2">
            <w:pPr>
              <w:keepNext/>
              <w:keepLines/>
              <w:rPr>
                <w:color w:val="000000"/>
              </w:rPr>
            </w:pPr>
            <w:r>
              <w:rPr>
                <w:color w:val="000000"/>
                <w:sz w:val="22"/>
                <w:szCs w:val="22"/>
              </w:rPr>
              <w:t>6.</w:t>
            </w:r>
          </w:p>
        </w:tc>
        <w:tc>
          <w:tcPr>
            <w:tcW w:w="4286" w:type="dxa"/>
            <w:vAlign w:val="center"/>
          </w:tcPr>
          <w:p w:rsidR="00E91372" w:rsidRDefault="00E91372" w:rsidP="007261C2">
            <w:pPr>
              <w:keepNext/>
              <w:keepLines/>
              <w:rPr>
                <w:color w:val="000000"/>
              </w:rPr>
            </w:pPr>
            <w:r>
              <w:rPr>
                <w:color w:val="000000"/>
                <w:sz w:val="22"/>
                <w:szCs w:val="22"/>
              </w:rPr>
              <w:t>stečena znanja i sposobnosti</w:t>
            </w:r>
          </w:p>
        </w:tc>
        <w:tc>
          <w:tcPr>
            <w:tcW w:w="785" w:type="dxa"/>
            <w:vAlign w:val="center"/>
          </w:tcPr>
          <w:p w:rsidR="00E91372" w:rsidRDefault="00E91372" w:rsidP="007261C2">
            <w:pPr>
              <w:keepNext/>
              <w:keepLines/>
              <w:jc w:val="center"/>
              <w:rPr>
                <w:color w:val="000000"/>
              </w:rPr>
            </w:pPr>
            <w:r>
              <w:rPr>
                <w:color w:val="000000"/>
                <w:sz w:val="22"/>
                <w:szCs w:val="22"/>
              </w:rPr>
              <w:t>2,7</w:t>
            </w:r>
          </w:p>
        </w:tc>
        <w:tc>
          <w:tcPr>
            <w:tcW w:w="786" w:type="dxa"/>
            <w:vAlign w:val="center"/>
          </w:tcPr>
          <w:p w:rsidR="00E91372" w:rsidRDefault="00E91372" w:rsidP="007261C2">
            <w:pPr>
              <w:keepNext/>
              <w:keepLines/>
              <w:jc w:val="center"/>
              <w:rPr>
                <w:color w:val="000000"/>
              </w:rPr>
            </w:pPr>
            <w:r>
              <w:rPr>
                <w:color w:val="000000"/>
                <w:sz w:val="22"/>
                <w:szCs w:val="22"/>
              </w:rPr>
              <w:t>8,5</w:t>
            </w:r>
          </w:p>
        </w:tc>
        <w:tc>
          <w:tcPr>
            <w:tcW w:w="786" w:type="dxa"/>
            <w:vAlign w:val="center"/>
          </w:tcPr>
          <w:p w:rsidR="00E91372" w:rsidRDefault="00E91372" w:rsidP="007261C2">
            <w:pPr>
              <w:keepNext/>
              <w:keepLines/>
              <w:jc w:val="center"/>
              <w:rPr>
                <w:color w:val="000000"/>
              </w:rPr>
            </w:pPr>
            <w:r>
              <w:rPr>
                <w:color w:val="000000"/>
                <w:sz w:val="22"/>
                <w:szCs w:val="22"/>
              </w:rPr>
              <w:t>20,3</w:t>
            </w:r>
          </w:p>
        </w:tc>
        <w:tc>
          <w:tcPr>
            <w:tcW w:w="786" w:type="dxa"/>
            <w:vAlign w:val="center"/>
          </w:tcPr>
          <w:p w:rsidR="00E91372" w:rsidRDefault="00E91372" w:rsidP="007261C2">
            <w:pPr>
              <w:keepNext/>
              <w:keepLines/>
              <w:jc w:val="center"/>
              <w:rPr>
                <w:color w:val="000000"/>
              </w:rPr>
            </w:pPr>
            <w:r>
              <w:rPr>
                <w:color w:val="000000"/>
                <w:sz w:val="22"/>
                <w:szCs w:val="22"/>
              </w:rPr>
              <w:t>47,9</w:t>
            </w:r>
          </w:p>
        </w:tc>
        <w:tc>
          <w:tcPr>
            <w:tcW w:w="787" w:type="dxa"/>
            <w:vAlign w:val="center"/>
          </w:tcPr>
          <w:p w:rsidR="00E91372" w:rsidRDefault="00E91372" w:rsidP="007261C2">
            <w:pPr>
              <w:keepNext/>
              <w:keepLines/>
              <w:jc w:val="center"/>
              <w:rPr>
                <w:color w:val="000000"/>
              </w:rPr>
            </w:pPr>
            <w:r>
              <w:rPr>
                <w:color w:val="000000"/>
                <w:sz w:val="22"/>
                <w:szCs w:val="22"/>
              </w:rPr>
              <w:t>20,6</w:t>
            </w:r>
          </w:p>
        </w:tc>
        <w:tc>
          <w:tcPr>
            <w:tcW w:w="601" w:type="dxa"/>
          </w:tcPr>
          <w:p w:rsidR="00E91372" w:rsidRDefault="00E91372" w:rsidP="007261C2">
            <w:pPr>
              <w:keepNext/>
              <w:keepLines/>
              <w:jc w:val="center"/>
              <w:rPr>
                <w:color w:val="000000"/>
              </w:rPr>
            </w:pPr>
            <w:r>
              <w:rPr>
                <w:color w:val="000000"/>
                <w:sz w:val="22"/>
                <w:szCs w:val="22"/>
              </w:rPr>
              <w:t>3,75</w:t>
            </w:r>
          </w:p>
        </w:tc>
        <w:tc>
          <w:tcPr>
            <w:tcW w:w="847" w:type="dxa"/>
          </w:tcPr>
          <w:p w:rsidR="00E91372" w:rsidRDefault="00E91372" w:rsidP="007261C2">
            <w:pPr>
              <w:keepNext/>
              <w:keepLines/>
              <w:jc w:val="center"/>
              <w:rPr>
                <w:color w:val="000000"/>
              </w:rPr>
            </w:pPr>
            <w:r>
              <w:rPr>
                <w:color w:val="000000"/>
                <w:sz w:val="22"/>
                <w:szCs w:val="22"/>
              </w:rPr>
              <w:t>0,964</w:t>
            </w:r>
          </w:p>
        </w:tc>
      </w:tr>
      <w:tr w:rsidR="00E91372">
        <w:trPr>
          <w:trHeight w:val="312"/>
        </w:trPr>
        <w:tc>
          <w:tcPr>
            <w:tcW w:w="620" w:type="dxa"/>
          </w:tcPr>
          <w:p w:rsidR="00E91372" w:rsidRDefault="00E91372" w:rsidP="007261C2">
            <w:pPr>
              <w:keepNext/>
              <w:keepLines/>
              <w:rPr>
                <w:color w:val="000000"/>
              </w:rPr>
            </w:pPr>
            <w:r>
              <w:rPr>
                <w:color w:val="000000"/>
                <w:sz w:val="22"/>
                <w:szCs w:val="22"/>
              </w:rPr>
              <w:t>7.</w:t>
            </w:r>
          </w:p>
        </w:tc>
        <w:tc>
          <w:tcPr>
            <w:tcW w:w="4286" w:type="dxa"/>
            <w:vAlign w:val="center"/>
          </w:tcPr>
          <w:p w:rsidR="00E91372" w:rsidRDefault="00E91372" w:rsidP="007261C2">
            <w:pPr>
              <w:keepNext/>
              <w:keepLines/>
              <w:rPr>
                <w:color w:val="000000"/>
              </w:rPr>
            </w:pPr>
            <w:r>
              <w:rPr>
                <w:color w:val="000000"/>
                <w:sz w:val="22"/>
                <w:szCs w:val="22"/>
              </w:rPr>
              <w:t>poštenje, pravednost i korektan odnos prema drugima</w:t>
            </w:r>
          </w:p>
        </w:tc>
        <w:tc>
          <w:tcPr>
            <w:tcW w:w="785" w:type="dxa"/>
            <w:vAlign w:val="center"/>
          </w:tcPr>
          <w:p w:rsidR="00E91372" w:rsidRDefault="00E91372" w:rsidP="007261C2">
            <w:pPr>
              <w:keepNext/>
              <w:keepLines/>
              <w:jc w:val="center"/>
              <w:rPr>
                <w:color w:val="000000"/>
              </w:rPr>
            </w:pPr>
            <w:r>
              <w:rPr>
                <w:color w:val="000000"/>
                <w:sz w:val="22"/>
                <w:szCs w:val="22"/>
              </w:rPr>
              <w:t>7,2</w:t>
            </w:r>
          </w:p>
        </w:tc>
        <w:tc>
          <w:tcPr>
            <w:tcW w:w="786" w:type="dxa"/>
            <w:vAlign w:val="center"/>
          </w:tcPr>
          <w:p w:rsidR="00E91372" w:rsidRDefault="00E91372" w:rsidP="007261C2">
            <w:pPr>
              <w:keepNext/>
              <w:keepLines/>
              <w:jc w:val="center"/>
              <w:rPr>
                <w:color w:val="000000"/>
              </w:rPr>
            </w:pPr>
            <w:r>
              <w:rPr>
                <w:color w:val="000000"/>
                <w:sz w:val="22"/>
                <w:szCs w:val="22"/>
              </w:rPr>
              <w:t>17,8</w:t>
            </w:r>
          </w:p>
        </w:tc>
        <w:tc>
          <w:tcPr>
            <w:tcW w:w="786" w:type="dxa"/>
            <w:vAlign w:val="center"/>
          </w:tcPr>
          <w:p w:rsidR="00E91372" w:rsidRDefault="00E91372" w:rsidP="007261C2">
            <w:pPr>
              <w:keepNext/>
              <w:keepLines/>
              <w:jc w:val="center"/>
              <w:rPr>
                <w:color w:val="000000"/>
              </w:rPr>
            </w:pPr>
            <w:r>
              <w:rPr>
                <w:color w:val="000000"/>
                <w:sz w:val="22"/>
                <w:szCs w:val="22"/>
              </w:rPr>
              <w:t>21,3</w:t>
            </w:r>
          </w:p>
        </w:tc>
        <w:tc>
          <w:tcPr>
            <w:tcW w:w="786" w:type="dxa"/>
            <w:vAlign w:val="center"/>
          </w:tcPr>
          <w:p w:rsidR="00E91372" w:rsidRDefault="00E91372" w:rsidP="007261C2">
            <w:pPr>
              <w:keepNext/>
              <w:keepLines/>
              <w:jc w:val="center"/>
              <w:rPr>
                <w:color w:val="000000"/>
              </w:rPr>
            </w:pPr>
            <w:r>
              <w:rPr>
                <w:color w:val="000000"/>
                <w:sz w:val="22"/>
                <w:szCs w:val="22"/>
              </w:rPr>
              <w:t>32,6</w:t>
            </w:r>
          </w:p>
        </w:tc>
        <w:tc>
          <w:tcPr>
            <w:tcW w:w="787" w:type="dxa"/>
            <w:vAlign w:val="center"/>
          </w:tcPr>
          <w:p w:rsidR="00E91372" w:rsidRDefault="00E91372" w:rsidP="007261C2">
            <w:pPr>
              <w:keepNext/>
              <w:keepLines/>
              <w:jc w:val="center"/>
              <w:rPr>
                <w:color w:val="000000"/>
              </w:rPr>
            </w:pPr>
            <w:r>
              <w:rPr>
                <w:color w:val="000000"/>
                <w:sz w:val="22"/>
                <w:szCs w:val="22"/>
              </w:rPr>
              <w:t>21,1</w:t>
            </w:r>
          </w:p>
        </w:tc>
        <w:tc>
          <w:tcPr>
            <w:tcW w:w="601" w:type="dxa"/>
          </w:tcPr>
          <w:p w:rsidR="00E91372" w:rsidRDefault="00E91372" w:rsidP="007261C2">
            <w:pPr>
              <w:keepNext/>
              <w:keepLines/>
              <w:jc w:val="center"/>
              <w:rPr>
                <w:color w:val="000000"/>
              </w:rPr>
            </w:pPr>
            <w:r>
              <w:rPr>
                <w:color w:val="000000"/>
                <w:sz w:val="22"/>
                <w:szCs w:val="22"/>
              </w:rPr>
              <w:t>3,43</w:t>
            </w:r>
          </w:p>
        </w:tc>
        <w:tc>
          <w:tcPr>
            <w:tcW w:w="847" w:type="dxa"/>
          </w:tcPr>
          <w:p w:rsidR="00E91372" w:rsidRDefault="00E91372" w:rsidP="007261C2">
            <w:pPr>
              <w:keepNext/>
              <w:keepLines/>
              <w:jc w:val="center"/>
              <w:rPr>
                <w:color w:val="000000"/>
              </w:rPr>
            </w:pPr>
            <w:r>
              <w:rPr>
                <w:color w:val="000000"/>
                <w:sz w:val="22"/>
                <w:szCs w:val="22"/>
              </w:rPr>
              <w:t>1,206</w:t>
            </w:r>
          </w:p>
        </w:tc>
      </w:tr>
      <w:tr w:rsidR="00E91372">
        <w:trPr>
          <w:trHeight w:val="312"/>
        </w:trPr>
        <w:tc>
          <w:tcPr>
            <w:tcW w:w="620" w:type="dxa"/>
          </w:tcPr>
          <w:p w:rsidR="00E91372" w:rsidRDefault="00E91372" w:rsidP="007261C2">
            <w:pPr>
              <w:keepNext/>
              <w:keepLines/>
              <w:rPr>
                <w:color w:val="000000"/>
              </w:rPr>
            </w:pPr>
            <w:r>
              <w:rPr>
                <w:color w:val="000000"/>
                <w:sz w:val="22"/>
                <w:szCs w:val="22"/>
              </w:rPr>
              <w:t>8.</w:t>
            </w:r>
          </w:p>
        </w:tc>
        <w:tc>
          <w:tcPr>
            <w:tcW w:w="4286" w:type="dxa"/>
            <w:vAlign w:val="center"/>
          </w:tcPr>
          <w:p w:rsidR="00E91372" w:rsidRDefault="00E91372" w:rsidP="007261C2">
            <w:pPr>
              <w:keepNext/>
              <w:keepLines/>
              <w:rPr>
                <w:color w:val="000000"/>
              </w:rPr>
            </w:pPr>
            <w:r>
              <w:rPr>
                <w:color w:val="000000"/>
                <w:sz w:val="22"/>
                <w:szCs w:val="22"/>
              </w:rPr>
              <w:t>podmićivanje (korupcija) utjecajnih osoba</w:t>
            </w:r>
          </w:p>
        </w:tc>
        <w:tc>
          <w:tcPr>
            <w:tcW w:w="785" w:type="dxa"/>
            <w:vAlign w:val="center"/>
          </w:tcPr>
          <w:p w:rsidR="00E91372" w:rsidRDefault="00E91372" w:rsidP="007261C2">
            <w:pPr>
              <w:keepNext/>
              <w:keepLines/>
              <w:jc w:val="center"/>
              <w:rPr>
                <w:color w:val="000000"/>
              </w:rPr>
            </w:pPr>
            <w:r>
              <w:rPr>
                <w:color w:val="000000"/>
                <w:sz w:val="22"/>
                <w:szCs w:val="22"/>
              </w:rPr>
              <w:t>10,5</w:t>
            </w:r>
          </w:p>
        </w:tc>
        <w:tc>
          <w:tcPr>
            <w:tcW w:w="786" w:type="dxa"/>
            <w:vAlign w:val="center"/>
          </w:tcPr>
          <w:p w:rsidR="00E91372" w:rsidRDefault="00E91372" w:rsidP="007261C2">
            <w:pPr>
              <w:keepNext/>
              <w:keepLines/>
              <w:jc w:val="center"/>
              <w:rPr>
                <w:color w:val="000000"/>
              </w:rPr>
            </w:pPr>
            <w:r>
              <w:rPr>
                <w:color w:val="000000"/>
                <w:sz w:val="22"/>
                <w:szCs w:val="22"/>
              </w:rPr>
              <w:t>7,8</w:t>
            </w:r>
          </w:p>
        </w:tc>
        <w:tc>
          <w:tcPr>
            <w:tcW w:w="786" w:type="dxa"/>
            <w:vAlign w:val="center"/>
          </w:tcPr>
          <w:p w:rsidR="00E91372" w:rsidRDefault="00E91372" w:rsidP="007261C2">
            <w:pPr>
              <w:keepNext/>
              <w:keepLines/>
              <w:jc w:val="center"/>
              <w:rPr>
                <w:color w:val="000000"/>
              </w:rPr>
            </w:pPr>
            <w:r>
              <w:rPr>
                <w:color w:val="000000"/>
                <w:sz w:val="22"/>
                <w:szCs w:val="22"/>
              </w:rPr>
              <w:t>25,9</w:t>
            </w:r>
          </w:p>
        </w:tc>
        <w:tc>
          <w:tcPr>
            <w:tcW w:w="786" w:type="dxa"/>
            <w:vAlign w:val="center"/>
          </w:tcPr>
          <w:p w:rsidR="00E91372" w:rsidRDefault="00E91372" w:rsidP="007261C2">
            <w:pPr>
              <w:keepNext/>
              <w:keepLines/>
              <w:jc w:val="center"/>
              <w:rPr>
                <w:color w:val="000000"/>
              </w:rPr>
            </w:pPr>
            <w:r>
              <w:rPr>
                <w:color w:val="000000"/>
                <w:sz w:val="22"/>
                <w:szCs w:val="22"/>
              </w:rPr>
              <w:t>27,1</w:t>
            </w:r>
          </w:p>
        </w:tc>
        <w:tc>
          <w:tcPr>
            <w:tcW w:w="787" w:type="dxa"/>
            <w:vAlign w:val="center"/>
          </w:tcPr>
          <w:p w:rsidR="00E91372" w:rsidRDefault="00E91372" w:rsidP="007261C2">
            <w:pPr>
              <w:keepNext/>
              <w:keepLines/>
              <w:jc w:val="center"/>
              <w:rPr>
                <w:color w:val="000000"/>
              </w:rPr>
            </w:pPr>
            <w:r>
              <w:rPr>
                <w:color w:val="000000"/>
                <w:sz w:val="22"/>
                <w:szCs w:val="22"/>
              </w:rPr>
              <w:t>28,7</w:t>
            </w:r>
          </w:p>
        </w:tc>
        <w:tc>
          <w:tcPr>
            <w:tcW w:w="601" w:type="dxa"/>
          </w:tcPr>
          <w:p w:rsidR="00E91372" w:rsidRDefault="00E91372" w:rsidP="007261C2">
            <w:pPr>
              <w:keepNext/>
              <w:keepLines/>
              <w:jc w:val="center"/>
              <w:rPr>
                <w:color w:val="000000"/>
              </w:rPr>
            </w:pPr>
            <w:r>
              <w:rPr>
                <w:color w:val="000000"/>
                <w:sz w:val="22"/>
                <w:szCs w:val="22"/>
              </w:rPr>
              <w:t>3,56</w:t>
            </w:r>
          </w:p>
        </w:tc>
        <w:tc>
          <w:tcPr>
            <w:tcW w:w="847" w:type="dxa"/>
          </w:tcPr>
          <w:p w:rsidR="00E91372" w:rsidRDefault="00E91372" w:rsidP="007261C2">
            <w:pPr>
              <w:keepNext/>
              <w:keepLines/>
              <w:jc w:val="center"/>
              <w:rPr>
                <w:color w:val="000000"/>
              </w:rPr>
            </w:pPr>
            <w:r>
              <w:rPr>
                <w:color w:val="000000"/>
                <w:sz w:val="22"/>
                <w:szCs w:val="22"/>
              </w:rPr>
              <w:t>1,268</w:t>
            </w:r>
          </w:p>
        </w:tc>
      </w:tr>
      <w:tr w:rsidR="00E91372">
        <w:trPr>
          <w:trHeight w:val="312"/>
        </w:trPr>
        <w:tc>
          <w:tcPr>
            <w:tcW w:w="620" w:type="dxa"/>
          </w:tcPr>
          <w:p w:rsidR="00E91372" w:rsidRDefault="00E91372" w:rsidP="007261C2">
            <w:pPr>
              <w:keepNext/>
              <w:keepLines/>
              <w:rPr>
                <w:color w:val="000000"/>
              </w:rPr>
            </w:pPr>
            <w:r>
              <w:rPr>
                <w:color w:val="000000"/>
                <w:sz w:val="22"/>
                <w:szCs w:val="22"/>
              </w:rPr>
              <w:t>9.</w:t>
            </w:r>
          </w:p>
        </w:tc>
        <w:tc>
          <w:tcPr>
            <w:tcW w:w="4286" w:type="dxa"/>
            <w:vAlign w:val="center"/>
          </w:tcPr>
          <w:p w:rsidR="00E91372" w:rsidRDefault="00E91372" w:rsidP="007261C2">
            <w:pPr>
              <w:keepNext/>
              <w:keepLines/>
              <w:rPr>
                <w:color w:val="000000"/>
              </w:rPr>
            </w:pPr>
            <w:r>
              <w:rPr>
                <w:color w:val="000000"/>
                <w:sz w:val="22"/>
                <w:szCs w:val="22"/>
              </w:rPr>
              <w:t>osobno i/ili obiteljsko bogatstvo</w:t>
            </w:r>
          </w:p>
        </w:tc>
        <w:tc>
          <w:tcPr>
            <w:tcW w:w="785" w:type="dxa"/>
            <w:vAlign w:val="center"/>
          </w:tcPr>
          <w:p w:rsidR="00E91372" w:rsidRDefault="00E91372" w:rsidP="007261C2">
            <w:pPr>
              <w:keepNext/>
              <w:keepLines/>
              <w:jc w:val="center"/>
              <w:rPr>
                <w:color w:val="000000"/>
              </w:rPr>
            </w:pPr>
            <w:r>
              <w:rPr>
                <w:color w:val="000000"/>
                <w:sz w:val="22"/>
                <w:szCs w:val="22"/>
              </w:rPr>
              <w:t>4,1</w:t>
            </w:r>
          </w:p>
        </w:tc>
        <w:tc>
          <w:tcPr>
            <w:tcW w:w="786" w:type="dxa"/>
            <w:vAlign w:val="center"/>
          </w:tcPr>
          <w:p w:rsidR="00E91372" w:rsidRDefault="00E91372" w:rsidP="007261C2">
            <w:pPr>
              <w:keepNext/>
              <w:keepLines/>
              <w:jc w:val="center"/>
              <w:rPr>
                <w:color w:val="000000"/>
              </w:rPr>
            </w:pPr>
            <w:r>
              <w:rPr>
                <w:color w:val="000000"/>
                <w:sz w:val="22"/>
                <w:szCs w:val="22"/>
              </w:rPr>
              <w:t>7,1</w:t>
            </w:r>
          </w:p>
        </w:tc>
        <w:tc>
          <w:tcPr>
            <w:tcW w:w="786" w:type="dxa"/>
            <w:vAlign w:val="center"/>
          </w:tcPr>
          <w:p w:rsidR="00E91372" w:rsidRDefault="00E91372" w:rsidP="007261C2">
            <w:pPr>
              <w:keepNext/>
              <w:keepLines/>
              <w:jc w:val="center"/>
              <w:rPr>
                <w:color w:val="000000"/>
              </w:rPr>
            </w:pPr>
            <w:r>
              <w:rPr>
                <w:color w:val="000000"/>
                <w:sz w:val="22"/>
                <w:szCs w:val="22"/>
              </w:rPr>
              <w:t>22,6</w:t>
            </w:r>
          </w:p>
        </w:tc>
        <w:tc>
          <w:tcPr>
            <w:tcW w:w="786" w:type="dxa"/>
            <w:vAlign w:val="center"/>
          </w:tcPr>
          <w:p w:rsidR="00E91372" w:rsidRDefault="00E91372" w:rsidP="007261C2">
            <w:pPr>
              <w:keepNext/>
              <w:keepLines/>
              <w:jc w:val="center"/>
              <w:rPr>
                <w:color w:val="000000"/>
              </w:rPr>
            </w:pPr>
            <w:r>
              <w:rPr>
                <w:color w:val="000000"/>
                <w:sz w:val="22"/>
                <w:szCs w:val="22"/>
              </w:rPr>
              <w:t>35,5</w:t>
            </w:r>
          </w:p>
        </w:tc>
        <w:tc>
          <w:tcPr>
            <w:tcW w:w="787" w:type="dxa"/>
            <w:vAlign w:val="center"/>
          </w:tcPr>
          <w:p w:rsidR="00E91372" w:rsidRDefault="00E91372" w:rsidP="007261C2">
            <w:pPr>
              <w:keepNext/>
              <w:keepLines/>
              <w:jc w:val="center"/>
              <w:rPr>
                <w:color w:val="000000"/>
              </w:rPr>
            </w:pPr>
            <w:r>
              <w:rPr>
                <w:color w:val="000000"/>
                <w:sz w:val="22"/>
                <w:szCs w:val="22"/>
              </w:rPr>
              <w:t>30,7</w:t>
            </w:r>
          </w:p>
        </w:tc>
        <w:tc>
          <w:tcPr>
            <w:tcW w:w="601" w:type="dxa"/>
          </w:tcPr>
          <w:p w:rsidR="00E91372" w:rsidRDefault="00E91372" w:rsidP="007261C2">
            <w:pPr>
              <w:keepNext/>
              <w:keepLines/>
              <w:jc w:val="center"/>
              <w:rPr>
                <w:color w:val="000000"/>
              </w:rPr>
            </w:pPr>
            <w:r>
              <w:rPr>
                <w:color w:val="000000"/>
                <w:sz w:val="22"/>
                <w:szCs w:val="22"/>
              </w:rPr>
              <w:t>3,82</w:t>
            </w:r>
          </w:p>
        </w:tc>
        <w:tc>
          <w:tcPr>
            <w:tcW w:w="847" w:type="dxa"/>
          </w:tcPr>
          <w:p w:rsidR="00E91372" w:rsidRDefault="00E91372" w:rsidP="007261C2">
            <w:pPr>
              <w:keepNext/>
              <w:keepLines/>
              <w:jc w:val="center"/>
              <w:rPr>
                <w:color w:val="000000"/>
              </w:rPr>
            </w:pPr>
            <w:r>
              <w:rPr>
                <w:color w:val="000000"/>
                <w:sz w:val="22"/>
                <w:szCs w:val="22"/>
              </w:rPr>
              <w:t>1,074</w:t>
            </w:r>
          </w:p>
        </w:tc>
      </w:tr>
      <w:tr w:rsidR="00E91372">
        <w:trPr>
          <w:trHeight w:val="312"/>
        </w:trPr>
        <w:tc>
          <w:tcPr>
            <w:tcW w:w="620" w:type="dxa"/>
          </w:tcPr>
          <w:p w:rsidR="00E91372" w:rsidRDefault="00E91372" w:rsidP="007261C2">
            <w:pPr>
              <w:keepNext/>
              <w:keepLines/>
              <w:rPr>
                <w:color w:val="000000"/>
              </w:rPr>
            </w:pPr>
            <w:r>
              <w:rPr>
                <w:color w:val="000000"/>
                <w:sz w:val="22"/>
                <w:szCs w:val="22"/>
              </w:rPr>
              <w:t>10.</w:t>
            </w:r>
          </w:p>
        </w:tc>
        <w:tc>
          <w:tcPr>
            <w:tcW w:w="4286" w:type="dxa"/>
            <w:vAlign w:val="center"/>
          </w:tcPr>
          <w:p w:rsidR="00E91372" w:rsidRDefault="00E91372" w:rsidP="007261C2">
            <w:pPr>
              <w:keepNext/>
              <w:keepLines/>
              <w:rPr>
                <w:color w:val="000000"/>
              </w:rPr>
            </w:pPr>
            <w:r>
              <w:rPr>
                <w:color w:val="000000"/>
                <w:sz w:val="22"/>
                <w:szCs w:val="22"/>
              </w:rPr>
              <w:t>lukavost, „snalažljivost”, „promućurnost”</w:t>
            </w:r>
          </w:p>
        </w:tc>
        <w:tc>
          <w:tcPr>
            <w:tcW w:w="785" w:type="dxa"/>
            <w:vAlign w:val="center"/>
          </w:tcPr>
          <w:p w:rsidR="00E91372" w:rsidRDefault="00E91372" w:rsidP="007261C2">
            <w:pPr>
              <w:keepNext/>
              <w:keepLines/>
              <w:jc w:val="center"/>
              <w:rPr>
                <w:color w:val="000000"/>
              </w:rPr>
            </w:pPr>
            <w:r>
              <w:rPr>
                <w:color w:val="000000"/>
                <w:sz w:val="22"/>
                <w:szCs w:val="22"/>
              </w:rPr>
              <w:t>3,2</w:t>
            </w:r>
          </w:p>
        </w:tc>
        <w:tc>
          <w:tcPr>
            <w:tcW w:w="786" w:type="dxa"/>
            <w:vAlign w:val="center"/>
          </w:tcPr>
          <w:p w:rsidR="00E91372" w:rsidRDefault="00E91372" w:rsidP="007261C2">
            <w:pPr>
              <w:keepNext/>
              <w:keepLines/>
              <w:jc w:val="center"/>
              <w:rPr>
                <w:color w:val="000000"/>
              </w:rPr>
            </w:pPr>
            <w:r>
              <w:rPr>
                <w:color w:val="000000"/>
                <w:sz w:val="22"/>
                <w:szCs w:val="22"/>
              </w:rPr>
              <w:t>4,3</w:t>
            </w:r>
          </w:p>
        </w:tc>
        <w:tc>
          <w:tcPr>
            <w:tcW w:w="786" w:type="dxa"/>
            <w:vAlign w:val="center"/>
          </w:tcPr>
          <w:p w:rsidR="00E91372" w:rsidRDefault="00E91372" w:rsidP="007261C2">
            <w:pPr>
              <w:keepNext/>
              <w:keepLines/>
              <w:jc w:val="center"/>
              <w:rPr>
                <w:color w:val="000000"/>
              </w:rPr>
            </w:pPr>
            <w:r>
              <w:rPr>
                <w:color w:val="000000"/>
                <w:sz w:val="22"/>
                <w:szCs w:val="22"/>
              </w:rPr>
              <w:t>17,1</w:t>
            </w:r>
          </w:p>
        </w:tc>
        <w:tc>
          <w:tcPr>
            <w:tcW w:w="786" w:type="dxa"/>
            <w:vAlign w:val="center"/>
          </w:tcPr>
          <w:p w:rsidR="00E91372" w:rsidRDefault="00E91372" w:rsidP="007261C2">
            <w:pPr>
              <w:keepNext/>
              <w:keepLines/>
              <w:jc w:val="center"/>
              <w:rPr>
                <w:color w:val="000000"/>
              </w:rPr>
            </w:pPr>
            <w:r>
              <w:rPr>
                <w:color w:val="000000"/>
                <w:sz w:val="22"/>
                <w:szCs w:val="22"/>
              </w:rPr>
              <w:t>39,3</w:t>
            </w:r>
          </w:p>
        </w:tc>
        <w:tc>
          <w:tcPr>
            <w:tcW w:w="787" w:type="dxa"/>
            <w:vAlign w:val="center"/>
          </w:tcPr>
          <w:p w:rsidR="00E91372" w:rsidRDefault="00E91372" w:rsidP="007261C2">
            <w:pPr>
              <w:keepNext/>
              <w:keepLines/>
              <w:jc w:val="center"/>
              <w:rPr>
                <w:color w:val="000000"/>
              </w:rPr>
            </w:pPr>
            <w:r>
              <w:rPr>
                <w:color w:val="000000"/>
                <w:sz w:val="22"/>
                <w:szCs w:val="22"/>
              </w:rPr>
              <w:t>36,1</w:t>
            </w:r>
          </w:p>
        </w:tc>
        <w:tc>
          <w:tcPr>
            <w:tcW w:w="601" w:type="dxa"/>
          </w:tcPr>
          <w:p w:rsidR="00E91372" w:rsidRDefault="00E91372" w:rsidP="007261C2">
            <w:pPr>
              <w:keepNext/>
              <w:keepLines/>
              <w:jc w:val="center"/>
              <w:rPr>
                <w:color w:val="000000"/>
              </w:rPr>
            </w:pPr>
            <w:r>
              <w:rPr>
                <w:color w:val="000000"/>
                <w:sz w:val="22"/>
                <w:szCs w:val="22"/>
              </w:rPr>
              <w:t>4,01</w:t>
            </w:r>
          </w:p>
        </w:tc>
        <w:tc>
          <w:tcPr>
            <w:tcW w:w="847" w:type="dxa"/>
          </w:tcPr>
          <w:p w:rsidR="00E91372" w:rsidRDefault="00E91372" w:rsidP="007261C2">
            <w:pPr>
              <w:keepNext/>
              <w:keepLines/>
              <w:jc w:val="center"/>
              <w:rPr>
                <w:color w:val="000000"/>
              </w:rPr>
            </w:pPr>
            <w:r>
              <w:rPr>
                <w:color w:val="000000"/>
                <w:sz w:val="22"/>
                <w:szCs w:val="22"/>
              </w:rPr>
              <w:t>0,995</w:t>
            </w:r>
          </w:p>
        </w:tc>
      </w:tr>
      <w:tr w:rsidR="00E91372">
        <w:trPr>
          <w:trHeight w:val="312"/>
        </w:trPr>
        <w:tc>
          <w:tcPr>
            <w:tcW w:w="620" w:type="dxa"/>
          </w:tcPr>
          <w:p w:rsidR="00E91372" w:rsidRDefault="00E91372" w:rsidP="007261C2">
            <w:pPr>
              <w:keepNext/>
              <w:keepLines/>
              <w:rPr>
                <w:color w:val="000000"/>
              </w:rPr>
            </w:pPr>
            <w:r>
              <w:rPr>
                <w:color w:val="000000"/>
                <w:sz w:val="22"/>
                <w:szCs w:val="22"/>
              </w:rPr>
              <w:t>11.</w:t>
            </w:r>
          </w:p>
        </w:tc>
        <w:tc>
          <w:tcPr>
            <w:tcW w:w="4286" w:type="dxa"/>
            <w:vAlign w:val="center"/>
          </w:tcPr>
          <w:p w:rsidR="00E91372" w:rsidRDefault="00E91372" w:rsidP="007261C2">
            <w:pPr>
              <w:keepNext/>
              <w:keepLines/>
              <w:rPr>
                <w:color w:val="000000"/>
              </w:rPr>
            </w:pPr>
            <w:r>
              <w:rPr>
                <w:color w:val="000000"/>
                <w:sz w:val="22"/>
                <w:szCs w:val="22"/>
              </w:rPr>
              <w:t>poslušnost i pokornost pretpostavljenima</w:t>
            </w:r>
          </w:p>
        </w:tc>
        <w:tc>
          <w:tcPr>
            <w:tcW w:w="785" w:type="dxa"/>
            <w:vAlign w:val="center"/>
          </w:tcPr>
          <w:p w:rsidR="00E91372" w:rsidRDefault="00E91372" w:rsidP="007261C2">
            <w:pPr>
              <w:keepNext/>
              <w:keepLines/>
              <w:jc w:val="center"/>
              <w:rPr>
                <w:color w:val="000000"/>
              </w:rPr>
            </w:pPr>
            <w:r>
              <w:rPr>
                <w:color w:val="000000"/>
                <w:sz w:val="22"/>
                <w:szCs w:val="22"/>
              </w:rPr>
              <w:t>4,4</w:t>
            </w:r>
          </w:p>
        </w:tc>
        <w:tc>
          <w:tcPr>
            <w:tcW w:w="786" w:type="dxa"/>
            <w:vAlign w:val="center"/>
          </w:tcPr>
          <w:p w:rsidR="00E91372" w:rsidRDefault="00E91372" w:rsidP="007261C2">
            <w:pPr>
              <w:keepNext/>
              <w:keepLines/>
              <w:jc w:val="center"/>
              <w:rPr>
                <w:color w:val="000000"/>
              </w:rPr>
            </w:pPr>
            <w:r>
              <w:rPr>
                <w:color w:val="000000"/>
                <w:sz w:val="22"/>
                <w:szCs w:val="22"/>
              </w:rPr>
              <w:t>9,9</w:t>
            </w:r>
          </w:p>
        </w:tc>
        <w:tc>
          <w:tcPr>
            <w:tcW w:w="786" w:type="dxa"/>
            <w:vAlign w:val="center"/>
          </w:tcPr>
          <w:p w:rsidR="00E91372" w:rsidRDefault="00E91372" w:rsidP="007261C2">
            <w:pPr>
              <w:keepNext/>
              <w:keepLines/>
              <w:jc w:val="center"/>
              <w:rPr>
                <w:color w:val="000000"/>
              </w:rPr>
            </w:pPr>
            <w:r>
              <w:rPr>
                <w:color w:val="000000"/>
                <w:sz w:val="22"/>
                <w:szCs w:val="22"/>
              </w:rPr>
              <w:t>28,6</w:t>
            </w:r>
          </w:p>
        </w:tc>
        <w:tc>
          <w:tcPr>
            <w:tcW w:w="786" w:type="dxa"/>
            <w:vAlign w:val="center"/>
          </w:tcPr>
          <w:p w:rsidR="00E91372" w:rsidRDefault="00E91372" w:rsidP="007261C2">
            <w:pPr>
              <w:keepNext/>
              <w:keepLines/>
              <w:jc w:val="center"/>
              <w:rPr>
                <w:color w:val="000000"/>
              </w:rPr>
            </w:pPr>
            <w:r>
              <w:rPr>
                <w:color w:val="000000"/>
                <w:sz w:val="22"/>
                <w:szCs w:val="22"/>
              </w:rPr>
              <w:t>36,6</w:t>
            </w:r>
          </w:p>
        </w:tc>
        <w:tc>
          <w:tcPr>
            <w:tcW w:w="787" w:type="dxa"/>
            <w:vAlign w:val="center"/>
          </w:tcPr>
          <w:p w:rsidR="00E91372" w:rsidRDefault="00E91372" w:rsidP="007261C2">
            <w:pPr>
              <w:keepNext/>
              <w:keepLines/>
              <w:jc w:val="center"/>
              <w:rPr>
                <w:color w:val="000000"/>
              </w:rPr>
            </w:pPr>
            <w:r>
              <w:rPr>
                <w:color w:val="000000"/>
                <w:sz w:val="22"/>
                <w:szCs w:val="22"/>
              </w:rPr>
              <w:t>20,5</w:t>
            </w:r>
          </w:p>
        </w:tc>
        <w:tc>
          <w:tcPr>
            <w:tcW w:w="601" w:type="dxa"/>
          </w:tcPr>
          <w:p w:rsidR="00E91372" w:rsidRDefault="00E91372" w:rsidP="007261C2">
            <w:pPr>
              <w:keepNext/>
              <w:keepLines/>
              <w:jc w:val="center"/>
              <w:rPr>
                <w:color w:val="000000"/>
              </w:rPr>
            </w:pPr>
            <w:r>
              <w:rPr>
                <w:color w:val="000000"/>
                <w:sz w:val="22"/>
                <w:szCs w:val="22"/>
              </w:rPr>
              <w:t>3,59</w:t>
            </w:r>
          </w:p>
        </w:tc>
        <w:tc>
          <w:tcPr>
            <w:tcW w:w="847" w:type="dxa"/>
          </w:tcPr>
          <w:p w:rsidR="00E91372" w:rsidRDefault="00E91372" w:rsidP="007261C2">
            <w:pPr>
              <w:keepNext/>
              <w:keepLines/>
              <w:jc w:val="center"/>
              <w:rPr>
                <w:color w:val="000000"/>
              </w:rPr>
            </w:pPr>
            <w:r>
              <w:rPr>
                <w:color w:val="000000"/>
                <w:sz w:val="22"/>
                <w:szCs w:val="22"/>
              </w:rPr>
              <w:t>1,057</w:t>
            </w:r>
          </w:p>
        </w:tc>
      </w:tr>
      <w:tr w:rsidR="00E91372">
        <w:trPr>
          <w:trHeight w:val="312"/>
        </w:trPr>
        <w:tc>
          <w:tcPr>
            <w:tcW w:w="620" w:type="dxa"/>
          </w:tcPr>
          <w:p w:rsidR="00E91372" w:rsidRDefault="00E91372" w:rsidP="007261C2">
            <w:pPr>
              <w:keepNext/>
              <w:keepLines/>
              <w:rPr>
                <w:color w:val="000000"/>
              </w:rPr>
            </w:pPr>
            <w:r>
              <w:rPr>
                <w:color w:val="000000"/>
                <w:sz w:val="22"/>
                <w:szCs w:val="22"/>
              </w:rPr>
              <w:t>12.</w:t>
            </w:r>
          </w:p>
        </w:tc>
        <w:tc>
          <w:tcPr>
            <w:tcW w:w="4286" w:type="dxa"/>
            <w:vAlign w:val="center"/>
          </w:tcPr>
          <w:p w:rsidR="00E91372" w:rsidRDefault="00E91372" w:rsidP="007261C2">
            <w:pPr>
              <w:keepNext/>
              <w:keepLines/>
              <w:rPr>
                <w:color w:val="000000"/>
              </w:rPr>
            </w:pPr>
            <w:r>
              <w:rPr>
                <w:color w:val="000000"/>
                <w:sz w:val="22"/>
                <w:szCs w:val="22"/>
              </w:rPr>
              <w:t>pripadnost većinskoj naciji</w:t>
            </w:r>
          </w:p>
        </w:tc>
        <w:tc>
          <w:tcPr>
            <w:tcW w:w="785" w:type="dxa"/>
            <w:vAlign w:val="center"/>
          </w:tcPr>
          <w:p w:rsidR="00E91372" w:rsidRDefault="00E91372" w:rsidP="007261C2">
            <w:pPr>
              <w:keepNext/>
              <w:keepLines/>
              <w:jc w:val="center"/>
              <w:rPr>
                <w:color w:val="000000"/>
              </w:rPr>
            </w:pPr>
            <w:r>
              <w:rPr>
                <w:color w:val="000000"/>
                <w:sz w:val="22"/>
                <w:szCs w:val="22"/>
              </w:rPr>
              <w:t>7,5</w:t>
            </w:r>
          </w:p>
        </w:tc>
        <w:tc>
          <w:tcPr>
            <w:tcW w:w="786" w:type="dxa"/>
            <w:vAlign w:val="center"/>
          </w:tcPr>
          <w:p w:rsidR="00E91372" w:rsidRDefault="00E91372" w:rsidP="007261C2">
            <w:pPr>
              <w:keepNext/>
              <w:keepLines/>
              <w:jc w:val="center"/>
              <w:rPr>
                <w:color w:val="000000"/>
              </w:rPr>
            </w:pPr>
            <w:r>
              <w:rPr>
                <w:color w:val="000000"/>
                <w:sz w:val="22"/>
                <w:szCs w:val="22"/>
              </w:rPr>
              <w:t>12,9</w:t>
            </w:r>
          </w:p>
        </w:tc>
        <w:tc>
          <w:tcPr>
            <w:tcW w:w="786" w:type="dxa"/>
            <w:vAlign w:val="center"/>
          </w:tcPr>
          <w:p w:rsidR="00E91372" w:rsidRDefault="00E91372" w:rsidP="007261C2">
            <w:pPr>
              <w:keepNext/>
              <w:keepLines/>
              <w:jc w:val="center"/>
              <w:rPr>
                <w:color w:val="000000"/>
              </w:rPr>
            </w:pPr>
            <w:r>
              <w:rPr>
                <w:color w:val="000000"/>
                <w:sz w:val="22"/>
                <w:szCs w:val="22"/>
              </w:rPr>
              <w:t>35,7</w:t>
            </w:r>
          </w:p>
        </w:tc>
        <w:tc>
          <w:tcPr>
            <w:tcW w:w="786" w:type="dxa"/>
            <w:vAlign w:val="center"/>
          </w:tcPr>
          <w:p w:rsidR="00E91372" w:rsidRDefault="00E91372" w:rsidP="007261C2">
            <w:pPr>
              <w:keepNext/>
              <w:keepLines/>
              <w:jc w:val="center"/>
              <w:rPr>
                <w:color w:val="000000"/>
              </w:rPr>
            </w:pPr>
            <w:r>
              <w:rPr>
                <w:color w:val="000000"/>
                <w:sz w:val="22"/>
                <w:szCs w:val="22"/>
              </w:rPr>
              <w:t>27,3</w:t>
            </w:r>
          </w:p>
        </w:tc>
        <w:tc>
          <w:tcPr>
            <w:tcW w:w="787" w:type="dxa"/>
            <w:vAlign w:val="center"/>
          </w:tcPr>
          <w:p w:rsidR="00E91372" w:rsidRDefault="00E91372" w:rsidP="007261C2">
            <w:pPr>
              <w:keepNext/>
              <w:keepLines/>
              <w:jc w:val="center"/>
              <w:rPr>
                <w:color w:val="000000"/>
              </w:rPr>
            </w:pPr>
            <w:r>
              <w:rPr>
                <w:color w:val="000000"/>
                <w:sz w:val="22"/>
                <w:szCs w:val="22"/>
              </w:rPr>
              <w:t>16,6</w:t>
            </w:r>
          </w:p>
        </w:tc>
        <w:tc>
          <w:tcPr>
            <w:tcW w:w="601" w:type="dxa"/>
          </w:tcPr>
          <w:p w:rsidR="00E91372" w:rsidRDefault="00E91372" w:rsidP="007261C2">
            <w:pPr>
              <w:keepNext/>
              <w:keepLines/>
              <w:jc w:val="center"/>
              <w:rPr>
                <w:color w:val="000000"/>
              </w:rPr>
            </w:pPr>
            <w:r>
              <w:rPr>
                <w:color w:val="000000"/>
                <w:sz w:val="22"/>
                <w:szCs w:val="22"/>
              </w:rPr>
              <w:t>3,33</w:t>
            </w:r>
          </w:p>
        </w:tc>
        <w:tc>
          <w:tcPr>
            <w:tcW w:w="847" w:type="dxa"/>
          </w:tcPr>
          <w:p w:rsidR="00E91372" w:rsidRDefault="00E91372" w:rsidP="007261C2">
            <w:pPr>
              <w:keepNext/>
              <w:keepLines/>
              <w:jc w:val="center"/>
              <w:rPr>
                <w:color w:val="000000"/>
              </w:rPr>
            </w:pPr>
            <w:r>
              <w:rPr>
                <w:color w:val="000000"/>
                <w:sz w:val="22"/>
                <w:szCs w:val="22"/>
              </w:rPr>
              <w:t>1,122</w:t>
            </w:r>
          </w:p>
        </w:tc>
      </w:tr>
      <w:tr w:rsidR="00E91372">
        <w:trPr>
          <w:trHeight w:val="312"/>
        </w:trPr>
        <w:tc>
          <w:tcPr>
            <w:tcW w:w="620" w:type="dxa"/>
          </w:tcPr>
          <w:p w:rsidR="00E91372" w:rsidRDefault="00E91372" w:rsidP="007261C2">
            <w:pPr>
              <w:keepNext/>
              <w:keepLines/>
              <w:rPr>
                <w:color w:val="000000"/>
              </w:rPr>
            </w:pPr>
            <w:r>
              <w:rPr>
                <w:color w:val="000000"/>
                <w:sz w:val="22"/>
                <w:szCs w:val="22"/>
              </w:rPr>
              <w:t>13.</w:t>
            </w:r>
          </w:p>
        </w:tc>
        <w:tc>
          <w:tcPr>
            <w:tcW w:w="4286" w:type="dxa"/>
            <w:vAlign w:val="center"/>
          </w:tcPr>
          <w:p w:rsidR="00E91372" w:rsidRDefault="00E91372" w:rsidP="007261C2">
            <w:pPr>
              <w:keepNext/>
              <w:keepLines/>
              <w:rPr>
                <w:color w:val="000000"/>
              </w:rPr>
            </w:pPr>
            <w:r>
              <w:rPr>
                <w:color w:val="000000"/>
                <w:sz w:val="22"/>
                <w:szCs w:val="22"/>
              </w:rPr>
              <w:t>pripadnost većinskoj religijskoj zajednici</w:t>
            </w:r>
          </w:p>
        </w:tc>
        <w:tc>
          <w:tcPr>
            <w:tcW w:w="785" w:type="dxa"/>
            <w:vAlign w:val="center"/>
          </w:tcPr>
          <w:p w:rsidR="00E91372" w:rsidRDefault="00E91372" w:rsidP="007261C2">
            <w:pPr>
              <w:keepNext/>
              <w:keepLines/>
              <w:jc w:val="center"/>
              <w:rPr>
                <w:color w:val="000000"/>
              </w:rPr>
            </w:pPr>
            <w:r>
              <w:rPr>
                <w:color w:val="000000"/>
                <w:sz w:val="22"/>
                <w:szCs w:val="22"/>
              </w:rPr>
              <w:t>10,0</w:t>
            </w:r>
          </w:p>
        </w:tc>
        <w:tc>
          <w:tcPr>
            <w:tcW w:w="786" w:type="dxa"/>
            <w:vAlign w:val="center"/>
          </w:tcPr>
          <w:p w:rsidR="00E91372" w:rsidRDefault="00E91372" w:rsidP="007261C2">
            <w:pPr>
              <w:keepNext/>
              <w:keepLines/>
              <w:jc w:val="center"/>
              <w:rPr>
                <w:color w:val="000000"/>
              </w:rPr>
            </w:pPr>
            <w:r>
              <w:rPr>
                <w:color w:val="000000"/>
                <w:sz w:val="22"/>
                <w:szCs w:val="22"/>
              </w:rPr>
              <w:t>17,7</w:t>
            </w:r>
          </w:p>
        </w:tc>
        <w:tc>
          <w:tcPr>
            <w:tcW w:w="786" w:type="dxa"/>
            <w:vAlign w:val="center"/>
          </w:tcPr>
          <w:p w:rsidR="00E91372" w:rsidRDefault="00E91372" w:rsidP="007261C2">
            <w:pPr>
              <w:keepNext/>
              <w:keepLines/>
              <w:jc w:val="center"/>
              <w:rPr>
                <w:color w:val="000000"/>
              </w:rPr>
            </w:pPr>
            <w:r>
              <w:rPr>
                <w:color w:val="000000"/>
                <w:sz w:val="22"/>
                <w:szCs w:val="22"/>
              </w:rPr>
              <w:t>36,5</w:t>
            </w:r>
          </w:p>
        </w:tc>
        <w:tc>
          <w:tcPr>
            <w:tcW w:w="786" w:type="dxa"/>
            <w:vAlign w:val="center"/>
          </w:tcPr>
          <w:p w:rsidR="00E91372" w:rsidRDefault="00E91372" w:rsidP="007261C2">
            <w:pPr>
              <w:keepNext/>
              <w:keepLines/>
              <w:jc w:val="center"/>
              <w:rPr>
                <w:color w:val="000000"/>
              </w:rPr>
            </w:pPr>
            <w:r>
              <w:rPr>
                <w:color w:val="000000"/>
                <w:sz w:val="22"/>
                <w:szCs w:val="22"/>
              </w:rPr>
              <w:t>21,2</w:t>
            </w:r>
          </w:p>
        </w:tc>
        <w:tc>
          <w:tcPr>
            <w:tcW w:w="787" w:type="dxa"/>
            <w:vAlign w:val="center"/>
          </w:tcPr>
          <w:p w:rsidR="00E91372" w:rsidRDefault="00E91372" w:rsidP="007261C2">
            <w:pPr>
              <w:keepNext/>
              <w:keepLines/>
              <w:jc w:val="center"/>
              <w:rPr>
                <w:color w:val="000000"/>
              </w:rPr>
            </w:pPr>
            <w:r>
              <w:rPr>
                <w:color w:val="000000"/>
                <w:sz w:val="22"/>
                <w:szCs w:val="22"/>
              </w:rPr>
              <w:t>14,6</w:t>
            </w:r>
          </w:p>
        </w:tc>
        <w:tc>
          <w:tcPr>
            <w:tcW w:w="601" w:type="dxa"/>
          </w:tcPr>
          <w:p w:rsidR="00E91372" w:rsidRDefault="00E91372" w:rsidP="007261C2">
            <w:pPr>
              <w:keepNext/>
              <w:keepLines/>
              <w:jc w:val="center"/>
              <w:rPr>
                <w:color w:val="000000"/>
              </w:rPr>
            </w:pPr>
            <w:r>
              <w:rPr>
                <w:color w:val="000000"/>
                <w:sz w:val="22"/>
                <w:szCs w:val="22"/>
              </w:rPr>
              <w:t>3,13</w:t>
            </w:r>
          </w:p>
        </w:tc>
        <w:tc>
          <w:tcPr>
            <w:tcW w:w="847" w:type="dxa"/>
          </w:tcPr>
          <w:p w:rsidR="00E91372" w:rsidRDefault="00E91372" w:rsidP="007261C2">
            <w:pPr>
              <w:keepNext/>
              <w:keepLines/>
              <w:jc w:val="center"/>
              <w:rPr>
                <w:color w:val="000000"/>
              </w:rPr>
            </w:pPr>
            <w:r>
              <w:rPr>
                <w:color w:val="000000"/>
                <w:sz w:val="22"/>
                <w:szCs w:val="22"/>
              </w:rPr>
              <w:t>1,165</w:t>
            </w:r>
          </w:p>
        </w:tc>
      </w:tr>
      <w:tr w:rsidR="00E91372">
        <w:trPr>
          <w:trHeight w:val="312"/>
        </w:trPr>
        <w:tc>
          <w:tcPr>
            <w:tcW w:w="620" w:type="dxa"/>
          </w:tcPr>
          <w:p w:rsidR="00E91372" w:rsidRDefault="00E91372" w:rsidP="007261C2">
            <w:pPr>
              <w:keepNext/>
              <w:keepLines/>
              <w:rPr>
                <w:color w:val="000000"/>
              </w:rPr>
            </w:pPr>
            <w:r>
              <w:rPr>
                <w:color w:val="000000"/>
                <w:sz w:val="22"/>
                <w:szCs w:val="22"/>
              </w:rPr>
              <w:t>14.</w:t>
            </w:r>
          </w:p>
        </w:tc>
        <w:tc>
          <w:tcPr>
            <w:tcW w:w="4286" w:type="dxa"/>
            <w:vAlign w:val="center"/>
          </w:tcPr>
          <w:p w:rsidR="00E91372" w:rsidRDefault="00E91372" w:rsidP="007261C2">
            <w:pPr>
              <w:keepNext/>
              <w:keepLines/>
              <w:rPr>
                <w:color w:val="000000"/>
              </w:rPr>
            </w:pPr>
            <w:r>
              <w:rPr>
                <w:color w:val="000000"/>
                <w:sz w:val="22"/>
                <w:szCs w:val="22"/>
              </w:rPr>
              <w:t>spremnost na preuzimanje rizika</w:t>
            </w:r>
          </w:p>
        </w:tc>
        <w:tc>
          <w:tcPr>
            <w:tcW w:w="785" w:type="dxa"/>
            <w:vAlign w:val="center"/>
          </w:tcPr>
          <w:p w:rsidR="00E91372" w:rsidRDefault="00E91372" w:rsidP="007261C2">
            <w:pPr>
              <w:keepNext/>
              <w:keepLines/>
              <w:jc w:val="center"/>
              <w:rPr>
                <w:color w:val="000000"/>
              </w:rPr>
            </w:pPr>
            <w:r>
              <w:rPr>
                <w:color w:val="000000"/>
                <w:sz w:val="22"/>
                <w:szCs w:val="22"/>
              </w:rPr>
              <w:t>3,9</w:t>
            </w:r>
          </w:p>
        </w:tc>
        <w:tc>
          <w:tcPr>
            <w:tcW w:w="786" w:type="dxa"/>
            <w:vAlign w:val="center"/>
          </w:tcPr>
          <w:p w:rsidR="00E91372" w:rsidRDefault="00E91372" w:rsidP="007261C2">
            <w:pPr>
              <w:keepNext/>
              <w:keepLines/>
              <w:jc w:val="center"/>
              <w:rPr>
                <w:color w:val="000000"/>
              </w:rPr>
            </w:pPr>
            <w:r>
              <w:rPr>
                <w:color w:val="000000"/>
                <w:sz w:val="22"/>
                <w:szCs w:val="22"/>
              </w:rPr>
              <w:t>7,9</w:t>
            </w:r>
          </w:p>
        </w:tc>
        <w:tc>
          <w:tcPr>
            <w:tcW w:w="786" w:type="dxa"/>
            <w:vAlign w:val="center"/>
          </w:tcPr>
          <w:p w:rsidR="00E91372" w:rsidRDefault="00E91372" w:rsidP="007261C2">
            <w:pPr>
              <w:keepNext/>
              <w:keepLines/>
              <w:jc w:val="center"/>
              <w:rPr>
                <w:color w:val="000000"/>
              </w:rPr>
            </w:pPr>
            <w:r>
              <w:rPr>
                <w:color w:val="000000"/>
                <w:sz w:val="22"/>
                <w:szCs w:val="22"/>
              </w:rPr>
              <w:t>31,0</w:t>
            </w:r>
          </w:p>
        </w:tc>
        <w:tc>
          <w:tcPr>
            <w:tcW w:w="786" w:type="dxa"/>
            <w:vAlign w:val="center"/>
          </w:tcPr>
          <w:p w:rsidR="00E91372" w:rsidRDefault="00E91372" w:rsidP="007261C2">
            <w:pPr>
              <w:keepNext/>
              <w:keepLines/>
              <w:jc w:val="center"/>
              <w:rPr>
                <w:color w:val="000000"/>
              </w:rPr>
            </w:pPr>
            <w:r>
              <w:rPr>
                <w:color w:val="000000"/>
                <w:sz w:val="22"/>
                <w:szCs w:val="22"/>
              </w:rPr>
              <w:t>37,1</w:t>
            </w:r>
          </w:p>
        </w:tc>
        <w:tc>
          <w:tcPr>
            <w:tcW w:w="787" w:type="dxa"/>
            <w:vAlign w:val="center"/>
          </w:tcPr>
          <w:p w:rsidR="00E91372" w:rsidRDefault="00E91372" w:rsidP="007261C2">
            <w:pPr>
              <w:keepNext/>
              <w:keepLines/>
              <w:jc w:val="center"/>
              <w:rPr>
                <w:color w:val="000000"/>
              </w:rPr>
            </w:pPr>
            <w:r>
              <w:rPr>
                <w:color w:val="000000"/>
                <w:sz w:val="22"/>
                <w:szCs w:val="22"/>
              </w:rPr>
              <w:t>20,1</w:t>
            </w:r>
          </w:p>
        </w:tc>
        <w:tc>
          <w:tcPr>
            <w:tcW w:w="601" w:type="dxa"/>
          </w:tcPr>
          <w:p w:rsidR="00E91372" w:rsidRDefault="00E91372" w:rsidP="007261C2">
            <w:pPr>
              <w:keepNext/>
              <w:keepLines/>
              <w:jc w:val="center"/>
              <w:rPr>
                <w:color w:val="000000"/>
              </w:rPr>
            </w:pPr>
            <w:r>
              <w:rPr>
                <w:color w:val="000000"/>
                <w:sz w:val="22"/>
                <w:szCs w:val="22"/>
              </w:rPr>
              <w:t>3,62</w:t>
            </w:r>
          </w:p>
        </w:tc>
        <w:tc>
          <w:tcPr>
            <w:tcW w:w="847" w:type="dxa"/>
          </w:tcPr>
          <w:p w:rsidR="00E91372" w:rsidRDefault="00E91372" w:rsidP="007261C2">
            <w:pPr>
              <w:keepNext/>
              <w:keepLines/>
              <w:jc w:val="center"/>
              <w:rPr>
                <w:color w:val="000000"/>
              </w:rPr>
            </w:pPr>
            <w:r>
              <w:rPr>
                <w:color w:val="000000"/>
                <w:sz w:val="22"/>
                <w:szCs w:val="22"/>
              </w:rPr>
              <w:t>1,015</w:t>
            </w:r>
          </w:p>
        </w:tc>
      </w:tr>
    </w:tbl>
    <w:p w:rsidR="00E91372" w:rsidRDefault="00E91372" w:rsidP="007261C2">
      <w:pPr>
        <w:rPr>
          <w:sz w:val="22"/>
          <w:szCs w:val="22"/>
        </w:rPr>
      </w:pPr>
    </w:p>
    <w:p w:rsidR="00E91372" w:rsidRPr="00C50445" w:rsidRDefault="00E91372" w:rsidP="007261C2">
      <w:pPr>
        <w:rPr>
          <w:sz w:val="22"/>
          <w:szCs w:val="22"/>
        </w:rPr>
      </w:pPr>
    </w:p>
    <w:p w:rsidR="00E91372" w:rsidRDefault="00E91372" w:rsidP="007261C2">
      <w:pPr>
        <w:keepNext/>
        <w:keepLines/>
        <w:ind w:left="340" w:hanging="340"/>
        <w:rPr>
          <w:sz w:val="22"/>
          <w:szCs w:val="22"/>
        </w:rPr>
      </w:pPr>
      <w:r>
        <w:rPr>
          <w:b/>
          <w:bCs/>
          <w:sz w:val="22"/>
          <w:szCs w:val="22"/>
        </w:rPr>
        <w:t>58. Gledajući općenito, koliko ste zadovoljni svojim životom?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1560"/>
        <w:gridCol w:w="960"/>
        <w:gridCol w:w="1016"/>
      </w:tblGrid>
      <w:tr w:rsidR="00E91372">
        <w:tc>
          <w:tcPr>
            <w:tcW w:w="6108" w:type="dxa"/>
            <w:gridSpan w:val="2"/>
          </w:tcPr>
          <w:p w:rsidR="00E91372" w:rsidRDefault="00E91372" w:rsidP="007261C2">
            <w:pPr>
              <w:keepNext/>
              <w:keepLines/>
            </w:pPr>
          </w:p>
        </w:tc>
        <w:tc>
          <w:tcPr>
            <w:tcW w:w="960" w:type="dxa"/>
          </w:tcPr>
          <w:p w:rsidR="00E91372" w:rsidRDefault="00E91372" w:rsidP="007261C2">
            <w:pPr>
              <w:keepNext/>
              <w:keepLines/>
              <w:jc w:val="center"/>
            </w:pPr>
            <w:r>
              <w:rPr>
                <w:sz w:val="22"/>
                <w:szCs w:val="22"/>
              </w:rPr>
              <w:t>M</w:t>
            </w:r>
          </w:p>
        </w:tc>
        <w:tc>
          <w:tcPr>
            <w:tcW w:w="1016" w:type="dxa"/>
          </w:tcPr>
          <w:p w:rsidR="00E91372" w:rsidRDefault="00E91372" w:rsidP="007261C2">
            <w:pPr>
              <w:keepNext/>
              <w:keepLines/>
              <w:jc w:val="center"/>
            </w:pPr>
            <w:r>
              <w:rPr>
                <w:sz w:val="22"/>
                <w:szCs w:val="22"/>
              </w:rPr>
              <w:t>SD</w:t>
            </w:r>
          </w:p>
        </w:tc>
      </w:tr>
      <w:tr w:rsidR="00E91372">
        <w:tc>
          <w:tcPr>
            <w:tcW w:w="4548" w:type="dxa"/>
          </w:tcPr>
          <w:p w:rsidR="00E91372" w:rsidRDefault="00E91372" w:rsidP="007261C2">
            <w:pPr>
              <w:keepNext/>
              <w:keepLines/>
            </w:pPr>
            <w:r>
              <w:rPr>
                <w:sz w:val="22"/>
                <w:szCs w:val="22"/>
              </w:rPr>
              <w:t>1.  u potpunosti sam nezadovoljan/na</w:t>
            </w:r>
          </w:p>
        </w:tc>
        <w:tc>
          <w:tcPr>
            <w:tcW w:w="1560" w:type="dxa"/>
          </w:tcPr>
          <w:p w:rsidR="00E91372" w:rsidRDefault="00E91372" w:rsidP="007261C2">
            <w:pPr>
              <w:keepNext/>
              <w:keepLines/>
              <w:jc w:val="center"/>
            </w:pPr>
            <w:r>
              <w:rPr>
                <w:sz w:val="22"/>
                <w:szCs w:val="22"/>
              </w:rPr>
              <w:t>2,8</w:t>
            </w:r>
          </w:p>
        </w:tc>
        <w:tc>
          <w:tcPr>
            <w:tcW w:w="96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3,67</w:t>
            </w:r>
          </w:p>
        </w:tc>
        <w:tc>
          <w:tcPr>
            <w:tcW w:w="1016"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0,907</w:t>
            </w:r>
          </w:p>
        </w:tc>
      </w:tr>
      <w:tr w:rsidR="00E91372">
        <w:tc>
          <w:tcPr>
            <w:tcW w:w="4548" w:type="dxa"/>
          </w:tcPr>
          <w:p w:rsidR="00E91372" w:rsidRDefault="00E91372" w:rsidP="007261C2">
            <w:pPr>
              <w:keepNext/>
              <w:keepLines/>
            </w:pPr>
            <w:r>
              <w:rPr>
                <w:sz w:val="22"/>
                <w:szCs w:val="22"/>
              </w:rPr>
              <w:t>2.  nezadovoljan/na sam</w:t>
            </w:r>
          </w:p>
        </w:tc>
        <w:tc>
          <w:tcPr>
            <w:tcW w:w="1560" w:type="dxa"/>
          </w:tcPr>
          <w:p w:rsidR="00E91372" w:rsidRDefault="00E91372" w:rsidP="007261C2">
            <w:pPr>
              <w:keepNext/>
              <w:keepLines/>
              <w:jc w:val="center"/>
            </w:pPr>
            <w:r>
              <w:rPr>
                <w:sz w:val="22"/>
                <w:szCs w:val="22"/>
              </w:rPr>
              <w:t>7,5</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3.  nisam ni zadovoljan/na ni nezadovoljan/na</w:t>
            </w:r>
          </w:p>
        </w:tc>
        <w:tc>
          <w:tcPr>
            <w:tcW w:w="1560" w:type="dxa"/>
          </w:tcPr>
          <w:p w:rsidR="00E91372" w:rsidRDefault="00E91372" w:rsidP="007261C2">
            <w:pPr>
              <w:keepNext/>
              <w:keepLines/>
              <w:jc w:val="center"/>
            </w:pPr>
            <w:r>
              <w:rPr>
                <w:sz w:val="22"/>
                <w:szCs w:val="22"/>
              </w:rPr>
              <w:t>23,5</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4.  zadovoljan/na sam</w:t>
            </w:r>
          </w:p>
        </w:tc>
        <w:tc>
          <w:tcPr>
            <w:tcW w:w="1560" w:type="dxa"/>
          </w:tcPr>
          <w:p w:rsidR="00E91372" w:rsidRDefault="00E91372" w:rsidP="007261C2">
            <w:pPr>
              <w:keepNext/>
              <w:keepLines/>
              <w:jc w:val="center"/>
            </w:pPr>
            <w:r>
              <w:rPr>
                <w:sz w:val="22"/>
                <w:szCs w:val="22"/>
              </w:rPr>
              <w:t>52,1</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5.  u potpunosti sam zadovoljan/na</w:t>
            </w:r>
          </w:p>
        </w:tc>
        <w:tc>
          <w:tcPr>
            <w:tcW w:w="1560" w:type="dxa"/>
          </w:tcPr>
          <w:p w:rsidR="00E91372" w:rsidRDefault="00E91372" w:rsidP="007261C2">
            <w:pPr>
              <w:keepNext/>
              <w:keepLines/>
              <w:jc w:val="center"/>
            </w:pPr>
            <w:r>
              <w:rPr>
                <w:sz w:val="22"/>
                <w:szCs w:val="22"/>
              </w:rPr>
              <w:t>14,0</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355"/>
        <w:gridCol w:w="968"/>
        <w:gridCol w:w="883"/>
        <w:gridCol w:w="883"/>
        <w:gridCol w:w="968"/>
        <w:gridCol w:w="827"/>
        <w:gridCol w:w="827"/>
      </w:tblGrid>
      <w:tr w:rsidR="00E91372">
        <w:trPr>
          <w:cantSplit/>
          <w:trHeight w:val="1804"/>
        </w:trPr>
        <w:tc>
          <w:tcPr>
            <w:tcW w:w="573" w:type="dxa"/>
          </w:tcPr>
          <w:p w:rsidR="00E91372" w:rsidRDefault="00E91372" w:rsidP="007261C2">
            <w:pPr>
              <w:keepNext/>
              <w:keepLines/>
              <w:rPr>
                <w:b/>
              </w:rPr>
            </w:pPr>
            <w:r>
              <w:rPr>
                <w:b/>
                <w:sz w:val="22"/>
                <w:szCs w:val="22"/>
              </w:rPr>
              <w:lastRenderedPageBreak/>
              <w:t>59.</w:t>
            </w:r>
          </w:p>
        </w:tc>
        <w:tc>
          <w:tcPr>
            <w:tcW w:w="4355" w:type="dxa"/>
          </w:tcPr>
          <w:p w:rsidR="00E91372" w:rsidRDefault="00E91372" w:rsidP="007261C2">
            <w:pPr>
              <w:keepNext/>
              <w:keepLines/>
              <w:rPr>
                <w:b/>
                <w:bCs/>
              </w:rPr>
            </w:pPr>
            <w:r>
              <w:rPr>
                <w:b/>
                <w:bCs/>
                <w:sz w:val="22"/>
                <w:szCs w:val="22"/>
              </w:rPr>
              <w:t>Kako gledate na svoju bližu budućnost i bližu budućnost hrvatskog društva?</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stupcu</w:t>
            </w:r>
            <w:r>
              <w:rPr>
                <w:sz w:val="22"/>
                <w:szCs w:val="22"/>
              </w:rPr>
              <w:t xml:space="preserve"> zaokružite JEDAN odgovor:</w:t>
            </w:r>
          </w:p>
          <w:p w:rsidR="00E91372" w:rsidRDefault="00E91372" w:rsidP="007261C2">
            <w:pPr>
              <w:keepNext/>
              <w:keepLines/>
              <w:autoSpaceDE w:val="0"/>
              <w:autoSpaceDN w:val="0"/>
              <w:adjustRightInd w:val="0"/>
            </w:pPr>
            <w:r>
              <w:rPr>
                <w:sz w:val="22"/>
                <w:szCs w:val="22"/>
              </w:rPr>
              <w:t>- u stupcu „A“ kako vidite svoju budućnost</w:t>
            </w:r>
          </w:p>
          <w:p w:rsidR="00E91372" w:rsidRDefault="00E91372" w:rsidP="007261C2">
            <w:pPr>
              <w:keepNext/>
              <w:keepLines/>
            </w:pPr>
            <w:r>
              <w:rPr>
                <w:sz w:val="22"/>
                <w:szCs w:val="22"/>
              </w:rPr>
              <w:t>- u stupcu „B“ kako vidite budućnost hrvatskog društva.)</w:t>
            </w:r>
          </w:p>
        </w:tc>
        <w:tc>
          <w:tcPr>
            <w:tcW w:w="968" w:type="dxa"/>
            <w:textDirection w:val="btLr"/>
            <w:vAlign w:val="center"/>
          </w:tcPr>
          <w:p w:rsidR="00E91372" w:rsidRDefault="00E91372" w:rsidP="007261C2">
            <w:pPr>
              <w:keepNext/>
              <w:keepLines/>
              <w:ind w:left="113" w:right="113"/>
              <w:rPr>
                <w:b/>
              </w:rPr>
            </w:pPr>
            <w:r>
              <w:rPr>
                <w:b/>
                <w:sz w:val="22"/>
                <w:szCs w:val="22"/>
              </w:rPr>
              <w:t>A</w:t>
            </w:r>
          </w:p>
          <w:p w:rsidR="00E91372" w:rsidRDefault="00E91372" w:rsidP="007261C2">
            <w:pPr>
              <w:keepNext/>
              <w:keepLines/>
              <w:ind w:left="113" w:right="113"/>
            </w:pPr>
            <w:r>
              <w:rPr>
                <w:sz w:val="22"/>
                <w:szCs w:val="22"/>
              </w:rPr>
              <w:t>Vaša budućnost</w:t>
            </w:r>
          </w:p>
        </w:tc>
        <w:tc>
          <w:tcPr>
            <w:tcW w:w="883" w:type="dxa"/>
            <w:textDirection w:val="btLr"/>
          </w:tcPr>
          <w:p w:rsidR="00E91372" w:rsidRDefault="00E91372" w:rsidP="007261C2">
            <w:pPr>
              <w:keepNext/>
              <w:keepLines/>
              <w:ind w:left="113" w:right="113"/>
              <w:rPr>
                <w:b/>
              </w:rPr>
            </w:pPr>
            <w:r>
              <w:rPr>
                <w:b/>
                <w:sz w:val="22"/>
                <w:szCs w:val="22"/>
              </w:rPr>
              <w:t>M</w:t>
            </w:r>
          </w:p>
        </w:tc>
        <w:tc>
          <w:tcPr>
            <w:tcW w:w="883" w:type="dxa"/>
            <w:textDirection w:val="btLr"/>
          </w:tcPr>
          <w:p w:rsidR="00E91372" w:rsidRDefault="00E91372" w:rsidP="007261C2">
            <w:pPr>
              <w:keepNext/>
              <w:keepLines/>
              <w:ind w:left="113" w:right="113"/>
              <w:rPr>
                <w:b/>
              </w:rPr>
            </w:pPr>
            <w:r>
              <w:rPr>
                <w:b/>
                <w:sz w:val="22"/>
                <w:szCs w:val="22"/>
              </w:rPr>
              <w:t>SD</w:t>
            </w:r>
          </w:p>
        </w:tc>
        <w:tc>
          <w:tcPr>
            <w:tcW w:w="968" w:type="dxa"/>
            <w:textDirection w:val="btLr"/>
            <w:vAlign w:val="center"/>
          </w:tcPr>
          <w:p w:rsidR="00E91372" w:rsidRDefault="00E91372" w:rsidP="007261C2">
            <w:pPr>
              <w:keepNext/>
              <w:keepLines/>
              <w:ind w:left="113" w:right="113"/>
              <w:rPr>
                <w:b/>
              </w:rPr>
            </w:pPr>
            <w:r>
              <w:rPr>
                <w:b/>
                <w:sz w:val="22"/>
                <w:szCs w:val="22"/>
              </w:rPr>
              <w:t>B</w:t>
            </w:r>
          </w:p>
          <w:p w:rsidR="00E91372" w:rsidRDefault="00E91372" w:rsidP="007261C2">
            <w:pPr>
              <w:keepNext/>
              <w:keepLines/>
              <w:ind w:left="113" w:right="113"/>
            </w:pPr>
            <w:r>
              <w:rPr>
                <w:sz w:val="22"/>
                <w:szCs w:val="22"/>
              </w:rPr>
              <w:t>budućnost hrvatskog društva</w:t>
            </w:r>
          </w:p>
        </w:tc>
        <w:tc>
          <w:tcPr>
            <w:tcW w:w="827" w:type="dxa"/>
            <w:textDirection w:val="btLr"/>
          </w:tcPr>
          <w:p w:rsidR="00E91372" w:rsidRDefault="00E91372" w:rsidP="007261C2">
            <w:pPr>
              <w:keepNext/>
              <w:keepLines/>
              <w:ind w:left="113" w:right="113"/>
              <w:rPr>
                <w:b/>
              </w:rPr>
            </w:pPr>
            <w:r>
              <w:rPr>
                <w:b/>
                <w:sz w:val="22"/>
                <w:szCs w:val="22"/>
              </w:rPr>
              <w:t>M</w:t>
            </w:r>
          </w:p>
        </w:tc>
        <w:tc>
          <w:tcPr>
            <w:tcW w:w="827" w:type="dxa"/>
            <w:textDirection w:val="btLr"/>
          </w:tcPr>
          <w:p w:rsidR="00E91372" w:rsidRDefault="00E91372" w:rsidP="007261C2">
            <w:pPr>
              <w:keepNext/>
              <w:keepLines/>
              <w:ind w:left="113" w:right="113"/>
              <w:rPr>
                <w:b/>
              </w:rPr>
            </w:pPr>
            <w:r>
              <w:rPr>
                <w:b/>
                <w:sz w:val="22"/>
                <w:szCs w:val="22"/>
              </w:rPr>
              <w:t>SD</w:t>
            </w:r>
          </w:p>
        </w:tc>
      </w:tr>
      <w:tr w:rsidR="00E91372">
        <w:trPr>
          <w:cantSplit/>
          <w:trHeight w:val="312"/>
        </w:trPr>
        <w:tc>
          <w:tcPr>
            <w:tcW w:w="573" w:type="dxa"/>
          </w:tcPr>
          <w:p w:rsidR="00E91372" w:rsidRDefault="00E91372" w:rsidP="007261C2">
            <w:pPr>
              <w:keepNext/>
              <w:keepLines/>
            </w:pPr>
            <w:r>
              <w:rPr>
                <w:sz w:val="22"/>
                <w:szCs w:val="22"/>
              </w:rPr>
              <w:t>1.</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mnogo gora od sadašnjosti.</w:t>
            </w:r>
          </w:p>
        </w:tc>
        <w:tc>
          <w:tcPr>
            <w:tcW w:w="968" w:type="dxa"/>
            <w:vAlign w:val="center"/>
          </w:tcPr>
          <w:p w:rsidR="00E91372" w:rsidRDefault="00E91372" w:rsidP="007261C2">
            <w:pPr>
              <w:keepNext/>
              <w:keepLines/>
              <w:jc w:val="center"/>
            </w:pPr>
            <w:r>
              <w:rPr>
                <w:sz w:val="22"/>
                <w:szCs w:val="22"/>
              </w:rPr>
              <w:t>11,6</w:t>
            </w:r>
          </w:p>
        </w:tc>
        <w:tc>
          <w:tcPr>
            <w:tcW w:w="883"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3,35</w:t>
            </w:r>
          </w:p>
        </w:tc>
        <w:tc>
          <w:tcPr>
            <w:tcW w:w="883"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1,214</w:t>
            </w:r>
          </w:p>
        </w:tc>
        <w:tc>
          <w:tcPr>
            <w:tcW w:w="968" w:type="dxa"/>
            <w:vAlign w:val="center"/>
          </w:tcPr>
          <w:p w:rsidR="00E91372" w:rsidRDefault="00E91372" w:rsidP="007261C2">
            <w:pPr>
              <w:keepNext/>
              <w:keepLines/>
              <w:jc w:val="center"/>
            </w:pPr>
            <w:r>
              <w:rPr>
                <w:sz w:val="22"/>
                <w:szCs w:val="22"/>
              </w:rPr>
              <w:t>22,4</w:t>
            </w:r>
          </w:p>
        </w:tc>
        <w:tc>
          <w:tcPr>
            <w:tcW w:w="827"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2,73</w:t>
            </w:r>
          </w:p>
        </w:tc>
        <w:tc>
          <w:tcPr>
            <w:tcW w:w="827"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1,227</w:t>
            </w:r>
          </w:p>
        </w:tc>
      </w:tr>
      <w:tr w:rsidR="00E91372">
        <w:trPr>
          <w:cantSplit/>
          <w:trHeight w:val="312"/>
        </w:trPr>
        <w:tc>
          <w:tcPr>
            <w:tcW w:w="573" w:type="dxa"/>
          </w:tcPr>
          <w:p w:rsidR="00E91372" w:rsidRDefault="00E91372" w:rsidP="007261C2">
            <w:pPr>
              <w:keepNext/>
              <w:keepLines/>
            </w:pPr>
            <w:r>
              <w:rPr>
                <w:sz w:val="22"/>
                <w:szCs w:val="22"/>
              </w:rPr>
              <w:t>2.</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samo nešto gora od sadašnjosti.</w:t>
            </w:r>
          </w:p>
        </w:tc>
        <w:tc>
          <w:tcPr>
            <w:tcW w:w="968" w:type="dxa"/>
            <w:vAlign w:val="center"/>
          </w:tcPr>
          <w:p w:rsidR="00E91372" w:rsidRDefault="00E91372" w:rsidP="007261C2">
            <w:pPr>
              <w:keepNext/>
              <w:keepLines/>
              <w:jc w:val="center"/>
            </w:pPr>
            <w:r>
              <w:rPr>
                <w:sz w:val="22"/>
                <w:szCs w:val="22"/>
              </w:rPr>
              <w:t>11,8</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19,1</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3.</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ista kao i sadašnjost.</w:t>
            </w:r>
          </w:p>
        </w:tc>
        <w:tc>
          <w:tcPr>
            <w:tcW w:w="968" w:type="dxa"/>
            <w:vAlign w:val="center"/>
          </w:tcPr>
          <w:p w:rsidR="00E91372" w:rsidRDefault="00E91372" w:rsidP="007261C2">
            <w:pPr>
              <w:keepNext/>
              <w:keepLines/>
              <w:jc w:val="center"/>
            </w:pPr>
            <w:r>
              <w:rPr>
                <w:sz w:val="22"/>
                <w:szCs w:val="22"/>
              </w:rPr>
              <w:t>22,5</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27,5</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4.</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nešto bolja od sadašnjosti.</w:t>
            </w:r>
          </w:p>
        </w:tc>
        <w:tc>
          <w:tcPr>
            <w:tcW w:w="968" w:type="dxa"/>
            <w:vAlign w:val="center"/>
          </w:tcPr>
          <w:p w:rsidR="00E91372" w:rsidRDefault="00E91372" w:rsidP="007261C2">
            <w:pPr>
              <w:keepNext/>
              <w:keepLines/>
              <w:jc w:val="center"/>
            </w:pPr>
            <w:r>
              <w:rPr>
                <w:sz w:val="22"/>
                <w:szCs w:val="22"/>
              </w:rPr>
              <w:t>38,4</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25,0</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5.</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mnogo bolja od sadašnjosti.</w:t>
            </w:r>
          </w:p>
        </w:tc>
        <w:tc>
          <w:tcPr>
            <w:tcW w:w="968" w:type="dxa"/>
            <w:vAlign w:val="center"/>
          </w:tcPr>
          <w:p w:rsidR="00E91372" w:rsidRDefault="00E91372" w:rsidP="007261C2">
            <w:pPr>
              <w:keepNext/>
              <w:keepLines/>
              <w:jc w:val="center"/>
            </w:pPr>
            <w:r>
              <w:rPr>
                <w:sz w:val="22"/>
                <w:szCs w:val="22"/>
              </w:rPr>
              <w:t>15,7</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6,0</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60. Ponekad demokracija teško funkcionira. Neki tada misle da su potrebni jaki vođe koji će „srediti“ stvari. Drugi misle da je demokracija najbolje rješenje, čak i kad stvari teško funkcioniraju. Što Vi o tome mislite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8"/>
        <w:gridCol w:w="2220"/>
      </w:tblGrid>
      <w:tr w:rsidR="00E91372">
        <w:tc>
          <w:tcPr>
            <w:tcW w:w="4188" w:type="dxa"/>
          </w:tcPr>
          <w:p w:rsidR="00E91372" w:rsidRDefault="00E91372" w:rsidP="007261C2">
            <w:pPr>
              <w:keepNext/>
              <w:keepLines/>
              <w:tabs>
                <w:tab w:val="num" w:pos="1440"/>
              </w:tabs>
            </w:pPr>
            <w:r>
              <w:rPr>
                <w:sz w:val="22"/>
                <w:szCs w:val="22"/>
              </w:rPr>
              <w:t>1. potrebni su jaki vođe</w:t>
            </w:r>
          </w:p>
        </w:tc>
        <w:tc>
          <w:tcPr>
            <w:tcW w:w="2220" w:type="dxa"/>
          </w:tcPr>
          <w:p w:rsidR="00E91372" w:rsidRDefault="00E91372" w:rsidP="007261C2">
            <w:pPr>
              <w:keepNext/>
              <w:keepLines/>
              <w:jc w:val="center"/>
            </w:pPr>
            <w:r>
              <w:rPr>
                <w:sz w:val="22"/>
                <w:szCs w:val="22"/>
              </w:rPr>
              <w:t>37,4</w:t>
            </w:r>
          </w:p>
        </w:tc>
      </w:tr>
      <w:tr w:rsidR="00E91372">
        <w:tc>
          <w:tcPr>
            <w:tcW w:w="4188" w:type="dxa"/>
          </w:tcPr>
          <w:p w:rsidR="00E91372" w:rsidRDefault="00E91372" w:rsidP="007261C2">
            <w:pPr>
              <w:keepNext/>
              <w:keepLines/>
              <w:tabs>
                <w:tab w:val="num" w:pos="1440"/>
              </w:tabs>
            </w:pPr>
            <w:r>
              <w:rPr>
                <w:sz w:val="22"/>
                <w:szCs w:val="22"/>
              </w:rPr>
              <w:t>2. demokracija je uvijek najbolje rješenje</w:t>
            </w:r>
          </w:p>
        </w:tc>
        <w:tc>
          <w:tcPr>
            <w:tcW w:w="2220" w:type="dxa"/>
          </w:tcPr>
          <w:p w:rsidR="00E91372" w:rsidRDefault="00E91372" w:rsidP="007261C2">
            <w:pPr>
              <w:keepNext/>
              <w:keepLines/>
              <w:jc w:val="center"/>
            </w:pPr>
            <w:r>
              <w:rPr>
                <w:sz w:val="22"/>
                <w:szCs w:val="22"/>
              </w:rPr>
              <w:t>26,7</w:t>
            </w:r>
          </w:p>
        </w:tc>
      </w:tr>
      <w:tr w:rsidR="00E91372">
        <w:tc>
          <w:tcPr>
            <w:tcW w:w="4188" w:type="dxa"/>
          </w:tcPr>
          <w:p w:rsidR="00E91372" w:rsidRDefault="00E91372" w:rsidP="007261C2">
            <w:pPr>
              <w:keepNext/>
              <w:keepLines/>
              <w:tabs>
                <w:tab w:val="left" w:pos="1134"/>
              </w:tabs>
            </w:pPr>
            <w:r>
              <w:rPr>
                <w:sz w:val="22"/>
                <w:szCs w:val="22"/>
              </w:rPr>
              <w:t>3. ne znam, nisam siguran/a</w:t>
            </w:r>
          </w:p>
        </w:tc>
        <w:tc>
          <w:tcPr>
            <w:tcW w:w="2220" w:type="dxa"/>
          </w:tcPr>
          <w:p w:rsidR="00E91372" w:rsidRDefault="00E91372" w:rsidP="007261C2">
            <w:pPr>
              <w:keepNext/>
              <w:keepLines/>
              <w:jc w:val="center"/>
            </w:pPr>
            <w:r>
              <w:rPr>
                <w:sz w:val="22"/>
                <w:szCs w:val="22"/>
              </w:rPr>
              <w:t>35,8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61. U kojoj ste mjeri općenito zadovoljni stanjem demokracije u  Hrvatskoj danas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1419"/>
        <w:gridCol w:w="1615"/>
        <w:gridCol w:w="1615"/>
      </w:tblGrid>
      <w:tr w:rsidR="00E91372">
        <w:tc>
          <w:tcPr>
            <w:tcW w:w="4647" w:type="dxa"/>
            <w:gridSpan w:val="2"/>
          </w:tcPr>
          <w:p w:rsidR="00E91372" w:rsidRDefault="00E91372" w:rsidP="007261C2">
            <w:pPr>
              <w:keepNext/>
              <w:keepLines/>
            </w:pPr>
          </w:p>
        </w:tc>
        <w:tc>
          <w:tcPr>
            <w:tcW w:w="1615" w:type="dxa"/>
          </w:tcPr>
          <w:p w:rsidR="00E91372" w:rsidRDefault="00E91372" w:rsidP="007261C2">
            <w:pPr>
              <w:keepNext/>
              <w:keepLines/>
              <w:jc w:val="center"/>
            </w:pPr>
            <w:r>
              <w:rPr>
                <w:sz w:val="22"/>
                <w:szCs w:val="22"/>
              </w:rPr>
              <w:t>M</w:t>
            </w:r>
          </w:p>
        </w:tc>
        <w:tc>
          <w:tcPr>
            <w:tcW w:w="1615" w:type="dxa"/>
          </w:tcPr>
          <w:p w:rsidR="00E91372" w:rsidRDefault="00E91372" w:rsidP="007261C2">
            <w:pPr>
              <w:keepNext/>
              <w:keepLines/>
              <w:jc w:val="center"/>
            </w:pPr>
            <w:r>
              <w:rPr>
                <w:sz w:val="22"/>
                <w:szCs w:val="22"/>
              </w:rPr>
              <w:t>SD</w:t>
            </w:r>
          </w:p>
        </w:tc>
      </w:tr>
      <w:tr w:rsidR="00E91372">
        <w:tc>
          <w:tcPr>
            <w:tcW w:w="3228" w:type="dxa"/>
          </w:tcPr>
          <w:p w:rsidR="00E91372" w:rsidRPr="006E081F" w:rsidRDefault="00E91372" w:rsidP="007261C2">
            <w:pPr>
              <w:keepNext/>
              <w:keepLines/>
              <w:tabs>
                <w:tab w:val="left" w:pos="1134"/>
              </w:tabs>
            </w:pPr>
            <w:r>
              <w:rPr>
                <w:sz w:val="22"/>
                <w:szCs w:val="22"/>
              </w:rPr>
              <w:t>1. potpuno sam nezadovoljan/a</w:t>
            </w:r>
          </w:p>
        </w:tc>
        <w:tc>
          <w:tcPr>
            <w:tcW w:w="1419" w:type="dxa"/>
          </w:tcPr>
          <w:p w:rsidR="00E91372" w:rsidRDefault="00E91372" w:rsidP="007261C2">
            <w:pPr>
              <w:keepNext/>
              <w:keepLines/>
              <w:jc w:val="center"/>
            </w:pPr>
            <w:r>
              <w:rPr>
                <w:sz w:val="22"/>
                <w:szCs w:val="22"/>
              </w:rPr>
              <w:t>19,4</w:t>
            </w:r>
          </w:p>
        </w:tc>
        <w:tc>
          <w:tcPr>
            <w:tcW w:w="1615"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2,67</w:t>
            </w:r>
          </w:p>
        </w:tc>
        <w:tc>
          <w:tcPr>
            <w:tcW w:w="1615"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1,075</w:t>
            </w:r>
          </w:p>
        </w:tc>
      </w:tr>
      <w:tr w:rsidR="00E91372">
        <w:tc>
          <w:tcPr>
            <w:tcW w:w="3228" w:type="dxa"/>
          </w:tcPr>
          <w:p w:rsidR="00E91372" w:rsidRPr="006E081F" w:rsidRDefault="00E91372" w:rsidP="007261C2">
            <w:pPr>
              <w:keepNext/>
              <w:keepLines/>
              <w:tabs>
                <w:tab w:val="left" w:pos="1134"/>
              </w:tabs>
            </w:pPr>
            <w:r>
              <w:rPr>
                <w:sz w:val="22"/>
                <w:szCs w:val="22"/>
              </w:rPr>
              <w:t>2. uglavnom sam nezadovoljan/a</w:t>
            </w:r>
          </w:p>
        </w:tc>
        <w:tc>
          <w:tcPr>
            <w:tcW w:w="1419" w:type="dxa"/>
          </w:tcPr>
          <w:p w:rsidR="00E91372" w:rsidRDefault="00E91372" w:rsidP="007261C2">
            <w:pPr>
              <w:keepNext/>
              <w:keepLines/>
              <w:jc w:val="center"/>
            </w:pPr>
            <w:r>
              <w:rPr>
                <w:sz w:val="22"/>
                <w:szCs w:val="22"/>
              </w:rPr>
              <w:t>38,3</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3. uglavnom sam zadovoljan/a</w:t>
            </w:r>
          </w:p>
        </w:tc>
        <w:tc>
          <w:tcPr>
            <w:tcW w:w="1419" w:type="dxa"/>
          </w:tcPr>
          <w:p w:rsidR="00E91372" w:rsidRDefault="00E91372" w:rsidP="007261C2">
            <w:pPr>
              <w:keepNext/>
              <w:keepLines/>
              <w:jc w:val="center"/>
            </w:pPr>
            <w:r>
              <w:rPr>
                <w:sz w:val="22"/>
                <w:szCs w:val="22"/>
              </w:rPr>
              <w:t>20,3</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4. vrlo sam zadovoljan/a</w:t>
            </w:r>
          </w:p>
        </w:tc>
        <w:tc>
          <w:tcPr>
            <w:tcW w:w="1419" w:type="dxa"/>
          </w:tcPr>
          <w:p w:rsidR="00E91372" w:rsidRDefault="00E91372" w:rsidP="007261C2">
            <w:pPr>
              <w:keepNext/>
              <w:keepLines/>
              <w:jc w:val="center"/>
            </w:pPr>
            <w:r>
              <w:rPr>
                <w:sz w:val="22"/>
                <w:szCs w:val="22"/>
              </w:rPr>
              <w:t>20,0</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5. ne znam/ne mogu procijeniti</w:t>
            </w:r>
          </w:p>
        </w:tc>
        <w:tc>
          <w:tcPr>
            <w:tcW w:w="1419" w:type="dxa"/>
          </w:tcPr>
          <w:p w:rsidR="00E91372" w:rsidRDefault="00E91372" w:rsidP="007261C2">
            <w:pPr>
              <w:keepNext/>
              <w:keepLines/>
              <w:jc w:val="center"/>
            </w:pPr>
            <w:r>
              <w:rPr>
                <w:sz w:val="22"/>
                <w:szCs w:val="22"/>
              </w:rPr>
              <w:t>2,0</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bl>
    <w:p w:rsidR="00E91372" w:rsidRDefault="00E91372" w:rsidP="007261C2">
      <w:pPr>
        <w:rPr>
          <w:sz w:val="22"/>
          <w:szCs w:val="22"/>
        </w:rPr>
      </w:pPr>
    </w:p>
    <w:p w:rsidR="00E91372" w:rsidRDefault="00E91372" w:rsidP="007261C2">
      <w:pPr>
        <w:rPr>
          <w:sz w:val="22"/>
          <w:szCs w:val="22"/>
        </w:rPr>
      </w:pPr>
    </w:p>
    <w:p w:rsidR="00E91372" w:rsidRPr="006E081F" w:rsidRDefault="00E91372" w:rsidP="007261C2">
      <w:pPr>
        <w:keepNext/>
        <w:keepLines/>
        <w:ind w:left="340" w:hanging="340"/>
        <w:rPr>
          <w:sz w:val="22"/>
          <w:szCs w:val="22"/>
        </w:rPr>
      </w:pPr>
      <w:r>
        <w:rPr>
          <w:b/>
          <w:sz w:val="22"/>
          <w:szCs w:val="22"/>
        </w:rPr>
        <w:lastRenderedPageBreak/>
        <w:t>62. Neovisno o tome imate li pravo glasa, za koju stranku biste glasovali da su sada izbori za Hrvatski sabor?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1268"/>
      </w:tblGrid>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HDZ</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16,4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SDP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15,8</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Hrvatski laburisti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4,1</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HSP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3,3</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HNS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2,8</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HDSSB</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2,0</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HSLS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Zeleni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1,4</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IDS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1,2</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HSU</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0,7</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HČSP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HRAST</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0,6</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SRP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0,1</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Stranka mladih</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Piratska stranka</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neovisni kandidati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1,0</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ne glasam</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1,9</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ne znam</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0,4</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bez odgovora</w:t>
            </w:r>
          </w:p>
        </w:tc>
        <w:tc>
          <w:tcPr>
            <w:tcW w:w="1268" w:type="dxa"/>
            <w:vAlign w:val="center"/>
          </w:tcPr>
          <w:p w:rsidR="00E91372" w:rsidRPr="006877B7" w:rsidRDefault="00E91372" w:rsidP="007261C2">
            <w:pPr>
              <w:keepNext/>
              <w:keepLines/>
              <w:autoSpaceDE w:val="0"/>
              <w:autoSpaceDN w:val="0"/>
              <w:adjustRightInd w:val="0"/>
              <w:jc w:val="center"/>
              <w:rPr>
                <w:color w:val="000000"/>
              </w:rPr>
            </w:pPr>
            <w:r w:rsidRPr="006877B7">
              <w:rPr>
                <w:color w:val="000000"/>
                <w:sz w:val="22"/>
                <w:szCs w:val="22"/>
              </w:rPr>
              <w:t>42,9</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Default="00E91372" w:rsidP="007261C2">
      <w:pPr>
        <w:keepNext/>
        <w:keepLines/>
        <w:ind w:left="340" w:hanging="340"/>
        <w:rPr>
          <w:b/>
          <w:sz w:val="22"/>
          <w:szCs w:val="22"/>
        </w:rPr>
      </w:pPr>
      <w:r>
        <w:rPr>
          <w:b/>
          <w:sz w:val="22"/>
          <w:szCs w:val="22"/>
        </w:rPr>
        <w:t>63. Kakav je Vaš odnos prema religiji?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840"/>
      </w:tblGrid>
      <w:tr w:rsidR="00E91372">
        <w:tc>
          <w:tcPr>
            <w:tcW w:w="6948" w:type="dxa"/>
          </w:tcPr>
          <w:p w:rsidR="00E91372" w:rsidRDefault="00E91372" w:rsidP="007261C2">
            <w:pPr>
              <w:keepNext/>
              <w:keepLines/>
              <w:tabs>
                <w:tab w:val="num" w:pos="1134"/>
              </w:tabs>
            </w:pPr>
            <w:r>
              <w:rPr>
                <w:sz w:val="22"/>
                <w:szCs w:val="22"/>
              </w:rPr>
              <w:t>1. uvjereni/a sam vjernik/ica i prihvaćam sve što moja vjera uči</w:t>
            </w:r>
          </w:p>
        </w:tc>
        <w:tc>
          <w:tcPr>
            <w:tcW w:w="840" w:type="dxa"/>
          </w:tcPr>
          <w:p w:rsidR="00E91372" w:rsidRDefault="00E91372" w:rsidP="007261C2">
            <w:pPr>
              <w:keepNext/>
              <w:keepLines/>
              <w:jc w:val="center"/>
            </w:pPr>
            <w:r>
              <w:rPr>
                <w:sz w:val="22"/>
                <w:szCs w:val="22"/>
              </w:rPr>
              <w:t>27,2</w:t>
            </w:r>
          </w:p>
        </w:tc>
      </w:tr>
      <w:tr w:rsidR="00E91372">
        <w:tc>
          <w:tcPr>
            <w:tcW w:w="6948" w:type="dxa"/>
          </w:tcPr>
          <w:p w:rsidR="00E91372" w:rsidRPr="006E081F" w:rsidRDefault="00E91372" w:rsidP="007261C2">
            <w:pPr>
              <w:keepNext/>
              <w:keepLines/>
              <w:tabs>
                <w:tab w:val="num" w:pos="1134"/>
              </w:tabs>
            </w:pPr>
            <w:r>
              <w:rPr>
                <w:sz w:val="22"/>
                <w:szCs w:val="22"/>
              </w:rPr>
              <w:t>2. religiozan/a sam, ali ne prihvaćam sve što moja vjera uči</w:t>
            </w:r>
          </w:p>
        </w:tc>
        <w:tc>
          <w:tcPr>
            <w:tcW w:w="840" w:type="dxa"/>
          </w:tcPr>
          <w:p w:rsidR="00E91372" w:rsidRDefault="00E91372" w:rsidP="007261C2">
            <w:pPr>
              <w:keepNext/>
              <w:keepLines/>
              <w:jc w:val="center"/>
            </w:pPr>
            <w:r>
              <w:rPr>
                <w:sz w:val="22"/>
                <w:szCs w:val="22"/>
              </w:rPr>
              <w:t>32,5</w:t>
            </w:r>
          </w:p>
        </w:tc>
      </w:tr>
      <w:tr w:rsidR="00E91372">
        <w:tc>
          <w:tcPr>
            <w:tcW w:w="6948" w:type="dxa"/>
          </w:tcPr>
          <w:p w:rsidR="00E91372" w:rsidRPr="006E081F" w:rsidRDefault="00E91372" w:rsidP="007261C2">
            <w:pPr>
              <w:keepNext/>
              <w:keepLines/>
              <w:tabs>
                <w:tab w:val="num" w:pos="1134"/>
              </w:tabs>
            </w:pPr>
            <w:r>
              <w:rPr>
                <w:sz w:val="22"/>
                <w:szCs w:val="22"/>
              </w:rPr>
              <w:t>3. dosta razmišljam o vjeri, ali nisam načisto jesam li ili nisam vjernik/ca</w:t>
            </w:r>
          </w:p>
        </w:tc>
        <w:tc>
          <w:tcPr>
            <w:tcW w:w="840" w:type="dxa"/>
          </w:tcPr>
          <w:p w:rsidR="00E91372" w:rsidRDefault="00E91372" w:rsidP="007261C2">
            <w:pPr>
              <w:keepNext/>
              <w:keepLines/>
              <w:jc w:val="center"/>
            </w:pPr>
            <w:r>
              <w:rPr>
                <w:sz w:val="22"/>
                <w:szCs w:val="22"/>
              </w:rPr>
              <w:t>7,3</w:t>
            </w:r>
          </w:p>
        </w:tc>
      </w:tr>
      <w:tr w:rsidR="00E91372">
        <w:tc>
          <w:tcPr>
            <w:tcW w:w="6948" w:type="dxa"/>
          </w:tcPr>
          <w:p w:rsidR="00E91372" w:rsidRPr="006E081F" w:rsidRDefault="00E91372" w:rsidP="007261C2">
            <w:pPr>
              <w:keepNext/>
              <w:keepLines/>
              <w:tabs>
                <w:tab w:val="num" w:pos="1134"/>
              </w:tabs>
            </w:pPr>
            <w:r>
              <w:rPr>
                <w:sz w:val="22"/>
                <w:szCs w:val="22"/>
              </w:rPr>
              <w:t>4. prema religiji sam ravnodušan/a</w:t>
            </w:r>
          </w:p>
        </w:tc>
        <w:tc>
          <w:tcPr>
            <w:tcW w:w="840" w:type="dxa"/>
          </w:tcPr>
          <w:p w:rsidR="00E91372" w:rsidRDefault="00E91372" w:rsidP="007261C2">
            <w:pPr>
              <w:keepNext/>
              <w:keepLines/>
              <w:jc w:val="center"/>
            </w:pPr>
            <w:r>
              <w:rPr>
                <w:sz w:val="22"/>
                <w:szCs w:val="22"/>
              </w:rPr>
              <w:t>11,8</w:t>
            </w:r>
          </w:p>
        </w:tc>
      </w:tr>
      <w:tr w:rsidR="00E91372">
        <w:tc>
          <w:tcPr>
            <w:tcW w:w="6948" w:type="dxa"/>
          </w:tcPr>
          <w:p w:rsidR="00E91372" w:rsidRPr="006E081F" w:rsidRDefault="00E91372" w:rsidP="007261C2">
            <w:pPr>
              <w:keepNext/>
              <w:keepLines/>
              <w:tabs>
                <w:tab w:val="num" w:pos="1134"/>
              </w:tabs>
            </w:pPr>
            <w:r>
              <w:rPr>
                <w:sz w:val="22"/>
                <w:szCs w:val="22"/>
              </w:rPr>
              <w:t>5. nisam religiozan/a iako nemam ništa protiv religije</w:t>
            </w:r>
          </w:p>
        </w:tc>
        <w:tc>
          <w:tcPr>
            <w:tcW w:w="840" w:type="dxa"/>
          </w:tcPr>
          <w:p w:rsidR="00E91372" w:rsidRDefault="00E91372" w:rsidP="007261C2">
            <w:pPr>
              <w:keepNext/>
              <w:keepLines/>
              <w:jc w:val="center"/>
            </w:pPr>
            <w:r>
              <w:rPr>
                <w:sz w:val="22"/>
                <w:szCs w:val="22"/>
              </w:rPr>
              <w:t>14,7</w:t>
            </w:r>
          </w:p>
        </w:tc>
      </w:tr>
      <w:tr w:rsidR="00E91372">
        <w:tc>
          <w:tcPr>
            <w:tcW w:w="6948" w:type="dxa"/>
          </w:tcPr>
          <w:p w:rsidR="00E91372" w:rsidRPr="006E081F" w:rsidRDefault="00E91372" w:rsidP="007261C2">
            <w:pPr>
              <w:keepNext/>
              <w:keepLines/>
              <w:tabs>
                <w:tab w:val="num" w:pos="1134"/>
              </w:tabs>
            </w:pPr>
            <w:r>
              <w:rPr>
                <w:sz w:val="22"/>
                <w:szCs w:val="22"/>
              </w:rPr>
              <w:t>6. nisam religiozan/a i protivnik sam religije</w:t>
            </w:r>
          </w:p>
        </w:tc>
        <w:tc>
          <w:tcPr>
            <w:tcW w:w="840" w:type="dxa"/>
          </w:tcPr>
          <w:p w:rsidR="00E91372" w:rsidRDefault="00E91372" w:rsidP="007261C2">
            <w:pPr>
              <w:keepNext/>
              <w:keepLines/>
              <w:jc w:val="center"/>
            </w:pPr>
            <w:r>
              <w:rPr>
                <w:sz w:val="22"/>
                <w:szCs w:val="22"/>
              </w:rPr>
              <w:t>6,5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rPr>
          <w:b/>
          <w:sz w:val="22"/>
          <w:szCs w:val="22"/>
        </w:rPr>
      </w:pPr>
      <w:r>
        <w:rPr>
          <w:b/>
          <w:sz w:val="22"/>
          <w:szCs w:val="22"/>
        </w:rPr>
        <w:t>O VAMA I VAŠEM KUĆANSTVU</w:t>
      </w:r>
    </w:p>
    <w:p w:rsidR="00E91372" w:rsidRDefault="00E91372" w:rsidP="007261C2">
      <w:pPr>
        <w:rPr>
          <w:sz w:val="22"/>
          <w:szCs w:val="22"/>
        </w:rPr>
      </w:pPr>
    </w:p>
    <w:p w:rsidR="00E91372" w:rsidRDefault="00E91372" w:rsidP="007261C2">
      <w:pPr>
        <w:rPr>
          <w:sz w:val="22"/>
          <w:szCs w:val="22"/>
        </w:rPr>
      </w:pPr>
    </w:p>
    <w:p w:rsidR="00E91372" w:rsidRPr="00BA1F43" w:rsidRDefault="00E91372" w:rsidP="007261C2">
      <w:pPr>
        <w:keepNext/>
        <w:keepLines/>
        <w:ind w:left="340" w:hanging="340"/>
        <w:rPr>
          <w:b/>
          <w:sz w:val="22"/>
          <w:szCs w:val="22"/>
        </w:rPr>
      </w:pPr>
      <w:r w:rsidRPr="00BA1F43">
        <w:rPr>
          <w:b/>
          <w:bCs/>
          <w:sz w:val="22"/>
          <w:szCs w:val="22"/>
        </w:rPr>
        <w:t>64. Kako trenutno stanujete?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8"/>
        <w:gridCol w:w="1380"/>
      </w:tblGrid>
      <w:tr w:rsidR="00E91372">
        <w:tc>
          <w:tcPr>
            <w:tcW w:w="5028" w:type="dxa"/>
          </w:tcPr>
          <w:p w:rsidR="00E91372" w:rsidRPr="006E081F" w:rsidRDefault="00E91372" w:rsidP="007261C2">
            <w:pPr>
              <w:keepNext/>
              <w:keepLines/>
              <w:tabs>
                <w:tab w:val="num" w:pos="1134"/>
              </w:tabs>
            </w:pPr>
            <w:r>
              <w:rPr>
                <w:sz w:val="22"/>
                <w:szCs w:val="22"/>
              </w:rPr>
              <w:t>1. s roditeljima u zajedničkom stanu ili kući</w:t>
            </w:r>
          </w:p>
        </w:tc>
        <w:tc>
          <w:tcPr>
            <w:tcW w:w="1380" w:type="dxa"/>
          </w:tcPr>
          <w:p w:rsidR="00E91372" w:rsidRPr="00EB2BF2" w:rsidRDefault="00E91372" w:rsidP="007261C2">
            <w:pPr>
              <w:pStyle w:val="Tijeloteksta2"/>
              <w:keepNext/>
              <w:keepLines/>
              <w:jc w:val="center"/>
            </w:pPr>
            <w:r w:rsidRPr="00EB2BF2">
              <w:rPr>
                <w:sz w:val="22"/>
                <w:szCs w:val="22"/>
              </w:rPr>
              <w:t>74,5</w:t>
            </w:r>
          </w:p>
        </w:tc>
      </w:tr>
      <w:tr w:rsidR="00E91372">
        <w:tc>
          <w:tcPr>
            <w:tcW w:w="5028" w:type="dxa"/>
          </w:tcPr>
          <w:p w:rsidR="00E91372" w:rsidRPr="006E081F" w:rsidRDefault="00E91372" w:rsidP="007261C2">
            <w:pPr>
              <w:keepNext/>
              <w:keepLines/>
              <w:tabs>
                <w:tab w:val="num" w:pos="1134"/>
              </w:tabs>
            </w:pPr>
            <w:r>
              <w:rPr>
                <w:sz w:val="22"/>
                <w:szCs w:val="22"/>
              </w:rPr>
              <w:t>2. u vlastitom ili partnerovom stanu ili kući</w:t>
            </w:r>
          </w:p>
        </w:tc>
        <w:tc>
          <w:tcPr>
            <w:tcW w:w="1380" w:type="dxa"/>
          </w:tcPr>
          <w:p w:rsidR="00E91372" w:rsidRPr="00EB2BF2" w:rsidRDefault="00E91372" w:rsidP="007261C2">
            <w:pPr>
              <w:pStyle w:val="Tijeloteksta2"/>
              <w:keepNext/>
              <w:keepLines/>
              <w:jc w:val="center"/>
            </w:pPr>
            <w:r w:rsidRPr="00EB2BF2">
              <w:rPr>
                <w:sz w:val="22"/>
                <w:szCs w:val="22"/>
              </w:rPr>
              <w:t>10,7</w:t>
            </w:r>
          </w:p>
        </w:tc>
      </w:tr>
      <w:tr w:rsidR="00E91372">
        <w:tc>
          <w:tcPr>
            <w:tcW w:w="5028" w:type="dxa"/>
          </w:tcPr>
          <w:p w:rsidR="00E91372" w:rsidRPr="006E081F" w:rsidRDefault="00E91372" w:rsidP="007261C2">
            <w:pPr>
              <w:keepNext/>
              <w:keepLines/>
              <w:tabs>
                <w:tab w:val="num" w:pos="1134"/>
              </w:tabs>
            </w:pPr>
            <w:r>
              <w:rPr>
                <w:sz w:val="22"/>
                <w:szCs w:val="22"/>
              </w:rPr>
              <w:t>3. kao podstanar</w:t>
            </w:r>
          </w:p>
        </w:tc>
        <w:tc>
          <w:tcPr>
            <w:tcW w:w="1380" w:type="dxa"/>
          </w:tcPr>
          <w:p w:rsidR="00E91372" w:rsidRPr="00EB2BF2" w:rsidRDefault="00E91372" w:rsidP="007261C2">
            <w:pPr>
              <w:pStyle w:val="Tijeloteksta2"/>
              <w:keepNext/>
              <w:keepLines/>
              <w:jc w:val="center"/>
            </w:pPr>
            <w:r w:rsidRPr="00EB2BF2">
              <w:rPr>
                <w:sz w:val="22"/>
                <w:szCs w:val="22"/>
              </w:rPr>
              <w:t>11,8</w:t>
            </w:r>
          </w:p>
        </w:tc>
      </w:tr>
      <w:tr w:rsidR="00E91372">
        <w:tc>
          <w:tcPr>
            <w:tcW w:w="5028" w:type="dxa"/>
          </w:tcPr>
          <w:p w:rsidR="00E91372" w:rsidRPr="006E081F" w:rsidRDefault="00E91372" w:rsidP="007261C2">
            <w:pPr>
              <w:keepNext/>
              <w:keepLines/>
              <w:tabs>
                <w:tab w:val="num" w:pos="1134"/>
              </w:tabs>
            </w:pPr>
            <w:r>
              <w:rPr>
                <w:sz w:val="22"/>
                <w:szCs w:val="22"/>
              </w:rPr>
              <w:t>4. u učeničkom ili studentskom domu</w:t>
            </w:r>
          </w:p>
        </w:tc>
        <w:tc>
          <w:tcPr>
            <w:tcW w:w="1380" w:type="dxa"/>
          </w:tcPr>
          <w:p w:rsidR="00E91372" w:rsidRPr="00EB2BF2" w:rsidRDefault="00E91372" w:rsidP="007261C2">
            <w:pPr>
              <w:pStyle w:val="Tijeloteksta2"/>
              <w:keepNext/>
              <w:keepLines/>
              <w:jc w:val="center"/>
            </w:pPr>
            <w:r w:rsidRPr="00EB2BF2">
              <w:rPr>
                <w:sz w:val="22"/>
                <w:szCs w:val="22"/>
              </w:rPr>
              <w:t>2,0</w:t>
            </w:r>
          </w:p>
        </w:tc>
      </w:tr>
      <w:tr w:rsidR="00E91372">
        <w:tc>
          <w:tcPr>
            <w:tcW w:w="5028" w:type="dxa"/>
          </w:tcPr>
          <w:p w:rsidR="00E91372" w:rsidRPr="006E081F" w:rsidRDefault="00E91372" w:rsidP="007261C2">
            <w:pPr>
              <w:keepNext/>
              <w:keepLines/>
              <w:tabs>
                <w:tab w:val="num" w:pos="1134"/>
              </w:tabs>
            </w:pPr>
            <w:r>
              <w:rPr>
                <w:sz w:val="22"/>
                <w:szCs w:val="22"/>
              </w:rPr>
              <w:t xml:space="preserve">5. nešto drugo </w:t>
            </w:r>
          </w:p>
        </w:tc>
        <w:tc>
          <w:tcPr>
            <w:tcW w:w="1380" w:type="dxa"/>
          </w:tcPr>
          <w:p w:rsidR="00E91372" w:rsidRPr="00EB2BF2" w:rsidRDefault="00E91372" w:rsidP="007261C2">
            <w:pPr>
              <w:pStyle w:val="Tijeloteksta2"/>
              <w:keepNext/>
              <w:keepLines/>
              <w:jc w:val="center"/>
            </w:pPr>
            <w:r w:rsidRPr="00EB2BF2">
              <w:rPr>
                <w:sz w:val="22"/>
                <w:szCs w:val="22"/>
              </w:rPr>
              <w:t>1,1</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Pr="006E081F" w:rsidRDefault="00E91372" w:rsidP="007261C2">
      <w:pPr>
        <w:keepNext/>
        <w:keepLines/>
        <w:ind w:left="340" w:hanging="340"/>
        <w:rPr>
          <w:sz w:val="22"/>
          <w:szCs w:val="22"/>
        </w:rPr>
      </w:pPr>
      <w:r>
        <w:rPr>
          <w:b/>
          <w:bCs/>
          <w:sz w:val="22"/>
          <w:szCs w:val="22"/>
        </w:rPr>
        <w:lastRenderedPageBreak/>
        <w:t xml:space="preserve">65. </w:t>
      </w:r>
      <w:r w:rsidRPr="00E273EB">
        <w:rPr>
          <w:b/>
          <w:bCs/>
          <w:sz w:val="22"/>
          <w:szCs w:val="22"/>
        </w:rPr>
        <w:t>Koliko Vaša obitelj ima članova, uključujući Vas?</w:t>
      </w:r>
    </w:p>
    <w:tbl>
      <w:tblPr>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971"/>
        <w:gridCol w:w="1971"/>
        <w:gridCol w:w="1971"/>
      </w:tblGrid>
      <w:tr w:rsidR="00E91372" w:rsidRPr="00C943E8">
        <w:trPr>
          <w:trHeight w:val="287"/>
        </w:trPr>
        <w:tc>
          <w:tcPr>
            <w:tcW w:w="3942" w:type="dxa"/>
            <w:gridSpan w:val="2"/>
          </w:tcPr>
          <w:p w:rsidR="00E91372" w:rsidRPr="00D54045" w:rsidRDefault="00E91372" w:rsidP="007261C2">
            <w:pPr>
              <w:keepNext/>
              <w:keepLines/>
              <w:autoSpaceDE w:val="0"/>
              <w:autoSpaceDN w:val="0"/>
              <w:adjustRightInd w:val="0"/>
              <w:jc w:val="center"/>
              <w:rPr>
                <w:color w:val="000000"/>
              </w:rPr>
            </w:pPr>
          </w:p>
        </w:tc>
        <w:tc>
          <w:tcPr>
            <w:tcW w:w="1971"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M</w:t>
            </w:r>
          </w:p>
        </w:tc>
        <w:tc>
          <w:tcPr>
            <w:tcW w:w="1971"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SD</w:t>
            </w: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1</w:t>
            </w:r>
            <w:r>
              <w:rPr>
                <w:color w:val="000000"/>
                <w:sz w:val="22"/>
                <w:szCs w:val="22"/>
              </w:rPr>
              <w:t xml:space="preserve"> član</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1,2</w:t>
            </w:r>
          </w:p>
        </w:tc>
        <w:tc>
          <w:tcPr>
            <w:tcW w:w="1971"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4,29</w:t>
            </w:r>
          </w:p>
        </w:tc>
        <w:tc>
          <w:tcPr>
            <w:tcW w:w="1971"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1,383</w:t>
            </w: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2 ili 3</w:t>
            </w:r>
            <w:r>
              <w:rPr>
                <w:color w:val="000000"/>
                <w:sz w:val="22"/>
                <w:szCs w:val="22"/>
              </w:rPr>
              <w:t xml:space="preserve"> člana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23,4</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w:t>
            </w:r>
            <w:r>
              <w:rPr>
                <w:color w:val="000000"/>
                <w:sz w:val="22"/>
                <w:szCs w:val="22"/>
              </w:rPr>
              <w:t xml:space="preserve"> člana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37,4</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5</w:t>
            </w:r>
            <w:r>
              <w:rPr>
                <w:color w:val="000000"/>
                <w:sz w:val="22"/>
                <w:szCs w:val="22"/>
              </w:rPr>
              <w:t xml:space="preserve"> članova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24,1</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310"/>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6 i više</w:t>
            </w:r>
            <w:r>
              <w:rPr>
                <w:color w:val="000000"/>
                <w:sz w:val="22"/>
                <w:szCs w:val="22"/>
              </w:rPr>
              <w:t xml:space="preserve"> članova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13,8</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 xml:space="preserve">66. Koje izvore prihoda ima Vaše kućanstvo? </w:t>
      </w:r>
      <w:r>
        <w:rPr>
          <w:b/>
          <w:sz w:val="22"/>
          <w:szCs w:val="22"/>
        </w:rPr>
        <w:br/>
      </w:r>
      <w:r>
        <w:rPr>
          <w:sz w:val="22"/>
          <w:szCs w:val="22"/>
        </w:rPr>
        <w:t>(Navedite SVE izvore prihoda koji ostvaruju članovi Vašega kućanstva.)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8"/>
        <w:gridCol w:w="1359"/>
      </w:tblGrid>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1. </w:t>
            </w:r>
            <w:r w:rsidRPr="006E081F">
              <w:rPr>
                <w:color w:val="000000"/>
                <w:sz w:val="22"/>
                <w:szCs w:val="22"/>
              </w:rPr>
              <w:t>plaća</w:t>
            </w:r>
          </w:p>
        </w:tc>
        <w:tc>
          <w:tcPr>
            <w:tcW w:w="1359" w:type="dxa"/>
          </w:tcPr>
          <w:p w:rsidR="00E91372" w:rsidRDefault="00E91372" w:rsidP="007261C2">
            <w:pPr>
              <w:keepNext/>
              <w:keepLines/>
              <w:jc w:val="center"/>
            </w:pPr>
            <w:r>
              <w:rPr>
                <w:sz w:val="22"/>
                <w:szCs w:val="22"/>
              </w:rPr>
              <w:t>88,0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2. </w:t>
            </w:r>
            <w:r w:rsidRPr="006E081F">
              <w:rPr>
                <w:color w:val="000000"/>
                <w:sz w:val="22"/>
                <w:szCs w:val="22"/>
              </w:rPr>
              <w:t>mirovina</w:t>
            </w:r>
          </w:p>
        </w:tc>
        <w:tc>
          <w:tcPr>
            <w:tcW w:w="1359" w:type="dxa"/>
          </w:tcPr>
          <w:p w:rsidR="00E91372" w:rsidRDefault="00E91372" w:rsidP="007261C2">
            <w:pPr>
              <w:keepNext/>
              <w:keepLines/>
              <w:jc w:val="center"/>
            </w:pPr>
            <w:r>
              <w:rPr>
                <w:sz w:val="22"/>
                <w:szCs w:val="22"/>
              </w:rPr>
              <w:t>34,0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3. </w:t>
            </w:r>
            <w:r w:rsidRPr="006E081F">
              <w:rPr>
                <w:color w:val="000000"/>
                <w:sz w:val="22"/>
                <w:szCs w:val="22"/>
              </w:rPr>
              <w:t>honorarni/povremeni rad (izvan radnog odnosa)</w:t>
            </w:r>
          </w:p>
        </w:tc>
        <w:tc>
          <w:tcPr>
            <w:tcW w:w="1359" w:type="dxa"/>
          </w:tcPr>
          <w:p w:rsidR="00E91372" w:rsidRDefault="00E91372" w:rsidP="007261C2">
            <w:pPr>
              <w:keepNext/>
              <w:keepLines/>
              <w:jc w:val="center"/>
            </w:pPr>
            <w:r>
              <w:rPr>
                <w:sz w:val="22"/>
                <w:szCs w:val="22"/>
              </w:rPr>
              <w:t>26,2</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4. </w:t>
            </w:r>
            <w:r w:rsidRPr="006E081F">
              <w:rPr>
                <w:color w:val="000000"/>
                <w:sz w:val="22"/>
                <w:szCs w:val="22"/>
              </w:rPr>
              <w:t>iznajmljivanje nekretnina i sl.</w:t>
            </w:r>
          </w:p>
        </w:tc>
        <w:tc>
          <w:tcPr>
            <w:tcW w:w="1359" w:type="dxa"/>
          </w:tcPr>
          <w:p w:rsidR="00E91372" w:rsidRDefault="00E91372" w:rsidP="007261C2">
            <w:pPr>
              <w:keepNext/>
              <w:keepLines/>
              <w:jc w:val="center"/>
            </w:pPr>
            <w:r>
              <w:rPr>
                <w:sz w:val="22"/>
                <w:szCs w:val="22"/>
              </w:rPr>
              <w:t>8,6</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5. </w:t>
            </w:r>
            <w:r w:rsidRPr="006E081F">
              <w:rPr>
                <w:color w:val="000000"/>
                <w:sz w:val="22"/>
                <w:szCs w:val="22"/>
              </w:rPr>
              <w:t>socijalna pomoć</w:t>
            </w:r>
          </w:p>
        </w:tc>
        <w:tc>
          <w:tcPr>
            <w:tcW w:w="1359" w:type="dxa"/>
          </w:tcPr>
          <w:p w:rsidR="00E91372" w:rsidRDefault="00E91372" w:rsidP="007261C2">
            <w:pPr>
              <w:keepNext/>
              <w:keepLines/>
              <w:jc w:val="center"/>
            </w:pPr>
            <w:r>
              <w:rPr>
                <w:sz w:val="22"/>
                <w:szCs w:val="22"/>
              </w:rPr>
              <w:t>3,2</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6. </w:t>
            </w:r>
            <w:r w:rsidRPr="006E081F">
              <w:rPr>
                <w:color w:val="000000"/>
                <w:sz w:val="22"/>
                <w:szCs w:val="22"/>
              </w:rPr>
              <w:t>dječji doplatak</w:t>
            </w:r>
          </w:p>
        </w:tc>
        <w:tc>
          <w:tcPr>
            <w:tcW w:w="1359" w:type="dxa"/>
          </w:tcPr>
          <w:p w:rsidR="00E91372" w:rsidRDefault="00E91372" w:rsidP="007261C2">
            <w:pPr>
              <w:keepNext/>
              <w:keepLines/>
              <w:jc w:val="center"/>
            </w:pPr>
            <w:r>
              <w:rPr>
                <w:sz w:val="22"/>
                <w:szCs w:val="22"/>
              </w:rPr>
              <w:t>18,0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7. </w:t>
            </w:r>
            <w:r w:rsidRPr="006E081F">
              <w:rPr>
                <w:color w:val="000000"/>
                <w:sz w:val="22"/>
                <w:szCs w:val="22"/>
              </w:rPr>
              <w:t>stipendija (učenička, studentska)</w:t>
            </w:r>
          </w:p>
        </w:tc>
        <w:tc>
          <w:tcPr>
            <w:tcW w:w="1359" w:type="dxa"/>
          </w:tcPr>
          <w:p w:rsidR="00E91372" w:rsidRDefault="00E91372" w:rsidP="007261C2">
            <w:pPr>
              <w:keepNext/>
              <w:keepLines/>
              <w:jc w:val="center"/>
            </w:pPr>
            <w:r>
              <w:rPr>
                <w:sz w:val="22"/>
                <w:szCs w:val="22"/>
              </w:rPr>
              <w:t>10,0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8. </w:t>
            </w:r>
            <w:r w:rsidRPr="006E081F">
              <w:rPr>
                <w:color w:val="000000"/>
                <w:sz w:val="22"/>
                <w:szCs w:val="22"/>
              </w:rPr>
              <w:t xml:space="preserve">nešto drugo (što?) </w:t>
            </w:r>
          </w:p>
        </w:tc>
        <w:tc>
          <w:tcPr>
            <w:tcW w:w="1359" w:type="dxa"/>
          </w:tcPr>
          <w:p w:rsidR="00E91372" w:rsidRDefault="00E91372" w:rsidP="007261C2">
            <w:pPr>
              <w:keepNext/>
              <w:keepLines/>
              <w:jc w:val="center"/>
            </w:pPr>
            <w:r>
              <w:rPr>
                <w:sz w:val="22"/>
                <w:szCs w:val="22"/>
              </w:rPr>
              <w:t>1,1</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BA1F43" w:rsidRDefault="00E91372" w:rsidP="007261C2">
      <w:pPr>
        <w:keepNext/>
        <w:keepLines/>
        <w:ind w:left="340" w:hanging="340"/>
        <w:rPr>
          <w:sz w:val="22"/>
          <w:szCs w:val="22"/>
        </w:rPr>
      </w:pPr>
      <w:r w:rsidRPr="002E3B36">
        <w:rPr>
          <w:b/>
          <w:bCs/>
        </w:rPr>
        <w:t xml:space="preserve">67. </w:t>
      </w:r>
      <w:r w:rsidRPr="002E3B36">
        <w:rPr>
          <w:b/>
          <w:bCs/>
          <w:sz w:val="22"/>
          <w:szCs w:val="22"/>
        </w:rPr>
        <w:t>Ko</w:t>
      </w:r>
      <w:r w:rsidRPr="00BA1F43">
        <w:rPr>
          <w:b/>
          <w:bCs/>
          <w:sz w:val="22"/>
          <w:szCs w:val="22"/>
        </w:rPr>
        <w:t>liki je ukupan mjesečni prihod svih članova Vašeg kućanstva</w:t>
      </w:r>
      <w:r w:rsidRPr="00BA1F43">
        <w:rPr>
          <w:bCs/>
          <w:sz w:val="22"/>
          <w:szCs w:val="22"/>
        </w:rPr>
        <w:t xml:space="preserve"> (plaće, honorari, mirovine, najamnine, prihodi od poljoprivrede i dr.)?</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2561"/>
        <w:gridCol w:w="2547"/>
        <w:gridCol w:w="2547"/>
      </w:tblGrid>
      <w:tr w:rsidR="00E91372" w:rsidRPr="00C943E8">
        <w:trPr>
          <w:trHeight w:val="249"/>
        </w:trPr>
        <w:tc>
          <w:tcPr>
            <w:tcW w:w="5129" w:type="dxa"/>
            <w:gridSpan w:val="2"/>
          </w:tcPr>
          <w:p w:rsidR="00E91372" w:rsidRPr="00D54045" w:rsidRDefault="00E91372" w:rsidP="007261C2">
            <w:pPr>
              <w:keepNext/>
              <w:keepLines/>
              <w:autoSpaceDE w:val="0"/>
              <w:autoSpaceDN w:val="0"/>
              <w:adjustRightInd w:val="0"/>
              <w:jc w:val="center"/>
              <w:rPr>
                <w:color w:val="000000"/>
              </w:rPr>
            </w:pPr>
          </w:p>
        </w:tc>
        <w:tc>
          <w:tcPr>
            <w:tcW w:w="2547"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M</w:t>
            </w:r>
          </w:p>
        </w:tc>
        <w:tc>
          <w:tcPr>
            <w:tcW w:w="2547"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SD</w:t>
            </w: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do 3000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7,3</w:t>
            </w:r>
          </w:p>
        </w:tc>
        <w:tc>
          <w:tcPr>
            <w:tcW w:w="2547"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9391,27</w:t>
            </w:r>
          </w:p>
        </w:tc>
        <w:tc>
          <w:tcPr>
            <w:tcW w:w="2547"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5988,27</w:t>
            </w: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3001 do 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17,6</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5001 do 8000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28,0</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8001 do 10000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20,2</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10001 do 15000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preko 15000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9,6</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A:  PITANJA SAMO ZA UČENIKE</w:t>
      </w:r>
    </w:p>
    <w:p w:rsidR="00E91372" w:rsidRDefault="00E91372" w:rsidP="007261C2"/>
    <w:p w:rsidR="00E91372" w:rsidRDefault="00E91372" w:rsidP="007261C2"/>
    <w:p w:rsidR="00E91372" w:rsidRDefault="00E91372" w:rsidP="007261C2">
      <w:pPr>
        <w:keepNext/>
        <w:keepLines/>
        <w:ind w:left="340" w:hanging="340"/>
        <w:rPr>
          <w:b/>
          <w:sz w:val="22"/>
          <w:szCs w:val="22"/>
        </w:rPr>
      </w:pPr>
      <w:r>
        <w:rPr>
          <w:b/>
          <w:sz w:val="22"/>
          <w:szCs w:val="22"/>
        </w:rPr>
        <w:t>1A. Koju školu pohađate?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500322">
            <w:pPr>
              <w:keepNext/>
              <w:keepLines/>
              <w:autoSpaceDE w:val="0"/>
              <w:autoSpaceDN w:val="0"/>
              <w:adjustRightInd w:val="0"/>
              <w:rPr>
                <w:color w:val="000000"/>
              </w:rPr>
            </w:pPr>
            <w:r>
              <w:rPr>
                <w:color w:val="000000"/>
                <w:sz w:val="22"/>
                <w:szCs w:val="22"/>
              </w:rPr>
              <w:t xml:space="preserve">1. </w:t>
            </w:r>
            <w:r w:rsidRPr="00903CB0">
              <w:rPr>
                <w:color w:val="000000"/>
                <w:sz w:val="22"/>
                <w:szCs w:val="22"/>
              </w:rPr>
              <w:t>trogodišnju stru</w:t>
            </w:r>
            <w:r>
              <w:rPr>
                <w:color w:val="000000"/>
                <w:sz w:val="22"/>
                <w:szCs w:val="22"/>
              </w:rPr>
              <w:t>čnu</w:t>
            </w:r>
            <w:r w:rsidRPr="00903CB0">
              <w:rPr>
                <w:color w:val="000000"/>
                <w:sz w:val="22"/>
                <w:szCs w:val="22"/>
              </w:rPr>
              <w:t xml:space="preserve"> školu</w:t>
            </w:r>
          </w:p>
        </w:tc>
        <w:tc>
          <w:tcPr>
            <w:tcW w:w="1440" w:type="dxa"/>
          </w:tcPr>
          <w:p w:rsidR="00E91372" w:rsidRDefault="00E91372" w:rsidP="007261C2">
            <w:pPr>
              <w:keepNext/>
              <w:keepLines/>
              <w:jc w:val="center"/>
            </w:pPr>
            <w:r>
              <w:rPr>
                <w:sz w:val="22"/>
                <w:szCs w:val="22"/>
              </w:rPr>
              <w:t>18,1</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četverogodišnju strukovnu školu</w:t>
            </w:r>
          </w:p>
        </w:tc>
        <w:tc>
          <w:tcPr>
            <w:tcW w:w="1440" w:type="dxa"/>
          </w:tcPr>
          <w:p w:rsidR="00E91372" w:rsidRDefault="00E91372" w:rsidP="007261C2">
            <w:pPr>
              <w:keepNext/>
              <w:keepLines/>
              <w:jc w:val="center"/>
            </w:pPr>
            <w:r>
              <w:rPr>
                <w:sz w:val="22"/>
                <w:szCs w:val="22"/>
              </w:rPr>
              <w:t>48,8</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četverogodišnju umjetničku školu</w:t>
            </w:r>
          </w:p>
        </w:tc>
        <w:tc>
          <w:tcPr>
            <w:tcW w:w="1440" w:type="dxa"/>
          </w:tcPr>
          <w:p w:rsidR="00E91372" w:rsidRDefault="00E91372" w:rsidP="007261C2">
            <w:pPr>
              <w:keepNext/>
              <w:keepLines/>
              <w:jc w:val="center"/>
            </w:pPr>
            <w:r>
              <w:rPr>
                <w:sz w:val="22"/>
                <w:szCs w:val="22"/>
              </w:rPr>
              <w:t>1,8</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gimnaziju</w:t>
            </w:r>
          </w:p>
        </w:tc>
        <w:tc>
          <w:tcPr>
            <w:tcW w:w="1440" w:type="dxa"/>
          </w:tcPr>
          <w:p w:rsidR="00E91372" w:rsidRDefault="00E91372" w:rsidP="007261C2">
            <w:pPr>
              <w:keepNext/>
              <w:keepLines/>
              <w:jc w:val="center"/>
            </w:pPr>
            <w:r>
              <w:rPr>
                <w:sz w:val="22"/>
                <w:szCs w:val="22"/>
              </w:rPr>
              <w:t>31,3</w:t>
            </w: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2A. Gdje se nalazi škola koju pohađate?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u mjestu u kojemu živim</w:t>
            </w:r>
          </w:p>
        </w:tc>
        <w:tc>
          <w:tcPr>
            <w:tcW w:w="1440" w:type="dxa"/>
          </w:tcPr>
          <w:p w:rsidR="00E91372" w:rsidRDefault="00E91372" w:rsidP="007261C2">
            <w:pPr>
              <w:keepNext/>
              <w:keepLines/>
              <w:jc w:val="center"/>
            </w:pPr>
            <w:r>
              <w:rPr>
                <w:sz w:val="22"/>
                <w:szCs w:val="22"/>
              </w:rPr>
              <w:t>46,2</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u drugom mjestu u koje svakodnevno putujem</w:t>
            </w:r>
          </w:p>
        </w:tc>
        <w:tc>
          <w:tcPr>
            <w:tcW w:w="1440" w:type="dxa"/>
          </w:tcPr>
          <w:p w:rsidR="00E91372" w:rsidRDefault="00E91372" w:rsidP="007261C2">
            <w:pPr>
              <w:keepNext/>
              <w:keepLines/>
              <w:jc w:val="center"/>
            </w:pPr>
            <w:r>
              <w:rPr>
                <w:sz w:val="22"/>
                <w:szCs w:val="22"/>
              </w:rPr>
              <w:t>50,0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u drugom mjestu u kojemu tijekom tjedna imam smještaj</w:t>
            </w:r>
          </w:p>
        </w:tc>
        <w:tc>
          <w:tcPr>
            <w:tcW w:w="1440" w:type="dxa"/>
          </w:tcPr>
          <w:p w:rsidR="00E91372" w:rsidRDefault="00E91372" w:rsidP="007261C2">
            <w:pPr>
              <w:keepNext/>
              <w:keepLines/>
              <w:jc w:val="center"/>
            </w:pPr>
            <w:r>
              <w:rPr>
                <w:sz w:val="22"/>
                <w:szCs w:val="22"/>
              </w:rPr>
              <w:t>3,9</w:t>
            </w:r>
          </w:p>
        </w:tc>
      </w:tr>
    </w:tbl>
    <w:p w:rsidR="00E91372" w:rsidRPr="002E3B36"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lastRenderedPageBreak/>
        <w:t>3A. Što je bio glavni razlog da odaberete upravo tu školu?</w:t>
      </w:r>
      <w:r>
        <w:rPr>
          <w:b/>
          <w:sz w:val="22"/>
          <w:szCs w:val="22"/>
        </w:rPr>
        <w:br/>
      </w:r>
      <w:r>
        <w:rPr>
          <w:sz w:val="22"/>
          <w:szCs w:val="22"/>
        </w:rP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zanimaju me predmeti koji se predaju u toj školi</w:t>
            </w:r>
          </w:p>
        </w:tc>
        <w:tc>
          <w:tcPr>
            <w:tcW w:w="1440" w:type="dxa"/>
          </w:tcPr>
          <w:p w:rsidR="00E91372" w:rsidRDefault="00E91372" w:rsidP="007261C2">
            <w:pPr>
              <w:keepNext/>
              <w:keepLines/>
              <w:jc w:val="center"/>
            </w:pPr>
            <w:r>
              <w:rPr>
                <w:sz w:val="22"/>
                <w:szCs w:val="22"/>
              </w:rPr>
              <w:t>62,7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odabrao/la sam tu školu po savjetu profesionalnog savjetnika/ce</w:t>
            </w:r>
          </w:p>
        </w:tc>
        <w:tc>
          <w:tcPr>
            <w:tcW w:w="1440" w:type="dxa"/>
          </w:tcPr>
          <w:p w:rsidR="00E91372" w:rsidRDefault="00E91372" w:rsidP="007261C2">
            <w:pPr>
              <w:keepNext/>
              <w:keepLines/>
              <w:jc w:val="center"/>
            </w:pPr>
            <w:r>
              <w:rPr>
                <w:sz w:val="22"/>
                <w:szCs w:val="22"/>
              </w:rPr>
              <w:t>3,2</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odabrao sam tu školu na nagovor roditelja</w:t>
            </w:r>
          </w:p>
        </w:tc>
        <w:tc>
          <w:tcPr>
            <w:tcW w:w="1440" w:type="dxa"/>
          </w:tcPr>
          <w:p w:rsidR="00E91372" w:rsidRDefault="00E91372" w:rsidP="007261C2">
            <w:pPr>
              <w:keepNext/>
              <w:keepLines/>
              <w:jc w:val="center"/>
            </w:pPr>
            <w:r>
              <w:rPr>
                <w:sz w:val="22"/>
                <w:szCs w:val="22"/>
              </w:rPr>
              <w:t>8,6</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u blizini nema drugih odgovarajućih srednjih škola</w:t>
            </w:r>
          </w:p>
        </w:tc>
        <w:tc>
          <w:tcPr>
            <w:tcW w:w="1440" w:type="dxa"/>
          </w:tcPr>
          <w:p w:rsidR="00E91372" w:rsidRDefault="00E91372" w:rsidP="007261C2">
            <w:pPr>
              <w:keepNext/>
              <w:keepLines/>
              <w:jc w:val="center"/>
            </w:pPr>
            <w:r>
              <w:rPr>
                <w:sz w:val="22"/>
                <w:szCs w:val="22"/>
              </w:rPr>
              <w:t>6,0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5. </w:t>
            </w:r>
            <w:r w:rsidRPr="00903CB0">
              <w:rPr>
                <w:color w:val="000000"/>
                <w:sz w:val="22"/>
                <w:szCs w:val="22"/>
              </w:rPr>
              <w:t>nisam imao/la drugog izbora zbog slabih ocjena</w:t>
            </w:r>
          </w:p>
        </w:tc>
        <w:tc>
          <w:tcPr>
            <w:tcW w:w="1440" w:type="dxa"/>
          </w:tcPr>
          <w:p w:rsidR="00E91372" w:rsidRDefault="00E91372" w:rsidP="007261C2">
            <w:pPr>
              <w:keepNext/>
              <w:keepLines/>
              <w:jc w:val="center"/>
            </w:pPr>
            <w:r>
              <w:rPr>
                <w:sz w:val="22"/>
                <w:szCs w:val="22"/>
              </w:rPr>
              <w:t>8,0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6. </w:t>
            </w:r>
            <w:r w:rsidRPr="00903CB0">
              <w:rPr>
                <w:color w:val="000000"/>
                <w:sz w:val="22"/>
                <w:szCs w:val="22"/>
              </w:rPr>
              <w:t>u drugim školama koje su me zanimale nije bilo mjesta</w:t>
            </w:r>
          </w:p>
        </w:tc>
        <w:tc>
          <w:tcPr>
            <w:tcW w:w="1440" w:type="dxa"/>
          </w:tcPr>
          <w:p w:rsidR="00E91372" w:rsidRDefault="00E91372" w:rsidP="007261C2">
            <w:pPr>
              <w:keepNext/>
              <w:keepLines/>
              <w:jc w:val="center"/>
            </w:pPr>
            <w:r>
              <w:rPr>
                <w:sz w:val="22"/>
                <w:szCs w:val="22"/>
              </w:rPr>
              <w:t>4,5</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7. </w:t>
            </w:r>
            <w:r w:rsidRPr="00903CB0">
              <w:rPr>
                <w:color w:val="000000"/>
                <w:sz w:val="22"/>
                <w:szCs w:val="22"/>
              </w:rPr>
              <w:t>nisam imao/la izbora zbog financijskih poteškoća u obitelji</w:t>
            </w:r>
          </w:p>
        </w:tc>
        <w:tc>
          <w:tcPr>
            <w:tcW w:w="1440" w:type="dxa"/>
          </w:tcPr>
          <w:p w:rsidR="00E91372" w:rsidRDefault="00E91372" w:rsidP="007261C2">
            <w:pPr>
              <w:keepNext/>
              <w:keepLines/>
              <w:jc w:val="center"/>
            </w:pPr>
            <w:r>
              <w:rPr>
                <w:sz w:val="22"/>
                <w:szCs w:val="22"/>
              </w:rPr>
              <w:t>0,9</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8. </w:t>
            </w:r>
            <w:r w:rsidRPr="00903CB0">
              <w:rPr>
                <w:color w:val="000000"/>
                <w:sz w:val="22"/>
                <w:szCs w:val="22"/>
              </w:rPr>
              <w:t xml:space="preserve">nešto drugo (što?) </w:t>
            </w:r>
          </w:p>
        </w:tc>
        <w:tc>
          <w:tcPr>
            <w:tcW w:w="1440" w:type="dxa"/>
          </w:tcPr>
          <w:p w:rsidR="00E91372" w:rsidRDefault="00E91372" w:rsidP="007261C2">
            <w:pPr>
              <w:keepNext/>
              <w:keepLines/>
              <w:jc w:val="center"/>
            </w:pPr>
            <w:r>
              <w:rPr>
                <w:sz w:val="22"/>
                <w:szCs w:val="22"/>
              </w:rPr>
              <w:t>6,0</w:t>
            </w:r>
          </w:p>
        </w:tc>
      </w:tr>
    </w:tbl>
    <w:p w:rsidR="00E91372"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4A. Što ste od sljedećih oblika učeničke potpore dobivali tijekom dosadašnjeg školovanja?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nikad nisam dobio/la nikakvu vrstu potpore</w:t>
            </w:r>
          </w:p>
        </w:tc>
        <w:tc>
          <w:tcPr>
            <w:tcW w:w="1440" w:type="dxa"/>
          </w:tcPr>
          <w:p w:rsidR="00E91372" w:rsidRDefault="00E91372" w:rsidP="007261C2">
            <w:pPr>
              <w:keepNext/>
              <w:keepLines/>
              <w:tabs>
                <w:tab w:val="num" w:pos="360"/>
              </w:tabs>
              <w:jc w:val="center"/>
            </w:pPr>
            <w:r>
              <w:rPr>
                <w:sz w:val="22"/>
                <w:szCs w:val="22"/>
              </w:rPr>
              <w:t>88,1</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učeničku stipendiju</w:t>
            </w:r>
          </w:p>
        </w:tc>
        <w:tc>
          <w:tcPr>
            <w:tcW w:w="1440" w:type="dxa"/>
          </w:tcPr>
          <w:p w:rsidR="00E91372" w:rsidRDefault="00E91372" w:rsidP="007261C2">
            <w:pPr>
              <w:keepNext/>
              <w:keepLines/>
              <w:tabs>
                <w:tab w:val="num" w:pos="360"/>
              </w:tabs>
              <w:jc w:val="center"/>
            </w:pPr>
            <w:r>
              <w:rPr>
                <w:sz w:val="22"/>
                <w:szCs w:val="22"/>
              </w:rPr>
              <w:t>8,7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jednokratnu financijsku pomoć</w:t>
            </w:r>
          </w:p>
        </w:tc>
        <w:tc>
          <w:tcPr>
            <w:tcW w:w="1440" w:type="dxa"/>
          </w:tcPr>
          <w:p w:rsidR="00E91372" w:rsidRDefault="00E91372" w:rsidP="007261C2">
            <w:pPr>
              <w:keepNext/>
              <w:keepLines/>
              <w:tabs>
                <w:tab w:val="num" w:pos="360"/>
              </w:tabs>
              <w:jc w:val="center"/>
            </w:pPr>
            <w:r>
              <w:rPr>
                <w:sz w:val="22"/>
                <w:szCs w:val="22"/>
              </w:rPr>
              <w:t>1,7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 xml:space="preserve">nešto drugo (što?) </w:t>
            </w:r>
          </w:p>
        </w:tc>
        <w:tc>
          <w:tcPr>
            <w:tcW w:w="1440" w:type="dxa"/>
          </w:tcPr>
          <w:p w:rsidR="00E91372" w:rsidRDefault="00E91372" w:rsidP="007261C2">
            <w:pPr>
              <w:keepNext/>
              <w:keepLines/>
              <w:tabs>
                <w:tab w:val="num" w:pos="360"/>
              </w:tabs>
              <w:jc w:val="center"/>
            </w:pPr>
            <w:r>
              <w:rPr>
                <w:sz w:val="22"/>
                <w:szCs w:val="22"/>
              </w:rPr>
              <w:t>1,3</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5A. Što planirate nakon završene srednje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1"/>
        <w:gridCol w:w="2080"/>
      </w:tblGrid>
      <w:tr w:rsidR="00E91372">
        <w:tc>
          <w:tcPr>
            <w:tcW w:w="6231" w:type="dxa"/>
          </w:tcPr>
          <w:p w:rsidR="00E91372" w:rsidRDefault="00E91372" w:rsidP="007261C2">
            <w:pPr>
              <w:keepNext/>
              <w:keepLines/>
              <w:tabs>
                <w:tab w:val="num" w:pos="1080"/>
              </w:tabs>
            </w:pPr>
            <w:r>
              <w:rPr>
                <w:sz w:val="22"/>
                <w:szCs w:val="22"/>
              </w:rPr>
              <w:t>1.  o tome još nisam razmišljao/la</w:t>
            </w:r>
          </w:p>
        </w:tc>
        <w:tc>
          <w:tcPr>
            <w:tcW w:w="2080" w:type="dxa"/>
          </w:tcPr>
          <w:p w:rsidR="00E91372" w:rsidRDefault="00E91372" w:rsidP="007261C2">
            <w:pPr>
              <w:keepNext/>
              <w:keepLines/>
              <w:jc w:val="center"/>
            </w:pPr>
            <w:r>
              <w:rPr>
                <w:sz w:val="22"/>
                <w:szCs w:val="22"/>
              </w:rPr>
              <w:t>13,9</w:t>
            </w:r>
          </w:p>
        </w:tc>
      </w:tr>
      <w:tr w:rsidR="00E91372">
        <w:tc>
          <w:tcPr>
            <w:tcW w:w="6231" w:type="dxa"/>
          </w:tcPr>
          <w:p w:rsidR="00E91372" w:rsidRDefault="00E91372" w:rsidP="007261C2">
            <w:pPr>
              <w:keepNext/>
              <w:keepLines/>
              <w:tabs>
                <w:tab w:val="num" w:pos="1080"/>
              </w:tabs>
            </w:pPr>
            <w:r>
              <w:rPr>
                <w:sz w:val="22"/>
                <w:szCs w:val="22"/>
              </w:rPr>
              <w:t>2.  naći stalni posao</w:t>
            </w:r>
          </w:p>
        </w:tc>
        <w:tc>
          <w:tcPr>
            <w:tcW w:w="2080" w:type="dxa"/>
          </w:tcPr>
          <w:p w:rsidR="00E91372" w:rsidRDefault="00E91372" w:rsidP="007261C2">
            <w:pPr>
              <w:keepNext/>
              <w:keepLines/>
              <w:jc w:val="center"/>
            </w:pPr>
            <w:r>
              <w:rPr>
                <w:sz w:val="22"/>
                <w:szCs w:val="22"/>
              </w:rPr>
              <w:t>16,6</w:t>
            </w:r>
          </w:p>
        </w:tc>
      </w:tr>
      <w:tr w:rsidR="00E91372">
        <w:tc>
          <w:tcPr>
            <w:tcW w:w="6231" w:type="dxa"/>
          </w:tcPr>
          <w:p w:rsidR="00E91372" w:rsidRDefault="00E91372" w:rsidP="007261C2">
            <w:pPr>
              <w:keepNext/>
              <w:keepLines/>
              <w:tabs>
                <w:tab w:val="num" w:pos="1080"/>
              </w:tabs>
            </w:pPr>
            <w:r>
              <w:rPr>
                <w:sz w:val="22"/>
                <w:szCs w:val="22"/>
              </w:rPr>
              <w:t>3.  naći privremeni posao dok ne odlučim što dalje</w:t>
            </w:r>
          </w:p>
        </w:tc>
        <w:tc>
          <w:tcPr>
            <w:tcW w:w="2080" w:type="dxa"/>
          </w:tcPr>
          <w:p w:rsidR="00E91372" w:rsidRDefault="00E91372" w:rsidP="007261C2">
            <w:pPr>
              <w:keepNext/>
              <w:keepLines/>
              <w:jc w:val="center"/>
            </w:pPr>
            <w:r>
              <w:rPr>
                <w:sz w:val="22"/>
                <w:szCs w:val="22"/>
              </w:rPr>
              <w:t>6,2</w:t>
            </w:r>
          </w:p>
        </w:tc>
      </w:tr>
      <w:tr w:rsidR="00E91372">
        <w:tc>
          <w:tcPr>
            <w:tcW w:w="6231" w:type="dxa"/>
          </w:tcPr>
          <w:p w:rsidR="00E91372" w:rsidRDefault="00E91372" w:rsidP="007261C2">
            <w:pPr>
              <w:keepNext/>
              <w:keepLines/>
              <w:tabs>
                <w:tab w:val="num" w:pos="1080"/>
              </w:tabs>
            </w:pPr>
            <w:r>
              <w:rPr>
                <w:sz w:val="22"/>
                <w:szCs w:val="22"/>
              </w:rPr>
              <w:t>4.  naći privremeni posao da zaradim za daljnje školovanje</w:t>
            </w:r>
          </w:p>
        </w:tc>
        <w:tc>
          <w:tcPr>
            <w:tcW w:w="2080" w:type="dxa"/>
          </w:tcPr>
          <w:p w:rsidR="00E91372" w:rsidRDefault="00E91372" w:rsidP="007261C2">
            <w:pPr>
              <w:keepNext/>
              <w:keepLines/>
              <w:jc w:val="center"/>
            </w:pPr>
            <w:r>
              <w:rPr>
                <w:sz w:val="22"/>
                <w:szCs w:val="22"/>
              </w:rPr>
              <w:t>3,4</w:t>
            </w:r>
          </w:p>
        </w:tc>
      </w:tr>
      <w:tr w:rsidR="00E91372">
        <w:tc>
          <w:tcPr>
            <w:tcW w:w="6231" w:type="dxa"/>
          </w:tcPr>
          <w:p w:rsidR="00E91372" w:rsidRDefault="00E91372" w:rsidP="007261C2">
            <w:pPr>
              <w:keepNext/>
              <w:keepLines/>
              <w:tabs>
                <w:tab w:val="num" w:pos="1080"/>
              </w:tabs>
            </w:pPr>
            <w:r>
              <w:rPr>
                <w:sz w:val="22"/>
                <w:szCs w:val="22"/>
              </w:rPr>
              <w:t>5.  upisati višu školu ili fakultet u Hrvatskoj</w:t>
            </w:r>
          </w:p>
        </w:tc>
        <w:tc>
          <w:tcPr>
            <w:tcW w:w="2080" w:type="dxa"/>
          </w:tcPr>
          <w:p w:rsidR="00E91372" w:rsidRDefault="00E91372" w:rsidP="007261C2">
            <w:pPr>
              <w:keepNext/>
              <w:keepLines/>
              <w:jc w:val="center"/>
            </w:pPr>
            <w:r>
              <w:rPr>
                <w:sz w:val="22"/>
                <w:szCs w:val="22"/>
              </w:rPr>
              <w:t>52,5</w:t>
            </w:r>
          </w:p>
        </w:tc>
      </w:tr>
      <w:tr w:rsidR="00E91372">
        <w:tc>
          <w:tcPr>
            <w:tcW w:w="6231" w:type="dxa"/>
          </w:tcPr>
          <w:p w:rsidR="00E91372" w:rsidRDefault="00E91372" w:rsidP="007261C2">
            <w:pPr>
              <w:keepNext/>
              <w:keepLines/>
              <w:tabs>
                <w:tab w:val="num" w:pos="1080"/>
              </w:tabs>
            </w:pPr>
            <w:r>
              <w:rPr>
                <w:sz w:val="22"/>
                <w:szCs w:val="22"/>
              </w:rPr>
              <w:t>6.  nastaviti školovanje u inozemstvu</w:t>
            </w:r>
          </w:p>
        </w:tc>
        <w:tc>
          <w:tcPr>
            <w:tcW w:w="2080" w:type="dxa"/>
          </w:tcPr>
          <w:p w:rsidR="00E91372" w:rsidRDefault="00E91372" w:rsidP="007261C2">
            <w:pPr>
              <w:keepNext/>
              <w:keepLines/>
              <w:jc w:val="center"/>
            </w:pPr>
            <w:r>
              <w:rPr>
                <w:sz w:val="22"/>
                <w:szCs w:val="22"/>
              </w:rPr>
              <w:t>6,1</w:t>
            </w:r>
          </w:p>
        </w:tc>
      </w:tr>
      <w:tr w:rsidR="00E91372">
        <w:tc>
          <w:tcPr>
            <w:tcW w:w="6231" w:type="dxa"/>
          </w:tcPr>
          <w:p w:rsidR="00E91372" w:rsidRDefault="00E91372" w:rsidP="007261C2">
            <w:pPr>
              <w:keepNext/>
              <w:keepLines/>
              <w:tabs>
                <w:tab w:val="num" w:pos="1080"/>
              </w:tabs>
            </w:pPr>
            <w:r>
              <w:rPr>
                <w:sz w:val="22"/>
                <w:szCs w:val="22"/>
              </w:rPr>
              <w:t xml:space="preserve">7.  nešto drugo (što?) </w:t>
            </w:r>
          </w:p>
        </w:tc>
        <w:tc>
          <w:tcPr>
            <w:tcW w:w="2080" w:type="dxa"/>
          </w:tcPr>
          <w:p w:rsidR="00E91372" w:rsidRDefault="00E91372" w:rsidP="007261C2">
            <w:pPr>
              <w:keepNext/>
              <w:keepLines/>
              <w:jc w:val="center"/>
            </w:pPr>
            <w:r>
              <w:rPr>
                <w:sz w:val="22"/>
                <w:szCs w:val="22"/>
              </w:rPr>
              <w:t>1,4</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B:  PITANJA SAMO ZA STUDENTE</w:t>
      </w:r>
    </w:p>
    <w:p w:rsidR="00E91372" w:rsidRPr="002E3B36"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1B. Koji studij pohađate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left" w:pos="1080"/>
              </w:tabs>
            </w:pPr>
            <w:r>
              <w:rPr>
                <w:sz w:val="22"/>
                <w:szCs w:val="22"/>
              </w:rPr>
              <w:t>1.  sveučilišni preddiplomski studij</w:t>
            </w:r>
          </w:p>
        </w:tc>
        <w:tc>
          <w:tcPr>
            <w:tcW w:w="2040" w:type="dxa"/>
          </w:tcPr>
          <w:p w:rsidR="00E91372" w:rsidRDefault="00E91372" w:rsidP="007261C2">
            <w:pPr>
              <w:keepNext/>
              <w:keepLines/>
              <w:jc w:val="center"/>
            </w:pPr>
            <w:r>
              <w:rPr>
                <w:sz w:val="22"/>
                <w:szCs w:val="22"/>
              </w:rPr>
              <w:t>44,9</w:t>
            </w:r>
          </w:p>
        </w:tc>
      </w:tr>
      <w:tr w:rsidR="00E91372">
        <w:tc>
          <w:tcPr>
            <w:tcW w:w="6228" w:type="dxa"/>
          </w:tcPr>
          <w:p w:rsidR="00E91372" w:rsidRDefault="00E91372" w:rsidP="007261C2">
            <w:pPr>
              <w:keepNext/>
              <w:keepLines/>
              <w:tabs>
                <w:tab w:val="left" w:pos="1080"/>
              </w:tabs>
            </w:pPr>
            <w:r>
              <w:rPr>
                <w:sz w:val="22"/>
                <w:szCs w:val="22"/>
              </w:rPr>
              <w:t>2.  sveučilišni diplomski studij</w:t>
            </w:r>
          </w:p>
        </w:tc>
        <w:tc>
          <w:tcPr>
            <w:tcW w:w="2040" w:type="dxa"/>
          </w:tcPr>
          <w:p w:rsidR="00E91372" w:rsidRDefault="00E91372" w:rsidP="007261C2">
            <w:pPr>
              <w:keepNext/>
              <w:keepLines/>
              <w:jc w:val="center"/>
            </w:pPr>
            <w:r>
              <w:rPr>
                <w:sz w:val="22"/>
                <w:szCs w:val="22"/>
              </w:rPr>
              <w:t>33,5</w:t>
            </w:r>
          </w:p>
        </w:tc>
      </w:tr>
      <w:tr w:rsidR="00E91372">
        <w:tc>
          <w:tcPr>
            <w:tcW w:w="6228" w:type="dxa"/>
          </w:tcPr>
          <w:p w:rsidR="00E91372" w:rsidRDefault="00E91372" w:rsidP="007261C2">
            <w:pPr>
              <w:keepNext/>
              <w:keepLines/>
              <w:tabs>
                <w:tab w:val="left" w:pos="1080"/>
              </w:tabs>
            </w:pPr>
            <w:r>
              <w:rPr>
                <w:sz w:val="22"/>
                <w:szCs w:val="22"/>
              </w:rPr>
              <w:t>3.  stručni studij na javnom visokom učilištu</w:t>
            </w:r>
          </w:p>
        </w:tc>
        <w:tc>
          <w:tcPr>
            <w:tcW w:w="2040" w:type="dxa"/>
          </w:tcPr>
          <w:p w:rsidR="00E91372" w:rsidRDefault="00E91372" w:rsidP="007261C2">
            <w:pPr>
              <w:keepNext/>
              <w:keepLines/>
              <w:jc w:val="center"/>
            </w:pPr>
            <w:r>
              <w:rPr>
                <w:sz w:val="22"/>
                <w:szCs w:val="22"/>
              </w:rPr>
              <w:t>12,2</w:t>
            </w:r>
          </w:p>
        </w:tc>
      </w:tr>
      <w:tr w:rsidR="00E91372">
        <w:tc>
          <w:tcPr>
            <w:tcW w:w="6228" w:type="dxa"/>
          </w:tcPr>
          <w:p w:rsidR="00E91372" w:rsidRDefault="00E91372" w:rsidP="007261C2">
            <w:pPr>
              <w:keepNext/>
              <w:keepLines/>
              <w:tabs>
                <w:tab w:val="left" w:pos="1080"/>
              </w:tabs>
            </w:pPr>
            <w:r>
              <w:rPr>
                <w:sz w:val="22"/>
                <w:szCs w:val="22"/>
              </w:rPr>
              <w:t>4.  stručni studij na privatnom visokom učilištu</w:t>
            </w:r>
          </w:p>
        </w:tc>
        <w:tc>
          <w:tcPr>
            <w:tcW w:w="2040" w:type="dxa"/>
          </w:tcPr>
          <w:p w:rsidR="00E91372" w:rsidRDefault="00E91372" w:rsidP="007261C2">
            <w:pPr>
              <w:keepNext/>
              <w:keepLines/>
              <w:jc w:val="center"/>
            </w:pPr>
            <w:r>
              <w:rPr>
                <w:sz w:val="22"/>
                <w:szCs w:val="22"/>
              </w:rPr>
              <w:t>5,6</w:t>
            </w:r>
          </w:p>
        </w:tc>
      </w:tr>
      <w:tr w:rsidR="00E91372">
        <w:tc>
          <w:tcPr>
            <w:tcW w:w="6228" w:type="dxa"/>
          </w:tcPr>
          <w:p w:rsidR="00E91372" w:rsidRDefault="00E91372" w:rsidP="007261C2">
            <w:pPr>
              <w:keepNext/>
              <w:keepLines/>
              <w:tabs>
                <w:tab w:val="left" w:pos="1080"/>
              </w:tabs>
            </w:pPr>
            <w:r>
              <w:rPr>
                <w:sz w:val="22"/>
                <w:szCs w:val="22"/>
              </w:rPr>
              <w:t xml:space="preserve">5.  neki drugi (koji?) </w:t>
            </w:r>
          </w:p>
        </w:tc>
        <w:tc>
          <w:tcPr>
            <w:tcW w:w="2040" w:type="dxa"/>
          </w:tcPr>
          <w:p w:rsidR="00E91372" w:rsidRDefault="00E91372" w:rsidP="007261C2">
            <w:pPr>
              <w:keepNext/>
              <w:keepLines/>
              <w:jc w:val="center"/>
            </w:pPr>
            <w:r>
              <w:rPr>
                <w:sz w:val="22"/>
                <w:szCs w:val="22"/>
              </w:rPr>
              <w:t>3,8</w:t>
            </w:r>
          </w:p>
        </w:tc>
      </w:tr>
    </w:tbl>
    <w:p w:rsidR="00E91372"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2B. Kako studirate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pPr>
            <w:r>
              <w:rPr>
                <w:sz w:val="22"/>
                <w:szCs w:val="22"/>
              </w:rPr>
              <w:t>1.  redoviti studij bez plaćanja školarine</w:t>
            </w:r>
          </w:p>
        </w:tc>
        <w:tc>
          <w:tcPr>
            <w:tcW w:w="2040" w:type="dxa"/>
          </w:tcPr>
          <w:p w:rsidR="00E91372" w:rsidRDefault="00E91372" w:rsidP="007261C2">
            <w:pPr>
              <w:keepNext/>
              <w:keepLines/>
              <w:tabs>
                <w:tab w:val="num" w:pos="360"/>
              </w:tabs>
              <w:jc w:val="center"/>
            </w:pPr>
            <w:r>
              <w:rPr>
                <w:sz w:val="22"/>
                <w:szCs w:val="22"/>
              </w:rPr>
              <w:t>58,7</w:t>
            </w:r>
          </w:p>
        </w:tc>
      </w:tr>
      <w:tr w:rsidR="00E91372">
        <w:tc>
          <w:tcPr>
            <w:tcW w:w="6228" w:type="dxa"/>
          </w:tcPr>
          <w:p w:rsidR="00E91372" w:rsidRDefault="00E91372" w:rsidP="007261C2">
            <w:pPr>
              <w:keepNext/>
              <w:keepLines/>
              <w:rPr>
                <w:b/>
              </w:rPr>
            </w:pPr>
            <w:r>
              <w:rPr>
                <w:sz w:val="22"/>
                <w:szCs w:val="22"/>
              </w:rPr>
              <w:t>2.  redoviti studij uz plaćanje školarine</w:t>
            </w:r>
          </w:p>
        </w:tc>
        <w:tc>
          <w:tcPr>
            <w:tcW w:w="2040" w:type="dxa"/>
          </w:tcPr>
          <w:p w:rsidR="00E91372" w:rsidRDefault="00E91372" w:rsidP="007261C2">
            <w:pPr>
              <w:keepNext/>
              <w:keepLines/>
              <w:tabs>
                <w:tab w:val="num" w:pos="360"/>
              </w:tabs>
              <w:jc w:val="center"/>
            </w:pPr>
            <w:r>
              <w:rPr>
                <w:sz w:val="22"/>
                <w:szCs w:val="22"/>
              </w:rPr>
              <w:t>27,3</w:t>
            </w:r>
          </w:p>
        </w:tc>
      </w:tr>
      <w:tr w:rsidR="00E91372">
        <w:tc>
          <w:tcPr>
            <w:tcW w:w="6228" w:type="dxa"/>
          </w:tcPr>
          <w:p w:rsidR="00E91372" w:rsidRDefault="00E91372" w:rsidP="007261C2">
            <w:pPr>
              <w:keepNext/>
              <w:keepLines/>
              <w:rPr>
                <w:b/>
              </w:rPr>
            </w:pPr>
            <w:r>
              <w:rPr>
                <w:sz w:val="22"/>
                <w:szCs w:val="22"/>
              </w:rPr>
              <w:t>3.  izvanredni studij</w:t>
            </w:r>
          </w:p>
        </w:tc>
        <w:tc>
          <w:tcPr>
            <w:tcW w:w="2040" w:type="dxa"/>
          </w:tcPr>
          <w:p w:rsidR="00E91372" w:rsidRDefault="00E91372" w:rsidP="007261C2">
            <w:pPr>
              <w:keepNext/>
              <w:keepLines/>
              <w:tabs>
                <w:tab w:val="num" w:pos="360"/>
              </w:tabs>
              <w:jc w:val="center"/>
            </w:pPr>
            <w:r>
              <w:rPr>
                <w:sz w:val="22"/>
                <w:szCs w:val="22"/>
              </w:rPr>
              <w:t>14,0</w:t>
            </w:r>
          </w:p>
        </w:tc>
      </w:tr>
    </w:tbl>
    <w:p w:rsidR="00E91372"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lastRenderedPageBreak/>
        <w:t>3B. Koji su Vaši daljnji planovi u obrazovanju</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num" w:pos="1080"/>
              </w:tabs>
            </w:pPr>
            <w:r>
              <w:rPr>
                <w:sz w:val="22"/>
                <w:szCs w:val="22"/>
              </w:rPr>
              <w:t>1.  završiti samo višu školu</w:t>
            </w:r>
          </w:p>
        </w:tc>
        <w:tc>
          <w:tcPr>
            <w:tcW w:w="2040" w:type="dxa"/>
          </w:tcPr>
          <w:p w:rsidR="00E91372" w:rsidRDefault="00E91372" w:rsidP="007261C2">
            <w:pPr>
              <w:keepNext/>
              <w:keepLines/>
              <w:tabs>
                <w:tab w:val="num" w:pos="360"/>
              </w:tabs>
              <w:jc w:val="center"/>
            </w:pPr>
            <w:r>
              <w:rPr>
                <w:sz w:val="22"/>
                <w:szCs w:val="22"/>
              </w:rPr>
              <w:t>4,3</w:t>
            </w:r>
          </w:p>
        </w:tc>
      </w:tr>
      <w:tr w:rsidR="00E91372">
        <w:tc>
          <w:tcPr>
            <w:tcW w:w="6228" w:type="dxa"/>
          </w:tcPr>
          <w:p w:rsidR="00E91372" w:rsidRDefault="00E91372" w:rsidP="007261C2">
            <w:pPr>
              <w:keepNext/>
              <w:keepLines/>
              <w:tabs>
                <w:tab w:val="num" w:pos="1080"/>
              </w:tabs>
            </w:pPr>
            <w:r>
              <w:rPr>
                <w:sz w:val="22"/>
                <w:szCs w:val="22"/>
              </w:rPr>
              <w:t>2.  završiti višu školu i upisati fakultet</w:t>
            </w:r>
          </w:p>
        </w:tc>
        <w:tc>
          <w:tcPr>
            <w:tcW w:w="2040" w:type="dxa"/>
          </w:tcPr>
          <w:p w:rsidR="00E91372" w:rsidRDefault="00E91372" w:rsidP="007261C2">
            <w:pPr>
              <w:keepNext/>
              <w:keepLines/>
              <w:tabs>
                <w:tab w:val="num" w:pos="360"/>
              </w:tabs>
              <w:jc w:val="center"/>
            </w:pPr>
            <w:r>
              <w:rPr>
                <w:sz w:val="22"/>
                <w:szCs w:val="22"/>
              </w:rPr>
              <w:t>1,5</w:t>
            </w:r>
          </w:p>
        </w:tc>
      </w:tr>
      <w:tr w:rsidR="00E91372">
        <w:tc>
          <w:tcPr>
            <w:tcW w:w="6228" w:type="dxa"/>
          </w:tcPr>
          <w:p w:rsidR="00E91372" w:rsidRDefault="00E91372" w:rsidP="007261C2">
            <w:pPr>
              <w:keepNext/>
              <w:keepLines/>
              <w:tabs>
                <w:tab w:val="num" w:pos="1080"/>
              </w:tabs>
            </w:pPr>
            <w:r>
              <w:rPr>
                <w:sz w:val="22"/>
                <w:szCs w:val="22"/>
              </w:rPr>
              <w:t>3.  završiti samo preddiplomski studij na fakultetu</w:t>
            </w:r>
          </w:p>
        </w:tc>
        <w:tc>
          <w:tcPr>
            <w:tcW w:w="2040" w:type="dxa"/>
          </w:tcPr>
          <w:p w:rsidR="00E91372" w:rsidRDefault="00E91372" w:rsidP="007261C2">
            <w:pPr>
              <w:keepNext/>
              <w:keepLines/>
              <w:tabs>
                <w:tab w:val="num" w:pos="360"/>
              </w:tabs>
              <w:jc w:val="center"/>
            </w:pPr>
            <w:r>
              <w:rPr>
                <w:sz w:val="22"/>
                <w:szCs w:val="22"/>
              </w:rPr>
              <w:t>8,5</w:t>
            </w:r>
          </w:p>
        </w:tc>
      </w:tr>
      <w:tr w:rsidR="00E91372">
        <w:tc>
          <w:tcPr>
            <w:tcW w:w="6228" w:type="dxa"/>
          </w:tcPr>
          <w:p w:rsidR="00E91372" w:rsidRDefault="00E91372" w:rsidP="007261C2">
            <w:pPr>
              <w:keepNext/>
              <w:keepLines/>
              <w:tabs>
                <w:tab w:val="num" w:pos="1080"/>
              </w:tabs>
            </w:pPr>
            <w:r>
              <w:rPr>
                <w:sz w:val="22"/>
                <w:szCs w:val="22"/>
              </w:rPr>
              <w:t>4.  završiti diplomski studij na fakultetu</w:t>
            </w:r>
          </w:p>
        </w:tc>
        <w:tc>
          <w:tcPr>
            <w:tcW w:w="2040" w:type="dxa"/>
          </w:tcPr>
          <w:p w:rsidR="00E91372" w:rsidRDefault="00E91372" w:rsidP="007261C2">
            <w:pPr>
              <w:keepNext/>
              <w:keepLines/>
              <w:tabs>
                <w:tab w:val="num" w:pos="360"/>
              </w:tabs>
              <w:jc w:val="center"/>
            </w:pPr>
            <w:r>
              <w:rPr>
                <w:sz w:val="22"/>
                <w:szCs w:val="22"/>
              </w:rPr>
              <w:t>61,6</w:t>
            </w:r>
          </w:p>
        </w:tc>
      </w:tr>
      <w:tr w:rsidR="00E91372">
        <w:tc>
          <w:tcPr>
            <w:tcW w:w="6228" w:type="dxa"/>
          </w:tcPr>
          <w:p w:rsidR="00E91372" w:rsidRDefault="00E91372" w:rsidP="007261C2">
            <w:pPr>
              <w:keepNext/>
              <w:keepLines/>
              <w:tabs>
                <w:tab w:val="num" w:pos="1080"/>
              </w:tabs>
            </w:pPr>
            <w:r>
              <w:rPr>
                <w:sz w:val="22"/>
                <w:szCs w:val="22"/>
              </w:rPr>
              <w:t>5.  upisati poslijediplomski specijalistički ili doktorski studij</w:t>
            </w:r>
          </w:p>
        </w:tc>
        <w:tc>
          <w:tcPr>
            <w:tcW w:w="2040" w:type="dxa"/>
          </w:tcPr>
          <w:p w:rsidR="00E91372" w:rsidRDefault="00E91372" w:rsidP="007261C2">
            <w:pPr>
              <w:keepNext/>
              <w:keepLines/>
              <w:tabs>
                <w:tab w:val="num" w:pos="360"/>
              </w:tabs>
              <w:jc w:val="center"/>
            </w:pPr>
            <w:r>
              <w:rPr>
                <w:sz w:val="22"/>
                <w:szCs w:val="22"/>
              </w:rPr>
              <w:t>24,0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4B. Jeste li tijekom studija neko vrijeme studirali na nekoj inozemnoj ustanovi visokog obrazovanja?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pPr>
            <w:r>
              <w:rPr>
                <w:sz w:val="22"/>
                <w:szCs w:val="22"/>
              </w:rPr>
              <w:t>1.  da, više puta</w:t>
            </w:r>
          </w:p>
        </w:tc>
        <w:tc>
          <w:tcPr>
            <w:tcW w:w="2040" w:type="dxa"/>
          </w:tcPr>
          <w:p w:rsidR="00E91372" w:rsidRDefault="00E91372" w:rsidP="007261C2">
            <w:pPr>
              <w:keepNext/>
              <w:keepLines/>
              <w:tabs>
                <w:tab w:val="num" w:pos="360"/>
              </w:tabs>
              <w:jc w:val="center"/>
            </w:pPr>
            <w:r>
              <w:rPr>
                <w:sz w:val="22"/>
                <w:szCs w:val="22"/>
              </w:rPr>
              <w:t>2,5</w:t>
            </w:r>
          </w:p>
        </w:tc>
      </w:tr>
      <w:tr w:rsidR="00E91372">
        <w:tc>
          <w:tcPr>
            <w:tcW w:w="6228" w:type="dxa"/>
          </w:tcPr>
          <w:p w:rsidR="00E91372" w:rsidRDefault="00E91372" w:rsidP="007261C2">
            <w:pPr>
              <w:keepNext/>
              <w:keepLines/>
            </w:pPr>
            <w:r>
              <w:rPr>
                <w:sz w:val="22"/>
                <w:szCs w:val="22"/>
              </w:rPr>
              <w:t>2.  da, samo jednom</w:t>
            </w:r>
          </w:p>
        </w:tc>
        <w:tc>
          <w:tcPr>
            <w:tcW w:w="2040" w:type="dxa"/>
          </w:tcPr>
          <w:p w:rsidR="00E91372" w:rsidRDefault="00E91372" w:rsidP="007261C2">
            <w:pPr>
              <w:keepNext/>
              <w:keepLines/>
              <w:tabs>
                <w:tab w:val="num" w:pos="360"/>
              </w:tabs>
              <w:jc w:val="center"/>
            </w:pPr>
            <w:r>
              <w:rPr>
                <w:sz w:val="22"/>
                <w:szCs w:val="22"/>
              </w:rPr>
              <w:t>3,3</w:t>
            </w:r>
          </w:p>
        </w:tc>
      </w:tr>
      <w:tr w:rsidR="00E91372">
        <w:tc>
          <w:tcPr>
            <w:tcW w:w="6228" w:type="dxa"/>
          </w:tcPr>
          <w:p w:rsidR="00E91372" w:rsidRDefault="00E91372" w:rsidP="007261C2">
            <w:pPr>
              <w:keepNext/>
              <w:keepLines/>
            </w:pPr>
            <w:r>
              <w:rPr>
                <w:sz w:val="22"/>
                <w:szCs w:val="22"/>
              </w:rPr>
              <w:t>3.  ne</w:t>
            </w:r>
          </w:p>
        </w:tc>
        <w:tc>
          <w:tcPr>
            <w:tcW w:w="2040" w:type="dxa"/>
          </w:tcPr>
          <w:p w:rsidR="00E91372" w:rsidRDefault="00E91372" w:rsidP="007261C2">
            <w:pPr>
              <w:keepNext/>
              <w:keepLines/>
              <w:tabs>
                <w:tab w:val="num" w:pos="360"/>
              </w:tabs>
              <w:jc w:val="center"/>
            </w:pPr>
            <w:r>
              <w:rPr>
                <w:sz w:val="22"/>
                <w:szCs w:val="22"/>
              </w:rPr>
              <w:t>94,2</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 xml:space="preserve">5B. Ukoliko ste studirali neko vrijeme u inozemstvu, tko Vam je podmirio </w:t>
      </w:r>
      <w:r>
        <w:rPr>
          <w:b/>
          <w:sz w:val="22"/>
          <w:szCs w:val="22"/>
          <w:u w:val="single"/>
        </w:rPr>
        <w:t>glavninu</w:t>
      </w:r>
      <w:r>
        <w:rPr>
          <w:b/>
          <w:sz w:val="22"/>
          <w:szCs w:val="22"/>
        </w:rPr>
        <w:t xml:space="preserve"> troškova tog  studija? </w:t>
      </w:r>
      <w:r>
        <w:rPr>
          <w:b/>
          <w:sz w:val="22"/>
          <w:szCs w:val="22"/>
        </w:rPr>
        <w:br/>
      </w:r>
      <w:r>
        <w:rPr>
          <w:sz w:val="22"/>
          <w:szCs w:val="22"/>
        </w:rP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num" w:pos="1800"/>
              </w:tabs>
            </w:pPr>
            <w:r>
              <w:rPr>
                <w:sz w:val="22"/>
                <w:szCs w:val="22"/>
              </w:rPr>
              <w:t>1.  roditelji</w:t>
            </w:r>
          </w:p>
        </w:tc>
        <w:tc>
          <w:tcPr>
            <w:tcW w:w="2040" w:type="dxa"/>
          </w:tcPr>
          <w:p w:rsidR="00E91372" w:rsidRDefault="00E91372" w:rsidP="007261C2">
            <w:pPr>
              <w:keepNext/>
              <w:keepLines/>
              <w:jc w:val="center"/>
            </w:pPr>
            <w:r>
              <w:rPr>
                <w:sz w:val="22"/>
                <w:szCs w:val="22"/>
              </w:rPr>
              <w:t>57,4</w:t>
            </w:r>
          </w:p>
        </w:tc>
      </w:tr>
      <w:tr w:rsidR="00E91372">
        <w:tc>
          <w:tcPr>
            <w:tcW w:w="6228" w:type="dxa"/>
          </w:tcPr>
          <w:p w:rsidR="00E91372" w:rsidRDefault="00E91372" w:rsidP="007261C2">
            <w:pPr>
              <w:keepNext/>
              <w:keepLines/>
              <w:tabs>
                <w:tab w:val="num" w:pos="1800"/>
              </w:tabs>
            </w:pPr>
            <w:r>
              <w:rPr>
                <w:sz w:val="22"/>
                <w:szCs w:val="22"/>
              </w:rPr>
              <w:t>2.  osobna ušteđevina</w:t>
            </w:r>
          </w:p>
        </w:tc>
        <w:tc>
          <w:tcPr>
            <w:tcW w:w="2040" w:type="dxa"/>
          </w:tcPr>
          <w:p w:rsidR="00E91372" w:rsidRDefault="00E91372" w:rsidP="007261C2">
            <w:pPr>
              <w:keepNext/>
              <w:keepLines/>
              <w:jc w:val="center"/>
            </w:pPr>
            <w:r>
              <w:rPr>
                <w:sz w:val="22"/>
                <w:szCs w:val="22"/>
              </w:rPr>
              <w:t>1,3</w:t>
            </w:r>
          </w:p>
        </w:tc>
      </w:tr>
      <w:tr w:rsidR="00E91372">
        <w:tc>
          <w:tcPr>
            <w:tcW w:w="6228" w:type="dxa"/>
          </w:tcPr>
          <w:p w:rsidR="00E91372" w:rsidRDefault="00E91372" w:rsidP="007261C2">
            <w:pPr>
              <w:keepNext/>
              <w:keepLines/>
              <w:tabs>
                <w:tab w:val="num" w:pos="1800"/>
              </w:tabs>
            </w:pPr>
            <w:r>
              <w:rPr>
                <w:sz w:val="22"/>
                <w:szCs w:val="22"/>
              </w:rPr>
              <w:t>3.  europski program razmjene studenata (Erasmus Mundus i sl.)</w:t>
            </w:r>
          </w:p>
        </w:tc>
        <w:tc>
          <w:tcPr>
            <w:tcW w:w="2040" w:type="dxa"/>
          </w:tcPr>
          <w:p w:rsidR="00E91372" w:rsidRDefault="00E91372" w:rsidP="007261C2">
            <w:pPr>
              <w:keepNext/>
              <w:keepLines/>
              <w:jc w:val="center"/>
            </w:pPr>
            <w:r>
              <w:rPr>
                <w:sz w:val="22"/>
                <w:szCs w:val="22"/>
              </w:rPr>
              <w:t>22,9</w:t>
            </w:r>
          </w:p>
        </w:tc>
      </w:tr>
      <w:tr w:rsidR="00E91372">
        <w:tc>
          <w:tcPr>
            <w:tcW w:w="6228" w:type="dxa"/>
          </w:tcPr>
          <w:p w:rsidR="00E91372" w:rsidRDefault="00E91372" w:rsidP="007261C2">
            <w:pPr>
              <w:keepNext/>
              <w:keepLines/>
              <w:tabs>
                <w:tab w:val="num" w:pos="1800"/>
              </w:tabs>
            </w:pPr>
            <w:r>
              <w:rPr>
                <w:sz w:val="22"/>
                <w:szCs w:val="22"/>
              </w:rPr>
              <w:t>4.  stipendija stranog sveučilišta</w:t>
            </w:r>
          </w:p>
        </w:tc>
        <w:tc>
          <w:tcPr>
            <w:tcW w:w="2040" w:type="dxa"/>
          </w:tcPr>
          <w:p w:rsidR="00E91372" w:rsidRDefault="00E91372" w:rsidP="007261C2">
            <w:pPr>
              <w:keepNext/>
              <w:keepLines/>
              <w:jc w:val="center"/>
            </w:pPr>
            <w:r>
              <w:rPr>
                <w:sz w:val="22"/>
                <w:szCs w:val="22"/>
              </w:rPr>
              <w:t>4,1</w:t>
            </w:r>
          </w:p>
        </w:tc>
      </w:tr>
      <w:tr w:rsidR="00E91372">
        <w:tc>
          <w:tcPr>
            <w:tcW w:w="6228" w:type="dxa"/>
          </w:tcPr>
          <w:p w:rsidR="00E91372" w:rsidRDefault="00E91372" w:rsidP="007261C2">
            <w:pPr>
              <w:keepNext/>
              <w:keepLines/>
              <w:tabs>
                <w:tab w:val="num" w:pos="1800"/>
              </w:tabs>
            </w:pPr>
            <w:r>
              <w:rPr>
                <w:sz w:val="22"/>
                <w:szCs w:val="22"/>
              </w:rPr>
              <w:t>5.  stipendija strane Vlade</w:t>
            </w:r>
          </w:p>
        </w:tc>
        <w:tc>
          <w:tcPr>
            <w:tcW w:w="2040" w:type="dxa"/>
          </w:tcPr>
          <w:p w:rsidR="00E91372" w:rsidRDefault="00E91372" w:rsidP="007261C2">
            <w:pPr>
              <w:keepNext/>
              <w:keepLines/>
              <w:jc w:val="center"/>
            </w:pPr>
            <w:r>
              <w:rPr>
                <w:sz w:val="22"/>
                <w:szCs w:val="22"/>
              </w:rPr>
              <w:t>4,6</w:t>
            </w:r>
          </w:p>
        </w:tc>
      </w:tr>
      <w:tr w:rsidR="00E91372">
        <w:tc>
          <w:tcPr>
            <w:tcW w:w="6228" w:type="dxa"/>
          </w:tcPr>
          <w:p w:rsidR="00E91372" w:rsidRDefault="00E91372" w:rsidP="007261C2">
            <w:pPr>
              <w:keepNext/>
              <w:keepLines/>
              <w:tabs>
                <w:tab w:val="num" w:pos="1800"/>
              </w:tabs>
            </w:pPr>
            <w:r>
              <w:rPr>
                <w:sz w:val="22"/>
                <w:szCs w:val="22"/>
              </w:rPr>
              <w:t>6.  sredstva iz više izvora</w:t>
            </w:r>
          </w:p>
        </w:tc>
        <w:tc>
          <w:tcPr>
            <w:tcW w:w="2040" w:type="dxa"/>
          </w:tcPr>
          <w:p w:rsidR="00E91372" w:rsidRDefault="00E91372" w:rsidP="007261C2">
            <w:pPr>
              <w:keepNext/>
              <w:keepLines/>
              <w:jc w:val="center"/>
            </w:pPr>
            <w:r>
              <w:rPr>
                <w:sz w:val="22"/>
                <w:szCs w:val="22"/>
              </w:rPr>
              <w:t>5,4</w:t>
            </w:r>
          </w:p>
        </w:tc>
      </w:tr>
      <w:tr w:rsidR="00E91372">
        <w:tc>
          <w:tcPr>
            <w:tcW w:w="6228" w:type="dxa"/>
          </w:tcPr>
          <w:p w:rsidR="00E91372" w:rsidRDefault="00E91372" w:rsidP="007261C2">
            <w:pPr>
              <w:keepNext/>
              <w:keepLines/>
              <w:tabs>
                <w:tab w:val="num" w:pos="1800"/>
              </w:tabs>
            </w:pPr>
            <w:r>
              <w:rPr>
                <w:sz w:val="22"/>
                <w:szCs w:val="22"/>
              </w:rPr>
              <w:t xml:space="preserve">7.  netko/nešto drugo (tko/što?) </w:t>
            </w:r>
          </w:p>
        </w:tc>
        <w:tc>
          <w:tcPr>
            <w:tcW w:w="2040" w:type="dxa"/>
          </w:tcPr>
          <w:p w:rsidR="00E91372" w:rsidRDefault="00E91372" w:rsidP="007261C2">
            <w:pPr>
              <w:keepNext/>
              <w:keepLines/>
              <w:jc w:val="center"/>
            </w:pPr>
            <w:r>
              <w:rPr>
                <w:sz w:val="22"/>
                <w:szCs w:val="22"/>
              </w:rPr>
              <w:t>4,3</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F51B59" w:rsidRDefault="00E91372" w:rsidP="007261C2">
      <w:pPr>
        <w:keepNext/>
        <w:keepLines/>
        <w:ind w:left="340" w:hanging="340"/>
        <w:rPr>
          <w:b/>
          <w:sz w:val="22"/>
          <w:szCs w:val="22"/>
        </w:rPr>
      </w:pPr>
      <w:r>
        <w:rPr>
          <w:b/>
          <w:sz w:val="22"/>
          <w:szCs w:val="22"/>
        </w:rPr>
        <w:t xml:space="preserve">6B. Ukoliko nikada niste studirali u inozemstvu, što je tome </w:t>
      </w:r>
      <w:r>
        <w:rPr>
          <w:b/>
          <w:sz w:val="22"/>
          <w:szCs w:val="22"/>
          <w:u w:val="single"/>
        </w:rPr>
        <w:t>glavni</w:t>
      </w:r>
      <w:r>
        <w:rPr>
          <w:b/>
          <w:sz w:val="22"/>
          <w:szCs w:val="22"/>
        </w:rPr>
        <w:t xml:space="preserve"> razlog</w:t>
      </w:r>
      <w:r>
        <w:rPr>
          <w:sz w:val="22"/>
          <w:szCs w:val="22"/>
        </w:rPr>
        <w:t>?</w:t>
      </w:r>
      <w:r>
        <w:rPr>
          <w:sz w:val="22"/>
          <w:szCs w:val="22"/>
        </w:rPr>
        <w:b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2"/>
        <w:gridCol w:w="1935"/>
      </w:tblGrid>
      <w:tr w:rsidR="00E91372">
        <w:tc>
          <w:tcPr>
            <w:tcW w:w="6342" w:type="dxa"/>
          </w:tcPr>
          <w:p w:rsidR="00E91372" w:rsidRDefault="00E91372" w:rsidP="007261C2">
            <w:pPr>
              <w:keepNext/>
              <w:keepLines/>
              <w:tabs>
                <w:tab w:val="left" w:pos="1080"/>
              </w:tabs>
            </w:pPr>
            <w:r>
              <w:rPr>
                <w:sz w:val="22"/>
                <w:szCs w:val="22"/>
              </w:rPr>
              <w:t>1.  ne zanima me odlazak na strano sveučilište</w:t>
            </w:r>
          </w:p>
        </w:tc>
        <w:tc>
          <w:tcPr>
            <w:tcW w:w="1935" w:type="dxa"/>
          </w:tcPr>
          <w:p w:rsidR="00E91372" w:rsidRDefault="00E91372" w:rsidP="007261C2">
            <w:pPr>
              <w:keepNext/>
              <w:keepLines/>
              <w:jc w:val="center"/>
            </w:pPr>
            <w:r>
              <w:rPr>
                <w:sz w:val="22"/>
                <w:szCs w:val="22"/>
              </w:rPr>
              <w:t>23,9</w:t>
            </w:r>
          </w:p>
        </w:tc>
      </w:tr>
      <w:tr w:rsidR="00E91372">
        <w:tc>
          <w:tcPr>
            <w:tcW w:w="6342" w:type="dxa"/>
          </w:tcPr>
          <w:p w:rsidR="00E91372" w:rsidRDefault="00E91372" w:rsidP="007261C2">
            <w:pPr>
              <w:keepNext/>
              <w:keepLines/>
              <w:tabs>
                <w:tab w:val="left" w:pos="1080"/>
              </w:tabs>
            </w:pPr>
            <w:r>
              <w:rPr>
                <w:sz w:val="22"/>
                <w:szCs w:val="22"/>
              </w:rPr>
              <w:t>2.  ne želim se odvajati od obitelji</w:t>
            </w:r>
          </w:p>
        </w:tc>
        <w:tc>
          <w:tcPr>
            <w:tcW w:w="1935" w:type="dxa"/>
          </w:tcPr>
          <w:p w:rsidR="00E91372" w:rsidRDefault="00E91372" w:rsidP="007261C2">
            <w:pPr>
              <w:keepNext/>
              <w:keepLines/>
              <w:jc w:val="center"/>
            </w:pPr>
            <w:r>
              <w:rPr>
                <w:sz w:val="22"/>
                <w:szCs w:val="22"/>
              </w:rPr>
              <w:t>2,4</w:t>
            </w:r>
          </w:p>
        </w:tc>
      </w:tr>
      <w:tr w:rsidR="00E91372">
        <w:tc>
          <w:tcPr>
            <w:tcW w:w="6342" w:type="dxa"/>
          </w:tcPr>
          <w:p w:rsidR="00E91372" w:rsidRDefault="00E91372" w:rsidP="007261C2">
            <w:pPr>
              <w:keepNext/>
              <w:keepLines/>
              <w:tabs>
                <w:tab w:val="left" w:pos="1080"/>
              </w:tabs>
            </w:pPr>
            <w:r>
              <w:rPr>
                <w:sz w:val="22"/>
                <w:szCs w:val="22"/>
              </w:rPr>
              <w:t>3.  nisam informiran/a o programima studentske razmjene</w:t>
            </w:r>
          </w:p>
        </w:tc>
        <w:tc>
          <w:tcPr>
            <w:tcW w:w="1935" w:type="dxa"/>
          </w:tcPr>
          <w:p w:rsidR="00E91372" w:rsidRDefault="00E91372" w:rsidP="007261C2">
            <w:pPr>
              <w:keepNext/>
              <w:keepLines/>
              <w:jc w:val="center"/>
            </w:pPr>
            <w:r>
              <w:rPr>
                <w:sz w:val="22"/>
                <w:szCs w:val="22"/>
              </w:rPr>
              <w:t>11,5</w:t>
            </w:r>
          </w:p>
        </w:tc>
      </w:tr>
      <w:tr w:rsidR="00E91372">
        <w:tc>
          <w:tcPr>
            <w:tcW w:w="6342" w:type="dxa"/>
          </w:tcPr>
          <w:p w:rsidR="00E91372" w:rsidRDefault="00E91372" w:rsidP="007261C2">
            <w:pPr>
              <w:keepNext/>
              <w:keepLines/>
              <w:tabs>
                <w:tab w:val="left" w:pos="1080"/>
              </w:tabs>
            </w:pPr>
            <w:r>
              <w:rPr>
                <w:sz w:val="22"/>
                <w:szCs w:val="22"/>
              </w:rPr>
              <w:t>4.  ne bih mogao/la pratiti nastavu na stranom jeziku</w:t>
            </w:r>
          </w:p>
        </w:tc>
        <w:tc>
          <w:tcPr>
            <w:tcW w:w="1935" w:type="dxa"/>
          </w:tcPr>
          <w:p w:rsidR="00E91372" w:rsidRDefault="00E91372" w:rsidP="007261C2">
            <w:pPr>
              <w:keepNext/>
              <w:keepLines/>
              <w:jc w:val="center"/>
            </w:pPr>
            <w:r>
              <w:rPr>
                <w:sz w:val="22"/>
                <w:szCs w:val="22"/>
              </w:rPr>
              <w:t>2,2</w:t>
            </w:r>
          </w:p>
        </w:tc>
      </w:tr>
      <w:tr w:rsidR="00E91372">
        <w:tc>
          <w:tcPr>
            <w:tcW w:w="6342" w:type="dxa"/>
          </w:tcPr>
          <w:p w:rsidR="00E91372" w:rsidRDefault="00E91372" w:rsidP="007261C2">
            <w:pPr>
              <w:keepNext/>
              <w:keepLines/>
              <w:tabs>
                <w:tab w:val="left" w:pos="1080"/>
              </w:tabs>
            </w:pPr>
            <w:r>
              <w:rPr>
                <w:sz w:val="22"/>
                <w:szCs w:val="22"/>
              </w:rPr>
              <w:t>5.  bojim se da ću na svom sveučilištu zaostati s nastavom ili izgubiti semestar jer programi nisu usklađeni</w:t>
            </w:r>
          </w:p>
        </w:tc>
        <w:tc>
          <w:tcPr>
            <w:tcW w:w="1935" w:type="dxa"/>
          </w:tcPr>
          <w:p w:rsidR="00E91372" w:rsidRDefault="00E91372" w:rsidP="007261C2">
            <w:pPr>
              <w:keepNext/>
              <w:keepLines/>
              <w:jc w:val="center"/>
            </w:pPr>
            <w:r>
              <w:rPr>
                <w:sz w:val="22"/>
                <w:szCs w:val="22"/>
              </w:rPr>
              <w:t>11,7</w:t>
            </w:r>
          </w:p>
        </w:tc>
      </w:tr>
      <w:tr w:rsidR="00E91372">
        <w:tc>
          <w:tcPr>
            <w:tcW w:w="6342" w:type="dxa"/>
          </w:tcPr>
          <w:p w:rsidR="00E91372" w:rsidRDefault="00E91372" w:rsidP="007261C2">
            <w:pPr>
              <w:keepNext/>
              <w:keepLines/>
              <w:tabs>
                <w:tab w:val="left" w:pos="1080"/>
              </w:tabs>
            </w:pPr>
            <w:r>
              <w:rPr>
                <w:sz w:val="22"/>
                <w:szCs w:val="22"/>
              </w:rPr>
              <w:t>6.  bojim se da se neću snaći u stranoj sredini</w:t>
            </w:r>
          </w:p>
        </w:tc>
        <w:tc>
          <w:tcPr>
            <w:tcW w:w="1935" w:type="dxa"/>
          </w:tcPr>
          <w:p w:rsidR="00E91372" w:rsidRDefault="00E91372" w:rsidP="007261C2">
            <w:pPr>
              <w:keepNext/>
              <w:keepLines/>
              <w:jc w:val="center"/>
            </w:pPr>
            <w:r>
              <w:rPr>
                <w:sz w:val="22"/>
                <w:szCs w:val="22"/>
              </w:rPr>
              <w:t>2,7</w:t>
            </w:r>
          </w:p>
        </w:tc>
      </w:tr>
      <w:tr w:rsidR="00E91372">
        <w:tc>
          <w:tcPr>
            <w:tcW w:w="6342" w:type="dxa"/>
          </w:tcPr>
          <w:p w:rsidR="00E91372" w:rsidRDefault="00E91372" w:rsidP="007261C2">
            <w:pPr>
              <w:keepNext/>
              <w:keepLines/>
              <w:tabs>
                <w:tab w:val="left" w:pos="1080"/>
              </w:tabs>
            </w:pPr>
            <w:r>
              <w:rPr>
                <w:sz w:val="22"/>
                <w:szCs w:val="22"/>
              </w:rPr>
              <w:t>7.  nemam novca za pokrivanje svih troškova boravka</w:t>
            </w:r>
          </w:p>
        </w:tc>
        <w:tc>
          <w:tcPr>
            <w:tcW w:w="1935" w:type="dxa"/>
          </w:tcPr>
          <w:p w:rsidR="00E91372" w:rsidRDefault="00E91372" w:rsidP="007261C2">
            <w:pPr>
              <w:keepNext/>
              <w:keepLines/>
              <w:jc w:val="center"/>
            </w:pPr>
            <w:r>
              <w:rPr>
                <w:sz w:val="22"/>
                <w:szCs w:val="22"/>
              </w:rPr>
              <w:t>25,7</w:t>
            </w:r>
          </w:p>
        </w:tc>
      </w:tr>
      <w:tr w:rsidR="00E91372">
        <w:tc>
          <w:tcPr>
            <w:tcW w:w="6342" w:type="dxa"/>
          </w:tcPr>
          <w:p w:rsidR="00E91372" w:rsidRDefault="00E91372" w:rsidP="007261C2">
            <w:pPr>
              <w:keepNext/>
              <w:keepLines/>
              <w:tabs>
                <w:tab w:val="left" w:pos="1080"/>
              </w:tabs>
            </w:pPr>
            <w:r>
              <w:rPr>
                <w:sz w:val="22"/>
                <w:szCs w:val="22"/>
              </w:rPr>
              <w:t>8.  nisam se prijavio/la jer nemam dobre ocjene</w:t>
            </w:r>
          </w:p>
        </w:tc>
        <w:tc>
          <w:tcPr>
            <w:tcW w:w="1935" w:type="dxa"/>
          </w:tcPr>
          <w:p w:rsidR="00E91372" w:rsidRDefault="00E91372" w:rsidP="007261C2">
            <w:pPr>
              <w:keepNext/>
              <w:keepLines/>
              <w:jc w:val="center"/>
            </w:pPr>
            <w:r>
              <w:rPr>
                <w:sz w:val="22"/>
                <w:szCs w:val="22"/>
              </w:rPr>
              <w:t>5,3</w:t>
            </w:r>
          </w:p>
        </w:tc>
      </w:tr>
      <w:tr w:rsidR="00E91372">
        <w:tc>
          <w:tcPr>
            <w:tcW w:w="6342" w:type="dxa"/>
          </w:tcPr>
          <w:p w:rsidR="00E91372" w:rsidRDefault="00E91372" w:rsidP="007261C2">
            <w:pPr>
              <w:keepNext/>
              <w:keepLines/>
              <w:tabs>
                <w:tab w:val="left" w:pos="1080"/>
              </w:tabs>
            </w:pPr>
            <w:r>
              <w:rPr>
                <w:sz w:val="22"/>
                <w:szCs w:val="22"/>
              </w:rPr>
              <w:t>9.  nisam se prijavio/la jer programom razmjene nije obuhvaćena institucija u koju želim ići</w:t>
            </w:r>
          </w:p>
        </w:tc>
        <w:tc>
          <w:tcPr>
            <w:tcW w:w="1935" w:type="dxa"/>
          </w:tcPr>
          <w:p w:rsidR="00E91372" w:rsidRDefault="00E91372" w:rsidP="007261C2">
            <w:pPr>
              <w:keepNext/>
              <w:keepLines/>
              <w:jc w:val="center"/>
            </w:pPr>
            <w:r>
              <w:rPr>
                <w:sz w:val="22"/>
                <w:szCs w:val="22"/>
              </w:rPr>
              <w:t>5,3</w:t>
            </w:r>
          </w:p>
        </w:tc>
      </w:tr>
      <w:tr w:rsidR="00E91372">
        <w:tc>
          <w:tcPr>
            <w:tcW w:w="6342" w:type="dxa"/>
          </w:tcPr>
          <w:p w:rsidR="00E91372" w:rsidRDefault="00E91372" w:rsidP="007261C2">
            <w:pPr>
              <w:keepNext/>
              <w:keepLines/>
              <w:tabs>
                <w:tab w:val="left" w:pos="1080"/>
              </w:tabs>
            </w:pPr>
            <w:r>
              <w:rPr>
                <w:sz w:val="22"/>
                <w:szCs w:val="22"/>
              </w:rPr>
              <w:t>10.  nisam se prijavio/la jer od toga u Hrvatskoj nemam koristi</w:t>
            </w:r>
          </w:p>
        </w:tc>
        <w:tc>
          <w:tcPr>
            <w:tcW w:w="1935" w:type="dxa"/>
          </w:tcPr>
          <w:p w:rsidR="00E91372" w:rsidRDefault="00E91372" w:rsidP="007261C2">
            <w:pPr>
              <w:keepNext/>
              <w:keepLines/>
              <w:jc w:val="center"/>
            </w:pPr>
            <w:r>
              <w:rPr>
                <w:sz w:val="22"/>
                <w:szCs w:val="22"/>
              </w:rPr>
              <w:t>1,8</w:t>
            </w:r>
          </w:p>
        </w:tc>
      </w:tr>
      <w:tr w:rsidR="00E91372">
        <w:tc>
          <w:tcPr>
            <w:tcW w:w="6342" w:type="dxa"/>
          </w:tcPr>
          <w:p w:rsidR="00E91372" w:rsidRDefault="00E91372" w:rsidP="007261C2">
            <w:pPr>
              <w:keepNext/>
              <w:keepLines/>
              <w:tabs>
                <w:tab w:val="left" w:pos="1080"/>
              </w:tabs>
            </w:pPr>
            <w:r>
              <w:rPr>
                <w:sz w:val="22"/>
                <w:szCs w:val="22"/>
              </w:rPr>
              <w:t>11.  nisam se prijavio/la jer nemam „vezu“</w:t>
            </w:r>
          </w:p>
        </w:tc>
        <w:tc>
          <w:tcPr>
            <w:tcW w:w="1935" w:type="dxa"/>
          </w:tcPr>
          <w:p w:rsidR="00E91372" w:rsidRDefault="00E91372" w:rsidP="007261C2">
            <w:pPr>
              <w:keepNext/>
              <w:keepLines/>
              <w:jc w:val="center"/>
            </w:pPr>
            <w:r>
              <w:rPr>
                <w:sz w:val="22"/>
                <w:szCs w:val="22"/>
              </w:rPr>
              <w:t>1,2</w:t>
            </w:r>
          </w:p>
        </w:tc>
      </w:tr>
      <w:tr w:rsidR="00E91372">
        <w:tc>
          <w:tcPr>
            <w:tcW w:w="6342" w:type="dxa"/>
          </w:tcPr>
          <w:p w:rsidR="00E91372" w:rsidRDefault="00E91372" w:rsidP="007261C2">
            <w:pPr>
              <w:keepNext/>
              <w:keepLines/>
              <w:tabs>
                <w:tab w:val="left" w:pos="1080"/>
              </w:tabs>
            </w:pPr>
            <w:r>
              <w:rPr>
                <w:sz w:val="22"/>
                <w:szCs w:val="22"/>
              </w:rPr>
              <w:t>12.  prijavio/la sam se ali nisam prošao/la na natječaju</w:t>
            </w:r>
          </w:p>
        </w:tc>
        <w:tc>
          <w:tcPr>
            <w:tcW w:w="1935" w:type="dxa"/>
          </w:tcPr>
          <w:p w:rsidR="00E91372" w:rsidRDefault="00E91372" w:rsidP="007261C2">
            <w:pPr>
              <w:keepNext/>
              <w:keepLines/>
              <w:jc w:val="center"/>
            </w:pPr>
            <w:r>
              <w:rPr>
                <w:sz w:val="22"/>
                <w:szCs w:val="22"/>
              </w:rPr>
              <w:t>1,7</w:t>
            </w:r>
          </w:p>
        </w:tc>
      </w:tr>
      <w:tr w:rsidR="00E91372">
        <w:trPr>
          <w:trHeight w:val="77"/>
        </w:trPr>
        <w:tc>
          <w:tcPr>
            <w:tcW w:w="6342" w:type="dxa"/>
          </w:tcPr>
          <w:p w:rsidR="00E91372" w:rsidRDefault="00E91372" w:rsidP="007261C2">
            <w:pPr>
              <w:keepNext/>
              <w:keepLines/>
              <w:tabs>
                <w:tab w:val="left" w:pos="1080"/>
              </w:tabs>
            </w:pPr>
            <w:r>
              <w:rPr>
                <w:sz w:val="22"/>
                <w:szCs w:val="22"/>
              </w:rPr>
              <w:t xml:space="preserve">13.  nešto drugo (što?) </w:t>
            </w:r>
          </w:p>
        </w:tc>
        <w:tc>
          <w:tcPr>
            <w:tcW w:w="1935" w:type="dxa"/>
          </w:tcPr>
          <w:p w:rsidR="00E91372" w:rsidRDefault="00E91372" w:rsidP="007261C2">
            <w:pPr>
              <w:keepNext/>
              <w:keepLines/>
              <w:jc w:val="center"/>
            </w:pPr>
            <w:r>
              <w:rPr>
                <w:sz w:val="22"/>
                <w:szCs w:val="22"/>
              </w:rPr>
              <w:t>4,7</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lastRenderedPageBreak/>
        <w:t>7B. Namjeravate li u skoroj budućnosti otići na studij ili stručno usavršavanje u inozemstvo?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4300"/>
      </w:tblGrid>
      <w:tr w:rsidR="00E91372">
        <w:tc>
          <w:tcPr>
            <w:tcW w:w="2508" w:type="dxa"/>
          </w:tcPr>
          <w:p w:rsidR="00E91372" w:rsidRDefault="00E91372" w:rsidP="007261C2">
            <w:pPr>
              <w:pStyle w:val="Odlomakpopisa"/>
              <w:keepNext/>
              <w:keepLines/>
              <w:ind w:left="0"/>
            </w:pPr>
            <w:r>
              <w:rPr>
                <w:sz w:val="22"/>
                <w:szCs w:val="22"/>
              </w:rPr>
              <w:t>1.  ne</w:t>
            </w:r>
          </w:p>
        </w:tc>
        <w:tc>
          <w:tcPr>
            <w:tcW w:w="4300" w:type="dxa"/>
          </w:tcPr>
          <w:p w:rsidR="00E91372" w:rsidRDefault="00E91372" w:rsidP="007261C2">
            <w:pPr>
              <w:keepNext/>
              <w:keepLines/>
              <w:jc w:val="center"/>
            </w:pPr>
            <w:r>
              <w:rPr>
                <w:sz w:val="22"/>
                <w:szCs w:val="22"/>
              </w:rPr>
              <w:t>34,7</w:t>
            </w:r>
          </w:p>
        </w:tc>
      </w:tr>
      <w:tr w:rsidR="00E91372">
        <w:tc>
          <w:tcPr>
            <w:tcW w:w="2508" w:type="dxa"/>
          </w:tcPr>
          <w:p w:rsidR="00E91372" w:rsidRDefault="00E91372" w:rsidP="007261C2">
            <w:pPr>
              <w:pStyle w:val="Odlomakpopisa"/>
              <w:keepNext/>
              <w:keepLines/>
              <w:ind w:left="0"/>
            </w:pPr>
            <w:r>
              <w:rPr>
                <w:sz w:val="22"/>
                <w:szCs w:val="22"/>
              </w:rPr>
              <w:t>2.  da</w:t>
            </w:r>
          </w:p>
        </w:tc>
        <w:tc>
          <w:tcPr>
            <w:tcW w:w="4300" w:type="dxa"/>
          </w:tcPr>
          <w:p w:rsidR="00E91372" w:rsidRDefault="00E91372" w:rsidP="007261C2">
            <w:pPr>
              <w:keepNext/>
              <w:keepLines/>
              <w:jc w:val="center"/>
            </w:pPr>
            <w:r>
              <w:rPr>
                <w:sz w:val="22"/>
                <w:szCs w:val="22"/>
              </w:rPr>
              <w:t>25,9</w:t>
            </w:r>
          </w:p>
        </w:tc>
      </w:tr>
      <w:tr w:rsidR="00E91372">
        <w:trPr>
          <w:trHeight w:val="77"/>
        </w:trPr>
        <w:tc>
          <w:tcPr>
            <w:tcW w:w="2508" w:type="dxa"/>
          </w:tcPr>
          <w:p w:rsidR="00E91372" w:rsidRDefault="00E91372" w:rsidP="007261C2">
            <w:pPr>
              <w:pStyle w:val="Odlomakpopisa"/>
              <w:keepNext/>
              <w:keepLines/>
              <w:ind w:left="0"/>
            </w:pPr>
            <w:r>
              <w:rPr>
                <w:sz w:val="22"/>
                <w:szCs w:val="22"/>
              </w:rPr>
              <w:t>3.  ne znam</w:t>
            </w:r>
          </w:p>
        </w:tc>
        <w:tc>
          <w:tcPr>
            <w:tcW w:w="4300" w:type="dxa"/>
          </w:tcPr>
          <w:p w:rsidR="00E91372" w:rsidRDefault="00E91372" w:rsidP="007261C2">
            <w:pPr>
              <w:keepNext/>
              <w:keepLines/>
              <w:jc w:val="center"/>
            </w:pPr>
            <w:r>
              <w:rPr>
                <w:sz w:val="22"/>
                <w:szCs w:val="22"/>
              </w:rPr>
              <w:t>39,4</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8B. Jeste li tijekom studija obavljali kakav plaćeni posao?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6"/>
        <w:gridCol w:w="2087"/>
      </w:tblGrid>
      <w:tr w:rsidR="00E91372">
        <w:tc>
          <w:tcPr>
            <w:tcW w:w="6216" w:type="dxa"/>
          </w:tcPr>
          <w:p w:rsidR="00E91372" w:rsidRDefault="00E91372" w:rsidP="007261C2">
            <w:pPr>
              <w:keepNext/>
              <w:keepLines/>
              <w:tabs>
                <w:tab w:val="num" w:pos="1080"/>
              </w:tabs>
            </w:pPr>
            <w:r>
              <w:rPr>
                <w:sz w:val="22"/>
                <w:szCs w:val="22"/>
              </w:rPr>
              <w:t>1.  jesam, i to tijekom cijelog ili gotovo cijelog studija</w:t>
            </w:r>
          </w:p>
        </w:tc>
        <w:tc>
          <w:tcPr>
            <w:tcW w:w="2087" w:type="dxa"/>
          </w:tcPr>
          <w:p w:rsidR="00E91372" w:rsidRDefault="00E91372" w:rsidP="007261C2">
            <w:pPr>
              <w:keepNext/>
              <w:keepLines/>
              <w:jc w:val="center"/>
            </w:pPr>
            <w:r>
              <w:rPr>
                <w:sz w:val="22"/>
                <w:szCs w:val="22"/>
              </w:rPr>
              <w:t>14,5</w:t>
            </w:r>
          </w:p>
        </w:tc>
      </w:tr>
      <w:tr w:rsidR="00E91372">
        <w:tc>
          <w:tcPr>
            <w:tcW w:w="6216" w:type="dxa"/>
          </w:tcPr>
          <w:p w:rsidR="00E91372" w:rsidRDefault="00E91372" w:rsidP="007261C2">
            <w:pPr>
              <w:keepNext/>
              <w:keepLines/>
              <w:tabs>
                <w:tab w:val="num" w:pos="1080"/>
              </w:tabs>
            </w:pPr>
            <w:r>
              <w:rPr>
                <w:sz w:val="22"/>
                <w:szCs w:val="22"/>
              </w:rPr>
              <w:t>2.  jesam, povremeno</w:t>
            </w:r>
          </w:p>
        </w:tc>
        <w:tc>
          <w:tcPr>
            <w:tcW w:w="2087" w:type="dxa"/>
          </w:tcPr>
          <w:p w:rsidR="00E91372" w:rsidRDefault="00E91372" w:rsidP="007261C2">
            <w:pPr>
              <w:keepNext/>
              <w:keepLines/>
              <w:jc w:val="center"/>
            </w:pPr>
            <w:r>
              <w:rPr>
                <w:sz w:val="22"/>
                <w:szCs w:val="22"/>
              </w:rPr>
              <w:t>56,2</w:t>
            </w:r>
          </w:p>
        </w:tc>
      </w:tr>
      <w:tr w:rsidR="00E91372">
        <w:tc>
          <w:tcPr>
            <w:tcW w:w="6216" w:type="dxa"/>
          </w:tcPr>
          <w:p w:rsidR="00E91372" w:rsidRDefault="00E91372" w:rsidP="007261C2">
            <w:pPr>
              <w:keepNext/>
              <w:keepLines/>
              <w:tabs>
                <w:tab w:val="num" w:pos="1080"/>
              </w:tabs>
            </w:pPr>
            <w:r>
              <w:rPr>
                <w:sz w:val="22"/>
                <w:szCs w:val="22"/>
              </w:rPr>
              <w:t>3.  nisam, jer nemam potrebe zarađivati</w:t>
            </w:r>
          </w:p>
        </w:tc>
        <w:tc>
          <w:tcPr>
            <w:tcW w:w="2087" w:type="dxa"/>
          </w:tcPr>
          <w:p w:rsidR="00E91372" w:rsidRDefault="00E91372" w:rsidP="007261C2">
            <w:pPr>
              <w:keepNext/>
              <w:keepLines/>
              <w:jc w:val="center"/>
            </w:pPr>
            <w:r>
              <w:rPr>
                <w:sz w:val="22"/>
                <w:szCs w:val="22"/>
              </w:rPr>
              <w:t>5,4</w:t>
            </w:r>
          </w:p>
        </w:tc>
      </w:tr>
      <w:tr w:rsidR="00E91372">
        <w:tc>
          <w:tcPr>
            <w:tcW w:w="6216" w:type="dxa"/>
          </w:tcPr>
          <w:p w:rsidR="00E91372" w:rsidRDefault="00E91372" w:rsidP="007261C2">
            <w:pPr>
              <w:keepNext/>
              <w:keepLines/>
              <w:tabs>
                <w:tab w:val="num" w:pos="1080"/>
              </w:tabs>
            </w:pPr>
            <w:r>
              <w:rPr>
                <w:sz w:val="22"/>
                <w:szCs w:val="22"/>
              </w:rPr>
              <w:t>4.  nisam, jer sam okupiran/na studijem</w:t>
            </w:r>
          </w:p>
        </w:tc>
        <w:tc>
          <w:tcPr>
            <w:tcW w:w="2087" w:type="dxa"/>
          </w:tcPr>
          <w:p w:rsidR="00E91372" w:rsidRDefault="00E91372" w:rsidP="007261C2">
            <w:pPr>
              <w:keepNext/>
              <w:keepLines/>
              <w:jc w:val="center"/>
            </w:pPr>
            <w:r>
              <w:rPr>
                <w:sz w:val="22"/>
                <w:szCs w:val="22"/>
              </w:rPr>
              <w:t>18,1</w:t>
            </w:r>
          </w:p>
        </w:tc>
      </w:tr>
      <w:tr w:rsidR="00E91372">
        <w:tc>
          <w:tcPr>
            <w:tcW w:w="6216" w:type="dxa"/>
          </w:tcPr>
          <w:p w:rsidR="00E91372" w:rsidRDefault="00E91372" w:rsidP="007261C2">
            <w:pPr>
              <w:keepNext/>
              <w:keepLines/>
              <w:tabs>
                <w:tab w:val="num" w:pos="1080"/>
              </w:tabs>
            </w:pPr>
            <w:r>
              <w:rPr>
                <w:sz w:val="22"/>
                <w:szCs w:val="22"/>
              </w:rPr>
              <w:t>5.  nisam,iako sam pokušavao/la naći posao</w:t>
            </w:r>
          </w:p>
        </w:tc>
        <w:tc>
          <w:tcPr>
            <w:tcW w:w="2087" w:type="dxa"/>
          </w:tcPr>
          <w:p w:rsidR="00E91372" w:rsidRDefault="00E91372" w:rsidP="007261C2">
            <w:pPr>
              <w:keepNext/>
              <w:keepLines/>
              <w:jc w:val="center"/>
            </w:pPr>
            <w:r>
              <w:rPr>
                <w:sz w:val="22"/>
                <w:szCs w:val="22"/>
              </w:rPr>
              <w:t>4,8</w:t>
            </w:r>
          </w:p>
        </w:tc>
      </w:tr>
      <w:tr w:rsidR="00E91372">
        <w:tc>
          <w:tcPr>
            <w:tcW w:w="6216" w:type="dxa"/>
          </w:tcPr>
          <w:p w:rsidR="00E91372" w:rsidRDefault="00E91372" w:rsidP="007261C2">
            <w:pPr>
              <w:keepNext/>
              <w:keepLines/>
              <w:tabs>
                <w:tab w:val="num" w:pos="1080"/>
              </w:tabs>
            </w:pPr>
            <w:r>
              <w:rPr>
                <w:sz w:val="22"/>
                <w:szCs w:val="22"/>
              </w:rPr>
              <w:t xml:space="preserve">6.  nešto drugo (što?) </w:t>
            </w:r>
          </w:p>
        </w:tc>
        <w:tc>
          <w:tcPr>
            <w:tcW w:w="2087" w:type="dxa"/>
          </w:tcPr>
          <w:p w:rsidR="00E91372" w:rsidRDefault="00E91372" w:rsidP="007261C2">
            <w:pPr>
              <w:keepNext/>
              <w:keepLines/>
              <w:jc w:val="center"/>
            </w:pPr>
            <w:r>
              <w:rPr>
                <w:sz w:val="22"/>
                <w:szCs w:val="22"/>
              </w:rPr>
              <w:t>1,1</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C:  PITANJA SAMO ZA NEZAPOSLENE</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1C. Koliko dugo ste nezaposleni?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8"/>
        <w:gridCol w:w="2160"/>
      </w:tblGrid>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od 6 mjeseci</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22,4</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6 do 12 mjeseci</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40,2</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13 do 24 mjeseca</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20,0</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preko 24 mjeseca</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2C. Jeste li se prijavili na Hrvatski zavod za zapošljavanje?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1270"/>
      </w:tblGrid>
      <w:tr w:rsidR="00E91372">
        <w:trPr>
          <w:trHeight w:val="325"/>
        </w:trPr>
        <w:tc>
          <w:tcPr>
            <w:tcW w:w="20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ne</w:t>
            </w:r>
          </w:p>
        </w:tc>
        <w:tc>
          <w:tcPr>
            <w:tcW w:w="1270" w:type="dxa"/>
          </w:tcPr>
          <w:p w:rsidR="00E91372" w:rsidRDefault="00E91372" w:rsidP="007261C2">
            <w:pPr>
              <w:keepNext/>
              <w:keepLines/>
              <w:tabs>
                <w:tab w:val="num" w:pos="360"/>
              </w:tabs>
              <w:jc w:val="center"/>
            </w:pPr>
            <w:r>
              <w:rPr>
                <w:sz w:val="22"/>
                <w:szCs w:val="22"/>
              </w:rPr>
              <w:t>19,2</w:t>
            </w:r>
          </w:p>
        </w:tc>
      </w:tr>
      <w:tr w:rsidR="00E91372">
        <w:trPr>
          <w:trHeight w:val="325"/>
        </w:trPr>
        <w:tc>
          <w:tcPr>
            <w:tcW w:w="20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da</w:t>
            </w:r>
          </w:p>
        </w:tc>
        <w:tc>
          <w:tcPr>
            <w:tcW w:w="1270" w:type="dxa"/>
          </w:tcPr>
          <w:p w:rsidR="00E91372" w:rsidRDefault="00E91372" w:rsidP="007261C2">
            <w:pPr>
              <w:keepNext/>
              <w:keepLines/>
              <w:tabs>
                <w:tab w:val="num" w:pos="360"/>
              </w:tabs>
              <w:jc w:val="center"/>
            </w:pPr>
            <w:r>
              <w:rPr>
                <w:sz w:val="22"/>
                <w:szCs w:val="22"/>
              </w:rPr>
              <w:t>80,8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3C. Koliko puta ste se od kad ste nezaposleni javljali na natječaje za slobodna radnamjesta?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0"/>
        <w:gridCol w:w="1410"/>
      </w:tblGrid>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niti jednom</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1 do 2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17,8</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3 do 5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18,7</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6 do 10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17,2</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11 do 20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12,5</w:t>
            </w:r>
          </w:p>
        </w:tc>
      </w:tr>
      <w:tr w:rsidR="00E91372" w:rsidRPr="000511C0">
        <w:trPr>
          <w:trHeight w:val="273"/>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preko 20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16,5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4C. Za koja radna mjesta ste se do sada natjecali?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1"/>
        <w:gridCol w:w="1409"/>
      </w:tblGrid>
      <w:tr w:rsidR="00E91372">
        <w:tc>
          <w:tcPr>
            <w:tcW w:w="7548" w:type="dxa"/>
          </w:tcPr>
          <w:p w:rsidR="00E91372" w:rsidRDefault="00E91372" w:rsidP="007261C2">
            <w:pPr>
              <w:keepNext/>
              <w:keepLines/>
              <w:tabs>
                <w:tab w:val="num" w:pos="1080"/>
              </w:tabs>
            </w:pPr>
            <w:r>
              <w:rPr>
                <w:sz w:val="22"/>
                <w:szCs w:val="22"/>
              </w:rPr>
              <w:t>1.  samo za radna mjesta na kojima se traži moje zanimanje</w:t>
            </w:r>
          </w:p>
        </w:tc>
        <w:tc>
          <w:tcPr>
            <w:tcW w:w="1440" w:type="dxa"/>
          </w:tcPr>
          <w:p w:rsidR="00E91372" w:rsidRDefault="00E91372" w:rsidP="007261C2">
            <w:pPr>
              <w:keepNext/>
              <w:keepLines/>
              <w:tabs>
                <w:tab w:val="num" w:pos="360"/>
              </w:tabs>
              <w:jc w:val="center"/>
            </w:pPr>
            <w:r>
              <w:rPr>
                <w:sz w:val="22"/>
                <w:szCs w:val="22"/>
              </w:rPr>
              <w:t>29,5</w:t>
            </w:r>
          </w:p>
        </w:tc>
      </w:tr>
      <w:tr w:rsidR="00E91372">
        <w:tc>
          <w:tcPr>
            <w:tcW w:w="7548" w:type="dxa"/>
          </w:tcPr>
          <w:p w:rsidR="00E91372" w:rsidRDefault="00E91372" w:rsidP="007261C2">
            <w:pPr>
              <w:keepNext/>
              <w:keepLines/>
              <w:tabs>
                <w:tab w:val="num" w:pos="1080"/>
              </w:tabs>
            </w:pPr>
            <w:r>
              <w:rPr>
                <w:sz w:val="22"/>
                <w:szCs w:val="22"/>
              </w:rPr>
              <w:t>2.  za radna mjesta drugih zanimanja, ali istog stupnja stručnosti</w:t>
            </w:r>
          </w:p>
        </w:tc>
        <w:tc>
          <w:tcPr>
            <w:tcW w:w="1440" w:type="dxa"/>
          </w:tcPr>
          <w:p w:rsidR="00E91372" w:rsidRDefault="00E91372" w:rsidP="007261C2">
            <w:pPr>
              <w:keepNext/>
              <w:keepLines/>
              <w:tabs>
                <w:tab w:val="num" w:pos="360"/>
              </w:tabs>
              <w:jc w:val="center"/>
            </w:pPr>
            <w:r>
              <w:rPr>
                <w:sz w:val="22"/>
                <w:szCs w:val="22"/>
              </w:rPr>
              <w:t>21,2</w:t>
            </w:r>
          </w:p>
        </w:tc>
      </w:tr>
      <w:tr w:rsidR="00E91372">
        <w:tc>
          <w:tcPr>
            <w:tcW w:w="7548" w:type="dxa"/>
          </w:tcPr>
          <w:p w:rsidR="00E91372" w:rsidRDefault="00E91372" w:rsidP="007261C2">
            <w:pPr>
              <w:keepNext/>
              <w:keepLines/>
              <w:tabs>
                <w:tab w:val="num" w:pos="1080"/>
              </w:tabs>
            </w:pPr>
            <w:r>
              <w:rPr>
                <w:sz w:val="22"/>
                <w:szCs w:val="22"/>
              </w:rPr>
              <w:t>3.  za bilo koje radno mjesto</w:t>
            </w:r>
          </w:p>
        </w:tc>
        <w:tc>
          <w:tcPr>
            <w:tcW w:w="1440" w:type="dxa"/>
          </w:tcPr>
          <w:p w:rsidR="00E91372" w:rsidRDefault="00E91372" w:rsidP="007261C2">
            <w:pPr>
              <w:keepNext/>
              <w:keepLines/>
              <w:tabs>
                <w:tab w:val="num" w:pos="360"/>
              </w:tabs>
              <w:jc w:val="center"/>
            </w:pPr>
            <w:r>
              <w:rPr>
                <w:sz w:val="22"/>
                <w:szCs w:val="22"/>
              </w:rPr>
              <w:t>49,0</w:t>
            </w: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lastRenderedPageBreak/>
        <w:t>5C. U kojim mjestima ste se do sada natjecali za posao?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tc>
          <w:tcPr>
            <w:tcW w:w="6804" w:type="dxa"/>
          </w:tcPr>
          <w:p w:rsidR="00E91372" w:rsidRDefault="00E91372" w:rsidP="007261C2">
            <w:pPr>
              <w:keepNext/>
              <w:keepLines/>
              <w:tabs>
                <w:tab w:val="num" w:pos="1080"/>
              </w:tabs>
            </w:pPr>
            <w:r>
              <w:rPr>
                <w:sz w:val="22"/>
                <w:szCs w:val="22"/>
              </w:rPr>
              <w:t>1.  samo u mjestu stalnog boravka</w:t>
            </w:r>
          </w:p>
        </w:tc>
        <w:tc>
          <w:tcPr>
            <w:tcW w:w="1418" w:type="dxa"/>
          </w:tcPr>
          <w:p w:rsidR="00E91372" w:rsidRDefault="00E91372" w:rsidP="007261C2">
            <w:pPr>
              <w:keepNext/>
              <w:keepLines/>
              <w:tabs>
                <w:tab w:val="num" w:pos="360"/>
              </w:tabs>
              <w:jc w:val="center"/>
            </w:pPr>
            <w:r>
              <w:rPr>
                <w:sz w:val="22"/>
                <w:szCs w:val="22"/>
              </w:rPr>
              <w:t>26,2</w:t>
            </w:r>
          </w:p>
        </w:tc>
      </w:tr>
      <w:tr w:rsidR="00E91372">
        <w:tc>
          <w:tcPr>
            <w:tcW w:w="6804" w:type="dxa"/>
          </w:tcPr>
          <w:p w:rsidR="00E91372" w:rsidRDefault="00E91372" w:rsidP="007261C2">
            <w:pPr>
              <w:keepNext/>
              <w:keepLines/>
              <w:tabs>
                <w:tab w:val="num" w:pos="1080"/>
              </w:tabs>
            </w:pPr>
            <w:r>
              <w:rPr>
                <w:sz w:val="22"/>
                <w:szCs w:val="22"/>
              </w:rPr>
              <w:t>2.  u mjestu stalnog boravka i bližoj okolici</w:t>
            </w:r>
          </w:p>
        </w:tc>
        <w:tc>
          <w:tcPr>
            <w:tcW w:w="1418" w:type="dxa"/>
          </w:tcPr>
          <w:p w:rsidR="00E91372" w:rsidRDefault="00E91372" w:rsidP="007261C2">
            <w:pPr>
              <w:keepNext/>
              <w:keepLines/>
              <w:tabs>
                <w:tab w:val="num" w:pos="360"/>
              </w:tabs>
              <w:jc w:val="center"/>
            </w:pPr>
            <w:r>
              <w:rPr>
                <w:sz w:val="22"/>
                <w:szCs w:val="22"/>
              </w:rPr>
              <w:t>35,5</w:t>
            </w:r>
          </w:p>
        </w:tc>
      </w:tr>
      <w:tr w:rsidR="00E91372">
        <w:tc>
          <w:tcPr>
            <w:tcW w:w="6804" w:type="dxa"/>
          </w:tcPr>
          <w:p w:rsidR="00E91372" w:rsidRDefault="00E91372" w:rsidP="007261C2">
            <w:pPr>
              <w:keepNext/>
              <w:keepLines/>
              <w:tabs>
                <w:tab w:val="num" w:pos="1080"/>
              </w:tabs>
            </w:pPr>
            <w:r>
              <w:rPr>
                <w:sz w:val="22"/>
                <w:szCs w:val="22"/>
              </w:rPr>
              <w:t>3.  u mjestu stalnog boravka i većim gradovima</w:t>
            </w:r>
          </w:p>
        </w:tc>
        <w:tc>
          <w:tcPr>
            <w:tcW w:w="1418" w:type="dxa"/>
          </w:tcPr>
          <w:p w:rsidR="00E91372" w:rsidRDefault="00E91372" w:rsidP="007261C2">
            <w:pPr>
              <w:keepNext/>
              <w:keepLines/>
              <w:tabs>
                <w:tab w:val="num" w:pos="360"/>
              </w:tabs>
              <w:jc w:val="center"/>
            </w:pPr>
            <w:r>
              <w:rPr>
                <w:sz w:val="22"/>
                <w:szCs w:val="22"/>
              </w:rPr>
              <w:t>12,0</w:t>
            </w:r>
          </w:p>
        </w:tc>
      </w:tr>
      <w:tr w:rsidR="00E91372">
        <w:tc>
          <w:tcPr>
            <w:tcW w:w="6804" w:type="dxa"/>
          </w:tcPr>
          <w:p w:rsidR="00E91372" w:rsidRDefault="00E91372" w:rsidP="007261C2">
            <w:pPr>
              <w:keepNext/>
              <w:keepLines/>
              <w:tabs>
                <w:tab w:val="num" w:pos="1080"/>
              </w:tabs>
            </w:pPr>
            <w:r>
              <w:rPr>
                <w:sz w:val="22"/>
                <w:szCs w:val="22"/>
              </w:rPr>
              <w:t>4.  svugdje, bez razlike</w:t>
            </w:r>
          </w:p>
        </w:tc>
        <w:tc>
          <w:tcPr>
            <w:tcW w:w="1418" w:type="dxa"/>
          </w:tcPr>
          <w:p w:rsidR="00E91372" w:rsidRDefault="00E91372" w:rsidP="007261C2">
            <w:pPr>
              <w:keepNext/>
              <w:keepLines/>
              <w:tabs>
                <w:tab w:val="num" w:pos="360"/>
              </w:tabs>
              <w:jc w:val="center"/>
            </w:pPr>
            <w:r>
              <w:rPr>
                <w:sz w:val="22"/>
                <w:szCs w:val="22"/>
              </w:rPr>
              <w:t>26,9</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6C. Pod kojim uvjetom biste jedino prihvatili posao izvan svoje struke?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2"/>
        <w:gridCol w:w="1378"/>
      </w:tblGrid>
      <w:tr w:rsidR="00E91372">
        <w:tc>
          <w:tcPr>
            <w:tcW w:w="7655" w:type="dxa"/>
          </w:tcPr>
          <w:p w:rsidR="00E91372" w:rsidRDefault="00E91372" w:rsidP="007261C2">
            <w:pPr>
              <w:keepNext/>
              <w:keepLines/>
              <w:tabs>
                <w:tab w:val="num" w:pos="1080"/>
              </w:tabs>
            </w:pPr>
            <w:r>
              <w:rPr>
                <w:sz w:val="22"/>
                <w:szCs w:val="22"/>
              </w:rPr>
              <w:t>1.  neprihvatljiv mi je bilo kakav posao izvan moje struke</w:t>
            </w:r>
          </w:p>
        </w:tc>
        <w:tc>
          <w:tcPr>
            <w:tcW w:w="1418" w:type="dxa"/>
          </w:tcPr>
          <w:p w:rsidR="00E91372" w:rsidRDefault="00E91372" w:rsidP="007261C2">
            <w:pPr>
              <w:keepNext/>
              <w:keepLines/>
              <w:tabs>
                <w:tab w:val="num" w:pos="360"/>
              </w:tabs>
              <w:jc w:val="center"/>
            </w:pPr>
            <w:r>
              <w:rPr>
                <w:sz w:val="22"/>
                <w:szCs w:val="22"/>
              </w:rPr>
              <w:t>5,2</w:t>
            </w:r>
          </w:p>
        </w:tc>
      </w:tr>
      <w:tr w:rsidR="00E91372">
        <w:tc>
          <w:tcPr>
            <w:tcW w:w="7655" w:type="dxa"/>
          </w:tcPr>
          <w:p w:rsidR="00E91372" w:rsidRDefault="00E91372" w:rsidP="007261C2">
            <w:pPr>
              <w:keepNext/>
              <w:keepLines/>
              <w:tabs>
                <w:tab w:val="num" w:pos="1080"/>
              </w:tabs>
            </w:pPr>
            <w:r>
              <w:rPr>
                <w:sz w:val="22"/>
                <w:szCs w:val="22"/>
              </w:rPr>
              <w:t>2.  ako je posao dobro plaćen</w:t>
            </w:r>
          </w:p>
        </w:tc>
        <w:tc>
          <w:tcPr>
            <w:tcW w:w="1418" w:type="dxa"/>
          </w:tcPr>
          <w:p w:rsidR="00E91372" w:rsidRDefault="00E91372" w:rsidP="007261C2">
            <w:pPr>
              <w:keepNext/>
              <w:keepLines/>
              <w:tabs>
                <w:tab w:val="num" w:pos="360"/>
              </w:tabs>
              <w:jc w:val="center"/>
            </w:pPr>
            <w:r>
              <w:rPr>
                <w:sz w:val="22"/>
                <w:szCs w:val="22"/>
              </w:rPr>
              <w:t>35,3</w:t>
            </w:r>
          </w:p>
        </w:tc>
      </w:tr>
      <w:tr w:rsidR="00E91372">
        <w:tc>
          <w:tcPr>
            <w:tcW w:w="7655" w:type="dxa"/>
          </w:tcPr>
          <w:p w:rsidR="00E91372" w:rsidRDefault="00E91372" w:rsidP="007261C2">
            <w:pPr>
              <w:keepNext/>
              <w:keepLines/>
              <w:tabs>
                <w:tab w:val="num" w:pos="1080"/>
              </w:tabs>
            </w:pPr>
            <w:r>
              <w:rPr>
                <w:sz w:val="22"/>
                <w:szCs w:val="22"/>
              </w:rPr>
              <w:t>3.  ako je posao zanimljiv i poticajan</w:t>
            </w:r>
          </w:p>
        </w:tc>
        <w:tc>
          <w:tcPr>
            <w:tcW w:w="1418" w:type="dxa"/>
          </w:tcPr>
          <w:p w:rsidR="00E91372" w:rsidRDefault="00E91372" w:rsidP="007261C2">
            <w:pPr>
              <w:keepNext/>
              <w:keepLines/>
              <w:tabs>
                <w:tab w:val="num" w:pos="360"/>
              </w:tabs>
              <w:jc w:val="center"/>
            </w:pPr>
            <w:r>
              <w:rPr>
                <w:sz w:val="22"/>
                <w:szCs w:val="22"/>
              </w:rPr>
              <w:t>20,6</w:t>
            </w:r>
          </w:p>
        </w:tc>
      </w:tr>
      <w:tr w:rsidR="00E91372">
        <w:tc>
          <w:tcPr>
            <w:tcW w:w="7655" w:type="dxa"/>
          </w:tcPr>
          <w:p w:rsidR="00E91372" w:rsidRDefault="00E91372" w:rsidP="007261C2">
            <w:pPr>
              <w:keepNext/>
              <w:keepLines/>
              <w:tabs>
                <w:tab w:val="num" w:pos="1080"/>
              </w:tabs>
            </w:pPr>
            <w:r>
              <w:rPr>
                <w:sz w:val="22"/>
                <w:szCs w:val="22"/>
              </w:rPr>
              <w:t>4.  prihvatljiv mi je bilo kakav posao na neodređeno vrijeme, bez obzira na struku</w:t>
            </w:r>
          </w:p>
        </w:tc>
        <w:tc>
          <w:tcPr>
            <w:tcW w:w="1418" w:type="dxa"/>
          </w:tcPr>
          <w:p w:rsidR="00E91372" w:rsidRDefault="00E91372" w:rsidP="007261C2">
            <w:pPr>
              <w:keepNext/>
              <w:keepLines/>
              <w:tabs>
                <w:tab w:val="num" w:pos="360"/>
              </w:tabs>
              <w:jc w:val="center"/>
            </w:pPr>
            <w:r>
              <w:rPr>
                <w:sz w:val="22"/>
                <w:szCs w:val="22"/>
              </w:rPr>
              <w:t>38,0</w:t>
            </w:r>
          </w:p>
        </w:tc>
      </w:tr>
      <w:tr w:rsidR="00E91372">
        <w:tc>
          <w:tcPr>
            <w:tcW w:w="7655" w:type="dxa"/>
          </w:tcPr>
          <w:p w:rsidR="00E91372" w:rsidRDefault="00E91372" w:rsidP="007261C2">
            <w:pPr>
              <w:keepNext/>
              <w:keepLines/>
              <w:tabs>
                <w:tab w:val="num" w:pos="1080"/>
              </w:tabs>
            </w:pPr>
            <w:r>
              <w:rPr>
                <w:sz w:val="22"/>
                <w:szCs w:val="22"/>
              </w:rPr>
              <w:t xml:space="preserve">5.  nešto drugo (što?) </w:t>
            </w:r>
          </w:p>
        </w:tc>
        <w:tc>
          <w:tcPr>
            <w:tcW w:w="1418" w:type="dxa"/>
          </w:tcPr>
          <w:p w:rsidR="00E91372" w:rsidRDefault="00E91372" w:rsidP="007261C2">
            <w:pPr>
              <w:keepNext/>
              <w:keepLines/>
              <w:tabs>
                <w:tab w:val="num" w:pos="360"/>
              </w:tabs>
              <w:jc w:val="center"/>
            </w:pPr>
            <w:r>
              <w:rPr>
                <w:sz w:val="22"/>
                <w:szCs w:val="22"/>
              </w:rPr>
              <w:t>0,8</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7C. Pod kojim uvjetom biste jedino prihvatili posao izvan mjesta u kojemu živite?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rsidRPr="00194CA0">
        <w:tc>
          <w:tcPr>
            <w:tcW w:w="6804" w:type="dxa"/>
          </w:tcPr>
          <w:p w:rsidR="00E91372" w:rsidRPr="00194CA0" w:rsidRDefault="00E91372" w:rsidP="007261C2">
            <w:pPr>
              <w:keepNext/>
              <w:keepLines/>
              <w:tabs>
                <w:tab w:val="num" w:pos="1080"/>
              </w:tabs>
            </w:pPr>
            <w:r>
              <w:rPr>
                <w:sz w:val="22"/>
                <w:szCs w:val="22"/>
              </w:rPr>
              <w:t xml:space="preserve">1.  </w:t>
            </w:r>
            <w:r w:rsidRPr="00194CA0">
              <w:rPr>
                <w:sz w:val="22"/>
                <w:szCs w:val="22"/>
              </w:rPr>
              <w:t>neprihvatljiv mi je bilo kakav posao izvan mjesta u kojem živim</w:t>
            </w:r>
          </w:p>
        </w:tc>
        <w:tc>
          <w:tcPr>
            <w:tcW w:w="1418" w:type="dxa"/>
          </w:tcPr>
          <w:p w:rsidR="00E91372" w:rsidRPr="00194CA0" w:rsidRDefault="00E91372" w:rsidP="007261C2">
            <w:pPr>
              <w:keepNext/>
              <w:keepLines/>
              <w:tabs>
                <w:tab w:val="num" w:pos="360"/>
              </w:tabs>
              <w:jc w:val="center"/>
            </w:pPr>
            <w:r w:rsidRPr="00194CA0">
              <w:rPr>
                <w:sz w:val="22"/>
                <w:szCs w:val="22"/>
              </w:rPr>
              <w:t>8,5</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2.  </w:t>
            </w:r>
            <w:r w:rsidRPr="00194CA0">
              <w:rPr>
                <w:sz w:val="22"/>
                <w:szCs w:val="22"/>
              </w:rPr>
              <w:t>ako je posao u mojoj struci</w:t>
            </w:r>
          </w:p>
        </w:tc>
        <w:tc>
          <w:tcPr>
            <w:tcW w:w="1418" w:type="dxa"/>
          </w:tcPr>
          <w:p w:rsidR="00E91372" w:rsidRPr="00194CA0" w:rsidRDefault="00E91372" w:rsidP="007261C2">
            <w:pPr>
              <w:keepNext/>
              <w:keepLines/>
              <w:tabs>
                <w:tab w:val="num" w:pos="360"/>
              </w:tabs>
              <w:jc w:val="center"/>
            </w:pPr>
            <w:r w:rsidRPr="00194CA0">
              <w:rPr>
                <w:sz w:val="22"/>
                <w:szCs w:val="22"/>
              </w:rPr>
              <w:t>10,1</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3.  </w:t>
            </w:r>
            <w:r w:rsidRPr="00194CA0">
              <w:rPr>
                <w:sz w:val="22"/>
                <w:szCs w:val="22"/>
              </w:rPr>
              <w:t>ako je posao dobro plaćen</w:t>
            </w:r>
          </w:p>
        </w:tc>
        <w:tc>
          <w:tcPr>
            <w:tcW w:w="1418" w:type="dxa"/>
          </w:tcPr>
          <w:p w:rsidR="00E91372" w:rsidRPr="00194CA0" w:rsidRDefault="00E91372" w:rsidP="007261C2">
            <w:pPr>
              <w:keepNext/>
              <w:keepLines/>
              <w:tabs>
                <w:tab w:val="num" w:pos="360"/>
              </w:tabs>
              <w:jc w:val="center"/>
            </w:pPr>
            <w:r w:rsidRPr="00194CA0">
              <w:rPr>
                <w:sz w:val="22"/>
                <w:szCs w:val="22"/>
              </w:rPr>
              <w:t>58,3</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4.  </w:t>
            </w:r>
            <w:r w:rsidRPr="00194CA0">
              <w:rPr>
                <w:sz w:val="22"/>
                <w:szCs w:val="22"/>
              </w:rPr>
              <w:t>ako je posao zanimljiv i poticajan</w:t>
            </w:r>
          </w:p>
        </w:tc>
        <w:tc>
          <w:tcPr>
            <w:tcW w:w="1418" w:type="dxa"/>
          </w:tcPr>
          <w:p w:rsidR="00E91372" w:rsidRPr="00194CA0" w:rsidRDefault="00E91372" w:rsidP="007261C2">
            <w:pPr>
              <w:keepNext/>
              <w:keepLines/>
              <w:tabs>
                <w:tab w:val="num" w:pos="360"/>
              </w:tabs>
              <w:jc w:val="center"/>
            </w:pPr>
            <w:r w:rsidRPr="00194CA0">
              <w:rPr>
                <w:sz w:val="22"/>
                <w:szCs w:val="22"/>
              </w:rPr>
              <w:t>13,4</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5.  </w:t>
            </w:r>
            <w:r w:rsidRPr="00194CA0">
              <w:rPr>
                <w:sz w:val="22"/>
                <w:szCs w:val="22"/>
              </w:rPr>
              <w:t>ako je u tom mjestu lakše kupiti stan/kuću</w:t>
            </w:r>
          </w:p>
        </w:tc>
        <w:tc>
          <w:tcPr>
            <w:tcW w:w="1418" w:type="dxa"/>
          </w:tcPr>
          <w:p w:rsidR="00E91372" w:rsidRPr="00194CA0" w:rsidRDefault="00E91372" w:rsidP="007261C2">
            <w:pPr>
              <w:keepNext/>
              <w:keepLines/>
              <w:tabs>
                <w:tab w:val="num" w:pos="360"/>
              </w:tabs>
              <w:jc w:val="center"/>
            </w:pPr>
            <w:r w:rsidRPr="00194CA0">
              <w:rPr>
                <w:sz w:val="22"/>
                <w:szCs w:val="22"/>
              </w:rPr>
              <w:t>6,0</w:t>
            </w:r>
          </w:p>
        </w:tc>
      </w:tr>
      <w:tr w:rsidR="00E91372" w:rsidRPr="00194CA0">
        <w:tc>
          <w:tcPr>
            <w:tcW w:w="6804" w:type="dxa"/>
          </w:tcPr>
          <w:p w:rsidR="00E91372" w:rsidRPr="008C1FBE" w:rsidRDefault="00E91372" w:rsidP="007261C2">
            <w:pPr>
              <w:keepNext/>
              <w:keepLines/>
              <w:tabs>
                <w:tab w:val="num" w:pos="1080"/>
              </w:tabs>
            </w:pPr>
            <w:r>
              <w:rPr>
                <w:sz w:val="22"/>
                <w:szCs w:val="22"/>
              </w:rPr>
              <w:t xml:space="preserve">6.  </w:t>
            </w:r>
            <w:r w:rsidRPr="008C1FBE">
              <w:rPr>
                <w:sz w:val="22"/>
                <w:szCs w:val="22"/>
              </w:rPr>
              <w:t xml:space="preserve">nešto drugo (što?) </w:t>
            </w:r>
          </w:p>
        </w:tc>
        <w:tc>
          <w:tcPr>
            <w:tcW w:w="1418" w:type="dxa"/>
          </w:tcPr>
          <w:p w:rsidR="00E91372" w:rsidRPr="00194CA0" w:rsidRDefault="00E91372" w:rsidP="007261C2">
            <w:pPr>
              <w:keepNext/>
              <w:keepLines/>
              <w:tabs>
                <w:tab w:val="num" w:pos="360"/>
              </w:tabs>
              <w:jc w:val="center"/>
            </w:pPr>
          </w:p>
        </w:tc>
      </w:tr>
      <w:tr w:rsidR="00E91372">
        <w:tc>
          <w:tcPr>
            <w:tcW w:w="6804" w:type="dxa"/>
          </w:tcPr>
          <w:p w:rsidR="00E91372" w:rsidRPr="008C1FBE" w:rsidRDefault="00E91372" w:rsidP="007261C2">
            <w:pPr>
              <w:keepNext/>
              <w:keepLines/>
              <w:tabs>
                <w:tab w:val="num" w:pos="1080"/>
              </w:tabs>
            </w:pPr>
            <w:r>
              <w:rPr>
                <w:sz w:val="22"/>
                <w:szCs w:val="22"/>
              </w:rPr>
              <w:t xml:space="preserve">7.  </w:t>
            </w:r>
            <w:r w:rsidRPr="008C1FBE">
              <w:rPr>
                <w:sz w:val="22"/>
                <w:szCs w:val="22"/>
              </w:rPr>
              <w:t>bilo što samo da radim*</w:t>
            </w:r>
          </w:p>
        </w:tc>
        <w:tc>
          <w:tcPr>
            <w:tcW w:w="1418" w:type="dxa"/>
          </w:tcPr>
          <w:p w:rsidR="00E91372" w:rsidRPr="00194CA0" w:rsidRDefault="00E91372" w:rsidP="007261C2">
            <w:pPr>
              <w:keepNext/>
              <w:keepLines/>
              <w:tabs>
                <w:tab w:val="num" w:pos="360"/>
              </w:tabs>
              <w:jc w:val="center"/>
            </w:pPr>
            <w:r w:rsidRPr="00194CA0">
              <w:rPr>
                <w:sz w:val="22"/>
                <w:szCs w:val="22"/>
              </w:rPr>
              <w:t>2,8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8C. Kako se uzdržavate za vrijeme nezaposlenosti?</w:t>
      </w:r>
      <w:r>
        <w:rPr>
          <w:b/>
          <w:sz w:val="22"/>
          <w:szCs w:val="22"/>
        </w:rPr>
        <w:br/>
      </w:r>
      <w:r>
        <w:rPr>
          <w:sz w:val="22"/>
          <w:szCs w:val="22"/>
        </w:rPr>
        <w:t>(Zaokružite sve odgovore koji se odnose na 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2"/>
        <w:gridCol w:w="2220"/>
      </w:tblGrid>
      <w:tr w:rsidR="00E91372">
        <w:tc>
          <w:tcPr>
            <w:tcW w:w="5772" w:type="dxa"/>
          </w:tcPr>
          <w:p w:rsidR="00E91372" w:rsidRDefault="00E91372" w:rsidP="007261C2">
            <w:pPr>
              <w:keepNext/>
              <w:keepLines/>
              <w:tabs>
                <w:tab w:val="num" w:pos="1080"/>
              </w:tabs>
            </w:pPr>
            <w:r>
              <w:rPr>
                <w:sz w:val="22"/>
                <w:szCs w:val="22"/>
              </w:rPr>
              <w:t>1.  uzdržavaju me roditelji</w:t>
            </w:r>
          </w:p>
        </w:tc>
        <w:tc>
          <w:tcPr>
            <w:tcW w:w="2220" w:type="dxa"/>
          </w:tcPr>
          <w:p w:rsidR="00E91372" w:rsidRDefault="00E91372" w:rsidP="007261C2">
            <w:pPr>
              <w:keepNext/>
              <w:keepLines/>
              <w:tabs>
                <w:tab w:val="num" w:pos="360"/>
              </w:tabs>
              <w:jc w:val="center"/>
            </w:pPr>
            <w:r>
              <w:rPr>
                <w:sz w:val="22"/>
                <w:szCs w:val="22"/>
              </w:rPr>
              <w:t>62,9</w:t>
            </w:r>
          </w:p>
        </w:tc>
      </w:tr>
      <w:tr w:rsidR="00E91372">
        <w:tc>
          <w:tcPr>
            <w:tcW w:w="5772" w:type="dxa"/>
          </w:tcPr>
          <w:p w:rsidR="00E91372" w:rsidRDefault="00E91372" w:rsidP="007261C2">
            <w:pPr>
              <w:keepNext/>
              <w:keepLines/>
              <w:tabs>
                <w:tab w:val="num" w:pos="1080"/>
              </w:tabs>
            </w:pPr>
            <w:r>
              <w:rPr>
                <w:sz w:val="22"/>
                <w:szCs w:val="22"/>
              </w:rPr>
              <w:t>2.  uzdržava me zaposleni suprug/a</w:t>
            </w:r>
          </w:p>
        </w:tc>
        <w:tc>
          <w:tcPr>
            <w:tcW w:w="2220" w:type="dxa"/>
          </w:tcPr>
          <w:p w:rsidR="00E91372" w:rsidRDefault="00E91372" w:rsidP="007261C2">
            <w:pPr>
              <w:keepNext/>
              <w:keepLines/>
              <w:tabs>
                <w:tab w:val="num" w:pos="360"/>
              </w:tabs>
              <w:jc w:val="center"/>
            </w:pPr>
            <w:r>
              <w:rPr>
                <w:sz w:val="22"/>
                <w:szCs w:val="22"/>
              </w:rPr>
              <w:t>12,6</w:t>
            </w:r>
          </w:p>
        </w:tc>
      </w:tr>
      <w:tr w:rsidR="00E91372">
        <w:tc>
          <w:tcPr>
            <w:tcW w:w="5772" w:type="dxa"/>
          </w:tcPr>
          <w:p w:rsidR="00E91372" w:rsidRDefault="00E91372" w:rsidP="007261C2">
            <w:pPr>
              <w:keepNext/>
              <w:keepLines/>
              <w:tabs>
                <w:tab w:val="num" w:pos="1080"/>
              </w:tabs>
            </w:pPr>
            <w:r>
              <w:rPr>
                <w:sz w:val="22"/>
                <w:szCs w:val="22"/>
              </w:rPr>
              <w:t>3.  povremeno honorarno obavljam razne poslove</w:t>
            </w:r>
          </w:p>
        </w:tc>
        <w:tc>
          <w:tcPr>
            <w:tcW w:w="2220" w:type="dxa"/>
          </w:tcPr>
          <w:p w:rsidR="00E91372" w:rsidRDefault="00E91372" w:rsidP="007261C2">
            <w:pPr>
              <w:keepNext/>
              <w:keepLines/>
              <w:tabs>
                <w:tab w:val="num" w:pos="360"/>
              </w:tabs>
              <w:jc w:val="center"/>
            </w:pPr>
            <w:r>
              <w:rPr>
                <w:sz w:val="22"/>
                <w:szCs w:val="22"/>
              </w:rPr>
              <w:t>38,4</w:t>
            </w:r>
          </w:p>
        </w:tc>
      </w:tr>
      <w:tr w:rsidR="00E91372">
        <w:tc>
          <w:tcPr>
            <w:tcW w:w="5772" w:type="dxa"/>
          </w:tcPr>
          <w:p w:rsidR="00E91372" w:rsidRDefault="00E91372" w:rsidP="007261C2">
            <w:pPr>
              <w:keepNext/>
              <w:keepLines/>
              <w:tabs>
                <w:tab w:val="num" w:pos="1080"/>
              </w:tabs>
            </w:pPr>
            <w:r>
              <w:rPr>
                <w:sz w:val="22"/>
                <w:szCs w:val="22"/>
              </w:rPr>
              <w:t>4.  primam novčanu pomoć s burze</w:t>
            </w:r>
          </w:p>
        </w:tc>
        <w:tc>
          <w:tcPr>
            <w:tcW w:w="2220" w:type="dxa"/>
          </w:tcPr>
          <w:p w:rsidR="00E91372" w:rsidRDefault="00E91372" w:rsidP="007261C2">
            <w:pPr>
              <w:keepNext/>
              <w:keepLines/>
              <w:tabs>
                <w:tab w:val="num" w:pos="360"/>
              </w:tabs>
              <w:jc w:val="center"/>
            </w:pPr>
            <w:r>
              <w:rPr>
                <w:sz w:val="22"/>
                <w:szCs w:val="22"/>
              </w:rPr>
              <w:t>10,5</w:t>
            </w:r>
          </w:p>
        </w:tc>
      </w:tr>
      <w:tr w:rsidR="00E91372">
        <w:tc>
          <w:tcPr>
            <w:tcW w:w="5772" w:type="dxa"/>
          </w:tcPr>
          <w:p w:rsidR="00E91372" w:rsidRDefault="00E91372" w:rsidP="007261C2">
            <w:pPr>
              <w:keepNext/>
              <w:keepLines/>
              <w:tabs>
                <w:tab w:val="num" w:pos="1080"/>
              </w:tabs>
            </w:pPr>
            <w:r>
              <w:rPr>
                <w:sz w:val="22"/>
                <w:szCs w:val="22"/>
              </w:rPr>
              <w:t>5.  pomaže mi humanitarna organizacija (Caritas i sl.)</w:t>
            </w:r>
          </w:p>
        </w:tc>
        <w:tc>
          <w:tcPr>
            <w:tcW w:w="2220" w:type="dxa"/>
          </w:tcPr>
          <w:p w:rsidR="00E91372" w:rsidRDefault="00E91372" w:rsidP="007261C2">
            <w:pPr>
              <w:keepNext/>
              <w:keepLines/>
              <w:tabs>
                <w:tab w:val="num" w:pos="360"/>
              </w:tabs>
              <w:jc w:val="center"/>
            </w:pPr>
            <w:r>
              <w:rPr>
                <w:sz w:val="22"/>
                <w:szCs w:val="22"/>
              </w:rPr>
              <w:t>1,8</w:t>
            </w:r>
          </w:p>
        </w:tc>
      </w:tr>
      <w:tr w:rsidR="00E91372">
        <w:tc>
          <w:tcPr>
            <w:tcW w:w="5772" w:type="dxa"/>
          </w:tcPr>
          <w:p w:rsidR="00E91372" w:rsidRDefault="00E91372" w:rsidP="007261C2">
            <w:pPr>
              <w:keepNext/>
              <w:keepLines/>
              <w:tabs>
                <w:tab w:val="num" w:pos="1080"/>
              </w:tabs>
            </w:pPr>
            <w:r>
              <w:rPr>
                <w:sz w:val="22"/>
                <w:szCs w:val="22"/>
              </w:rPr>
              <w:t xml:space="preserve">6.  nešto drugo (što?) </w:t>
            </w:r>
          </w:p>
        </w:tc>
        <w:tc>
          <w:tcPr>
            <w:tcW w:w="2220" w:type="dxa"/>
          </w:tcPr>
          <w:p w:rsidR="00E91372" w:rsidRDefault="00E91372" w:rsidP="007261C2">
            <w:pPr>
              <w:keepNext/>
              <w:keepLines/>
              <w:tabs>
                <w:tab w:val="num" w:pos="360"/>
              </w:tabs>
              <w:jc w:val="center"/>
            </w:pPr>
            <w:r>
              <w:rPr>
                <w:sz w:val="22"/>
                <w:szCs w:val="22"/>
              </w:rPr>
              <w:t>0,8</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ind w:left="426"/>
        <w:rPr>
          <w:i/>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D:  PITANJA SAMO ZA ZAPOSLENE KOJI IMAJU UGOVOR O RADNOM ODNOSU</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1D. Gdje ste zaposleni?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6"/>
        <w:gridCol w:w="1934"/>
      </w:tblGrid>
      <w:tr w:rsidR="00E91372">
        <w:tc>
          <w:tcPr>
            <w:tcW w:w="8028" w:type="dxa"/>
          </w:tcPr>
          <w:p w:rsidR="00E91372" w:rsidRDefault="00E91372" w:rsidP="007261C2">
            <w:pPr>
              <w:keepNext/>
              <w:keepLines/>
              <w:tabs>
                <w:tab w:val="num" w:pos="1080"/>
              </w:tabs>
            </w:pPr>
            <w:r>
              <w:rPr>
                <w:sz w:val="22"/>
                <w:szCs w:val="22"/>
              </w:rPr>
              <w:t>1.  u javnom sektoru</w:t>
            </w:r>
          </w:p>
        </w:tc>
        <w:tc>
          <w:tcPr>
            <w:tcW w:w="2280" w:type="dxa"/>
          </w:tcPr>
          <w:p w:rsidR="00E91372" w:rsidRDefault="00E91372" w:rsidP="007261C2">
            <w:pPr>
              <w:keepNext/>
              <w:keepLines/>
              <w:jc w:val="center"/>
            </w:pPr>
            <w:r>
              <w:rPr>
                <w:sz w:val="22"/>
                <w:szCs w:val="22"/>
              </w:rPr>
              <w:t>23,7</w:t>
            </w:r>
          </w:p>
        </w:tc>
      </w:tr>
      <w:tr w:rsidR="00E91372">
        <w:tc>
          <w:tcPr>
            <w:tcW w:w="8028" w:type="dxa"/>
          </w:tcPr>
          <w:p w:rsidR="00E91372" w:rsidRDefault="00E91372" w:rsidP="007261C2">
            <w:pPr>
              <w:keepNext/>
              <w:keepLines/>
              <w:tabs>
                <w:tab w:val="num" w:pos="1080"/>
              </w:tabs>
            </w:pPr>
            <w:r>
              <w:rPr>
                <w:sz w:val="22"/>
                <w:szCs w:val="22"/>
              </w:rPr>
              <w:t>2.  u velikom poduzeću privatnog vlasnika/poslodavca</w:t>
            </w:r>
          </w:p>
        </w:tc>
        <w:tc>
          <w:tcPr>
            <w:tcW w:w="2280" w:type="dxa"/>
          </w:tcPr>
          <w:p w:rsidR="00E91372" w:rsidRDefault="00E91372" w:rsidP="007261C2">
            <w:pPr>
              <w:keepNext/>
              <w:keepLines/>
              <w:jc w:val="center"/>
            </w:pPr>
            <w:r>
              <w:rPr>
                <w:sz w:val="22"/>
                <w:szCs w:val="22"/>
              </w:rPr>
              <w:t>26.5</w:t>
            </w:r>
          </w:p>
        </w:tc>
      </w:tr>
      <w:tr w:rsidR="00E91372">
        <w:tc>
          <w:tcPr>
            <w:tcW w:w="8028" w:type="dxa"/>
          </w:tcPr>
          <w:p w:rsidR="00E91372" w:rsidRDefault="00E91372" w:rsidP="007261C2">
            <w:pPr>
              <w:keepNext/>
              <w:keepLines/>
              <w:tabs>
                <w:tab w:val="num" w:pos="1080"/>
              </w:tabs>
            </w:pPr>
            <w:r>
              <w:rPr>
                <w:sz w:val="22"/>
                <w:szCs w:val="22"/>
              </w:rPr>
              <w:t>3.  u malom poduzeću ili obrtu privatnog vlasnika/poslodavca</w:t>
            </w:r>
          </w:p>
        </w:tc>
        <w:tc>
          <w:tcPr>
            <w:tcW w:w="2280" w:type="dxa"/>
          </w:tcPr>
          <w:p w:rsidR="00E91372" w:rsidRDefault="00E91372" w:rsidP="007261C2">
            <w:pPr>
              <w:keepNext/>
              <w:keepLines/>
              <w:jc w:val="center"/>
            </w:pPr>
            <w:r>
              <w:rPr>
                <w:sz w:val="22"/>
                <w:szCs w:val="22"/>
              </w:rPr>
              <w:t>38,0</w:t>
            </w:r>
          </w:p>
        </w:tc>
      </w:tr>
      <w:tr w:rsidR="00E91372">
        <w:tc>
          <w:tcPr>
            <w:tcW w:w="8028" w:type="dxa"/>
          </w:tcPr>
          <w:p w:rsidR="00E91372" w:rsidRDefault="00E91372" w:rsidP="007261C2">
            <w:pPr>
              <w:keepNext/>
              <w:keepLines/>
              <w:tabs>
                <w:tab w:val="num" w:pos="1080"/>
              </w:tabs>
            </w:pPr>
            <w:r>
              <w:rPr>
                <w:sz w:val="22"/>
                <w:szCs w:val="22"/>
              </w:rPr>
              <w:t>4.  u obiteljskom poduzeću/obrtu</w:t>
            </w:r>
          </w:p>
        </w:tc>
        <w:tc>
          <w:tcPr>
            <w:tcW w:w="2280" w:type="dxa"/>
          </w:tcPr>
          <w:p w:rsidR="00E91372" w:rsidRDefault="00E91372" w:rsidP="007261C2">
            <w:pPr>
              <w:keepNext/>
              <w:keepLines/>
              <w:jc w:val="center"/>
            </w:pPr>
            <w:r>
              <w:rPr>
                <w:sz w:val="22"/>
                <w:szCs w:val="22"/>
              </w:rPr>
              <w:t>6,6</w:t>
            </w:r>
          </w:p>
        </w:tc>
      </w:tr>
      <w:tr w:rsidR="00E91372">
        <w:tc>
          <w:tcPr>
            <w:tcW w:w="8028" w:type="dxa"/>
          </w:tcPr>
          <w:p w:rsidR="00E91372" w:rsidRDefault="00E91372" w:rsidP="007261C2">
            <w:pPr>
              <w:keepNext/>
              <w:keepLines/>
              <w:tabs>
                <w:tab w:val="num" w:pos="1080"/>
              </w:tabs>
            </w:pPr>
            <w:r>
              <w:rPr>
                <w:sz w:val="22"/>
                <w:szCs w:val="22"/>
              </w:rPr>
              <w:t>5.  vlasnik sam ili suvlasnik poduzeća/obrta</w:t>
            </w:r>
          </w:p>
        </w:tc>
        <w:tc>
          <w:tcPr>
            <w:tcW w:w="2280" w:type="dxa"/>
          </w:tcPr>
          <w:p w:rsidR="00E91372" w:rsidRDefault="00E91372" w:rsidP="007261C2">
            <w:pPr>
              <w:keepNext/>
              <w:keepLines/>
              <w:jc w:val="center"/>
            </w:pPr>
            <w:r>
              <w:rPr>
                <w:sz w:val="22"/>
                <w:szCs w:val="22"/>
              </w:rPr>
              <w:t>3,2</w:t>
            </w:r>
          </w:p>
        </w:tc>
      </w:tr>
      <w:tr w:rsidR="00E91372">
        <w:tc>
          <w:tcPr>
            <w:tcW w:w="8028" w:type="dxa"/>
          </w:tcPr>
          <w:p w:rsidR="00E91372" w:rsidRDefault="00E91372" w:rsidP="007261C2">
            <w:pPr>
              <w:keepNext/>
              <w:keepLines/>
              <w:tabs>
                <w:tab w:val="num" w:pos="1080"/>
              </w:tabs>
            </w:pPr>
            <w:r>
              <w:rPr>
                <w:sz w:val="22"/>
                <w:szCs w:val="22"/>
              </w:rPr>
              <w:t xml:space="preserve">6.  negdje drugdje (gdje?) </w:t>
            </w:r>
          </w:p>
        </w:tc>
        <w:tc>
          <w:tcPr>
            <w:tcW w:w="2280" w:type="dxa"/>
          </w:tcPr>
          <w:p w:rsidR="00E91372" w:rsidRDefault="00E91372" w:rsidP="007261C2">
            <w:pPr>
              <w:keepNext/>
              <w:keepLines/>
              <w:jc w:val="center"/>
            </w:pPr>
            <w:r>
              <w:rPr>
                <w:sz w:val="22"/>
                <w:szCs w:val="22"/>
              </w:rPr>
              <w:t>2,1</w:t>
            </w:r>
          </w:p>
        </w:tc>
      </w:tr>
    </w:tbl>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lastRenderedPageBreak/>
        <w:t>2D. Trenutno radite: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2"/>
        <w:gridCol w:w="1978"/>
      </w:tblGrid>
      <w:tr w:rsidR="00E91372">
        <w:tc>
          <w:tcPr>
            <w:tcW w:w="8028" w:type="dxa"/>
          </w:tcPr>
          <w:p w:rsidR="00E91372" w:rsidRDefault="00E91372" w:rsidP="007261C2">
            <w:pPr>
              <w:keepNext/>
              <w:keepLines/>
              <w:tabs>
                <w:tab w:val="num" w:pos="1080"/>
              </w:tabs>
            </w:pPr>
            <w:r>
              <w:rPr>
                <w:sz w:val="22"/>
                <w:szCs w:val="22"/>
              </w:rPr>
              <w:t>1.  u svojoj struci</w:t>
            </w:r>
          </w:p>
        </w:tc>
        <w:tc>
          <w:tcPr>
            <w:tcW w:w="2280" w:type="dxa"/>
          </w:tcPr>
          <w:p w:rsidR="00E91372" w:rsidRDefault="00E91372" w:rsidP="007261C2">
            <w:pPr>
              <w:keepNext/>
              <w:keepLines/>
              <w:tabs>
                <w:tab w:val="num" w:pos="360"/>
              </w:tabs>
              <w:jc w:val="center"/>
            </w:pPr>
            <w:r>
              <w:rPr>
                <w:sz w:val="22"/>
                <w:szCs w:val="22"/>
              </w:rPr>
              <w:t>45,0</w:t>
            </w:r>
          </w:p>
        </w:tc>
      </w:tr>
      <w:tr w:rsidR="00E91372">
        <w:tc>
          <w:tcPr>
            <w:tcW w:w="8028" w:type="dxa"/>
          </w:tcPr>
          <w:p w:rsidR="00E91372" w:rsidRDefault="00E91372" w:rsidP="007261C2">
            <w:pPr>
              <w:keepNext/>
              <w:keepLines/>
              <w:tabs>
                <w:tab w:val="num" w:pos="1080"/>
              </w:tabs>
            </w:pPr>
            <w:r>
              <w:rPr>
                <w:sz w:val="22"/>
                <w:szCs w:val="22"/>
              </w:rPr>
              <w:t>2.  samo dijelom u svojoj struci</w:t>
            </w:r>
          </w:p>
        </w:tc>
        <w:tc>
          <w:tcPr>
            <w:tcW w:w="2280" w:type="dxa"/>
          </w:tcPr>
          <w:p w:rsidR="00E91372" w:rsidRDefault="00E91372" w:rsidP="007261C2">
            <w:pPr>
              <w:keepNext/>
              <w:keepLines/>
              <w:tabs>
                <w:tab w:val="num" w:pos="360"/>
              </w:tabs>
              <w:jc w:val="center"/>
            </w:pPr>
            <w:r>
              <w:rPr>
                <w:sz w:val="22"/>
                <w:szCs w:val="22"/>
              </w:rPr>
              <w:t>20,2</w:t>
            </w:r>
          </w:p>
        </w:tc>
      </w:tr>
      <w:tr w:rsidR="00E91372">
        <w:tc>
          <w:tcPr>
            <w:tcW w:w="8028" w:type="dxa"/>
          </w:tcPr>
          <w:p w:rsidR="00E91372" w:rsidRDefault="00E91372" w:rsidP="007261C2">
            <w:pPr>
              <w:keepNext/>
              <w:keepLines/>
              <w:tabs>
                <w:tab w:val="num" w:pos="1080"/>
              </w:tabs>
            </w:pPr>
            <w:r>
              <w:rPr>
                <w:sz w:val="22"/>
                <w:szCs w:val="22"/>
              </w:rPr>
              <w:t>3.  izvan svoje struke</w:t>
            </w:r>
          </w:p>
        </w:tc>
        <w:tc>
          <w:tcPr>
            <w:tcW w:w="2280" w:type="dxa"/>
          </w:tcPr>
          <w:p w:rsidR="00E91372" w:rsidRDefault="00E91372" w:rsidP="007261C2">
            <w:pPr>
              <w:keepNext/>
              <w:keepLines/>
              <w:tabs>
                <w:tab w:val="num" w:pos="360"/>
              </w:tabs>
              <w:jc w:val="center"/>
            </w:pPr>
            <w:r>
              <w:rPr>
                <w:sz w:val="22"/>
                <w:szCs w:val="22"/>
              </w:rPr>
              <w:t>34,7</w:t>
            </w:r>
          </w:p>
        </w:tc>
      </w:tr>
    </w:tbl>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3D. Za radno mjesto na kojemu radite imate ugovor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5"/>
        <w:gridCol w:w="1965"/>
      </w:tblGrid>
      <w:tr w:rsidR="00E91372">
        <w:tc>
          <w:tcPr>
            <w:tcW w:w="8028" w:type="dxa"/>
          </w:tcPr>
          <w:p w:rsidR="00E91372" w:rsidRDefault="00E91372" w:rsidP="007261C2">
            <w:pPr>
              <w:keepNext/>
              <w:keepLines/>
              <w:tabs>
                <w:tab w:val="num" w:pos="1080"/>
              </w:tabs>
            </w:pPr>
            <w:r>
              <w:rPr>
                <w:sz w:val="22"/>
                <w:szCs w:val="22"/>
              </w:rPr>
              <w:t>1.  određeno puno radno vrijeme</w:t>
            </w:r>
          </w:p>
        </w:tc>
        <w:tc>
          <w:tcPr>
            <w:tcW w:w="2280" w:type="dxa"/>
          </w:tcPr>
          <w:p w:rsidR="00E91372" w:rsidRDefault="00E91372" w:rsidP="007261C2">
            <w:pPr>
              <w:keepNext/>
              <w:keepLines/>
              <w:tabs>
                <w:tab w:val="num" w:pos="360"/>
              </w:tabs>
              <w:jc w:val="center"/>
            </w:pPr>
            <w:r>
              <w:rPr>
                <w:sz w:val="22"/>
                <w:szCs w:val="22"/>
              </w:rPr>
              <w:t>42,7</w:t>
            </w:r>
          </w:p>
        </w:tc>
      </w:tr>
      <w:tr w:rsidR="00E91372">
        <w:tc>
          <w:tcPr>
            <w:tcW w:w="8028" w:type="dxa"/>
          </w:tcPr>
          <w:p w:rsidR="00E91372" w:rsidRDefault="00E91372" w:rsidP="007261C2">
            <w:pPr>
              <w:keepNext/>
              <w:keepLines/>
              <w:tabs>
                <w:tab w:val="num" w:pos="1080"/>
              </w:tabs>
            </w:pPr>
            <w:r>
              <w:rPr>
                <w:sz w:val="22"/>
                <w:szCs w:val="22"/>
              </w:rPr>
              <w:t>2.  određeno skraćeno radno vrijeme</w:t>
            </w:r>
          </w:p>
        </w:tc>
        <w:tc>
          <w:tcPr>
            <w:tcW w:w="2280" w:type="dxa"/>
          </w:tcPr>
          <w:p w:rsidR="00E91372" w:rsidRDefault="00E91372" w:rsidP="007261C2">
            <w:pPr>
              <w:keepNext/>
              <w:keepLines/>
              <w:tabs>
                <w:tab w:val="num" w:pos="360"/>
              </w:tabs>
              <w:jc w:val="center"/>
            </w:pPr>
            <w:r>
              <w:rPr>
                <w:sz w:val="22"/>
                <w:szCs w:val="22"/>
              </w:rPr>
              <w:t>4,6</w:t>
            </w:r>
          </w:p>
        </w:tc>
      </w:tr>
      <w:tr w:rsidR="00E91372">
        <w:tc>
          <w:tcPr>
            <w:tcW w:w="8028" w:type="dxa"/>
          </w:tcPr>
          <w:p w:rsidR="00E91372" w:rsidRDefault="00E91372" w:rsidP="007261C2">
            <w:pPr>
              <w:keepNext/>
              <w:keepLines/>
              <w:tabs>
                <w:tab w:val="num" w:pos="1080"/>
              </w:tabs>
            </w:pPr>
            <w:r>
              <w:rPr>
                <w:sz w:val="22"/>
                <w:szCs w:val="22"/>
              </w:rPr>
              <w:t>3.  neodređeno puno radno vrijeme</w:t>
            </w:r>
          </w:p>
        </w:tc>
        <w:tc>
          <w:tcPr>
            <w:tcW w:w="2280" w:type="dxa"/>
          </w:tcPr>
          <w:p w:rsidR="00E91372" w:rsidRDefault="00E91372" w:rsidP="007261C2">
            <w:pPr>
              <w:keepNext/>
              <w:keepLines/>
              <w:tabs>
                <w:tab w:val="num" w:pos="360"/>
              </w:tabs>
              <w:jc w:val="center"/>
            </w:pPr>
            <w:r>
              <w:rPr>
                <w:sz w:val="22"/>
                <w:szCs w:val="22"/>
              </w:rPr>
              <w:t>49,8</w:t>
            </w:r>
          </w:p>
        </w:tc>
      </w:tr>
      <w:tr w:rsidR="00E91372">
        <w:tc>
          <w:tcPr>
            <w:tcW w:w="8028" w:type="dxa"/>
          </w:tcPr>
          <w:p w:rsidR="00E91372" w:rsidRDefault="00E91372" w:rsidP="007261C2">
            <w:pPr>
              <w:keepNext/>
              <w:keepLines/>
              <w:tabs>
                <w:tab w:val="num" w:pos="1080"/>
              </w:tabs>
            </w:pPr>
            <w:r>
              <w:rPr>
                <w:sz w:val="22"/>
                <w:szCs w:val="22"/>
              </w:rPr>
              <w:t>4.  neodređeno skraćeno radno vrijeme</w:t>
            </w:r>
          </w:p>
        </w:tc>
        <w:tc>
          <w:tcPr>
            <w:tcW w:w="2280" w:type="dxa"/>
          </w:tcPr>
          <w:p w:rsidR="00E91372" w:rsidRDefault="00E91372" w:rsidP="007261C2">
            <w:pPr>
              <w:keepNext/>
              <w:keepLines/>
              <w:tabs>
                <w:tab w:val="num" w:pos="360"/>
              </w:tabs>
              <w:jc w:val="center"/>
            </w:pPr>
            <w:r>
              <w:rPr>
                <w:sz w:val="22"/>
                <w:szCs w:val="22"/>
              </w:rPr>
              <w:t>2,8</w:t>
            </w:r>
          </w:p>
        </w:tc>
      </w:tr>
    </w:tbl>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4D. Koliko sati prosječno radite tjedno?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2"/>
      </w:tblGrid>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w:t>
            </w:r>
            <w:r>
              <w:rPr>
                <w:color w:val="000000"/>
                <w:sz w:val="22"/>
                <w:szCs w:val="22"/>
              </w:rPr>
              <w:t>d</w:t>
            </w:r>
            <w:r w:rsidRPr="00D54045">
              <w:rPr>
                <w:color w:val="000000"/>
                <w:sz w:val="22"/>
                <w:szCs w:val="22"/>
              </w:rPr>
              <w:t xml:space="preserve"> 40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11,4</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40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46,0</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41 do 50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33,5</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više od 50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9,1</w:t>
            </w:r>
          </w:p>
        </w:tc>
      </w:tr>
    </w:tbl>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5D. Kolika je Vaša mjesečna plaća?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2427"/>
      </w:tblGrid>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2501 do 3500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28,9</w:t>
            </w:r>
          </w:p>
        </w:tc>
      </w:tr>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3501 do 4500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21,9</w:t>
            </w:r>
          </w:p>
        </w:tc>
      </w:tr>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4501 do 5400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17,3</w:t>
            </w:r>
          </w:p>
        </w:tc>
      </w:tr>
      <w:tr w:rsidR="00E91372" w:rsidRPr="000511C0">
        <w:trPr>
          <w:trHeight w:val="269"/>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preko 5400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E:  PITANJA SAMO ZA INDIVIDUALNE POLJOPRIVREDNIKE</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1E.</w:t>
      </w:r>
      <w:r>
        <w:rPr>
          <w:b/>
          <w:sz w:val="22"/>
          <w:szCs w:val="22"/>
        </w:rPr>
        <w:tab/>
        <w:t>Koliko poljoprivrednog zemljišta Vaše kućanstvo posjeduje?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18"/>
      </w:tblGrid>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od 10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43,9</w:t>
            </w:r>
          </w:p>
        </w:tc>
      </w:tr>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10 do 50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35,0</w:t>
            </w:r>
          </w:p>
        </w:tc>
      </w:tr>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više od 50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21,1</w:t>
            </w:r>
          </w:p>
        </w:tc>
      </w:tr>
    </w:tbl>
    <w:p w:rsidR="00E91372" w:rsidRPr="002E3B36" w:rsidRDefault="00E91372" w:rsidP="007261C2">
      <w:pPr>
        <w:rPr>
          <w:sz w:val="22"/>
          <w:szCs w:val="22"/>
        </w:rPr>
      </w:pPr>
    </w:p>
    <w:p w:rsidR="00E91372" w:rsidRPr="00323976" w:rsidRDefault="00E91372" w:rsidP="007261C2">
      <w:pPr>
        <w:keepNext/>
        <w:keepLines/>
        <w:ind w:left="340" w:hanging="340"/>
        <w:rPr>
          <w:b/>
          <w:sz w:val="22"/>
          <w:szCs w:val="22"/>
        </w:rPr>
      </w:pPr>
      <w:r>
        <w:rPr>
          <w:b/>
          <w:sz w:val="22"/>
          <w:szCs w:val="22"/>
        </w:rPr>
        <w:t>2E. Kojom se vrstom poljoprivredne proizvodnje bavite za prodaju na tržištu?</w:t>
      </w:r>
      <w:r>
        <w:rPr>
          <w:b/>
          <w:sz w:val="22"/>
          <w:szCs w:val="22"/>
        </w:rPr>
        <w:br/>
        <w:t>(</w:t>
      </w:r>
      <w:r>
        <w:rPr>
          <w:sz w:val="22"/>
          <w:szCs w:val="22"/>
        </w:rPr>
        <w:t>Zaokružite SVE vrste proizvodnje kojima ostvarujete prihode od prodaje.)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18"/>
      </w:tblGrid>
      <w:tr w:rsidR="00E91372">
        <w:tc>
          <w:tcPr>
            <w:tcW w:w="6828" w:type="dxa"/>
          </w:tcPr>
          <w:p w:rsidR="00E91372" w:rsidRDefault="00E91372" w:rsidP="007261C2">
            <w:pPr>
              <w:keepNext/>
              <w:keepLines/>
              <w:tabs>
                <w:tab w:val="num" w:pos="1134"/>
              </w:tabs>
            </w:pPr>
            <w:r>
              <w:rPr>
                <w:sz w:val="22"/>
                <w:szCs w:val="22"/>
              </w:rPr>
              <w:t>1.  uzgoj ratarskih kultura</w:t>
            </w:r>
          </w:p>
        </w:tc>
        <w:tc>
          <w:tcPr>
            <w:tcW w:w="1418" w:type="dxa"/>
          </w:tcPr>
          <w:p w:rsidR="00E91372" w:rsidRDefault="00E91372" w:rsidP="007261C2">
            <w:pPr>
              <w:keepNext/>
              <w:keepLines/>
              <w:jc w:val="center"/>
            </w:pPr>
            <w:r>
              <w:rPr>
                <w:sz w:val="22"/>
                <w:szCs w:val="22"/>
              </w:rPr>
              <w:t>43,2</w:t>
            </w:r>
          </w:p>
        </w:tc>
      </w:tr>
      <w:tr w:rsidR="00E91372">
        <w:tc>
          <w:tcPr>
            <w:tcW w:w="6828" w:type="dxa"/>
          </w:tcPr>
          <w:p w:rsidR="00E91372" w:rsidRDefault="00E91372" w:rsidP="007261C2">
            <w:pPr>
              <w:pStyle w:val="Odlomakpopisa"/>
              <w:keepNext/>
              <w:keepLines/>
              <w:tabs>
                <w:tab w:val="num" w:pos="1440"/>
              </w:tabs>
              <w:ind w:left="0"/>
            </w:pPr>
            <w:r>
              <w:rPr>
                <w:sz w:val="22"/>
                <w:szCs w:val="22"/>
              </w:rPr>
              <w:t>2.  uzgoj povrća</w:t>
            </w:r>
          </w:p>
        </w:tc>
        <w:tc>
          <w:tcPr>
            <w:tcW w:w="1418" w:type="dxa"/>
          </w:tcPr>
          <w:p w:rsidR="00E91372" w:rsidRDefault="00E91372" w:rsidP="007261C2">
            <w:pPr>
              <w:keepNext/>
              <w:keepLines/>
              <w:jc w:val="center"/>
            </w:pPr>
            <w:r>
              <w:rPr>
                <w:sz w:val="22"/>
                <w:szCs w:val="22"/>
              </w:rPr>
              <w:t>56,0</w:t>
            </w:r>
          </w:p>
        </w:tc>
      </w:tr>
      <w:tr w:rsidR="00E91372">
        <w:tc>
          <w:tcPr>
            <w:tcW w:w="6828" w:type="dxa"/>
          </w:tcPr>
          <w:p w:rsidR="00E91372" w:rsidRDefault="00E91372" w:rsidP="007261C2">
            <w:pPr>
              <w:pStyle w:val="Odlomakpopisa"/>
              <w:keepNext/>
              <w:keepLines/>
              <w:tabs>
                <w:tab w:val="num" w:pos="1440"/>
              </w:tabs>
              <w:ind w:left="0"/>
            </w:pPr>
            <w:r>
              <w:rPr>
                <w:sz w:val="22"/>
                <w:szCs w:val="22"/>
              </w:rPr>
              <w:t>3.  uzgoj voća</w:t>
            </w:r>
          </w:p>
        </w:tc>
        <w:tc>
          <w:tcPr>
            <w:tcW w:w="1418" w:type="dxa"/>
          </w:tcPr>
          <w:p w:rsidR="00E91372" w:rsidRDefault="00E91372" w:rsidP="007261C2">
            <w:pPr>
              <w:keepNext/>
              <w:keepLines/>
              <w:jc w:val="center"/>
            </w:pPr>
            <w:r>
              <w:rPr>
                <w:sz w:val="22"/>
                <w:szCs w:val="22"/>
              </w:rPr>
              <w:t>31,1</w:t>
            </w:r>
          </w:p>
        </w:tc>
      </w:tr>
      <w:tr w:rsidR="00E91372">
        <w:tc>
          <w:tcPr>
            <w:tcW w:w="6828" w:type="dxa"/>
          </w:tcPr>
          <w:p w:rsidR="00E91372" w:rsidRDefault="00E91372" w:rsidP="007261C2">
            <w:pPr>
              <w:keepNext/>
              <w:keepLines/>
            </w:pPr>
            <w:r>
              <w:rPr>
                <w:sz w:val="22"/>
                <w:szCs w:val="22"/>
              </w:rPr>
              <w:t>4.  vinogradarstvo</w:t>
            </w:r>
          </w:p>
        </w:tc>
        <w:tc>
          <w:tcPr>
            <w:tcW w:w="1418" w:type="dxa"/>
          </w:tcPr>
          <w:p w:rsidR="00E91372" w:rsidRDefault="00E91372" w:rsidP="007261C2">
            <w:pPr>
              <w:keepNext/>
              <w:keepLines/>
              <w:jc w:val="center"/>
            </w:pPr>
            <w:r>
              <w:rPr>
                <w:sz w:val="22"/>
                <w:szCs w:val="22"/>
              </w:rPr>
              <w:t>15,8</w:t>
            </w:r>
          </w:p>
        </w:tc>
      </w:tr>
      <w:tr w:rsidR="00E91372">
        <w:tc>
          <w:tcPr>
            <w:tcW w:w="6828" w:type="dxa"/>
          </w:tcPr>
          <w:p w:rsidR="00E91372" w:rsidRDefault="00E91372" w:rsidP="007261C2">
            <w:pPr>
              <w:keepNext/>
              <w:keepLines/>
            </w:pPr>
            <w:r>
              <w:rPr>
                <w:sz w:val="22"/>
                <w:szCs w:val="22"/>
              </w:rPr>
              <w:t>5.  maslinarstvo</w:t>
            </w:r>
          </w:p>
        </w:tc>
        <w:tc>
          <w:tcPr>
            <w:tcW w:w="1418" w:type="dxa"/>
          </w:tcPr>
          <w:p w:rsidR="00E91372" w:rsidRDefault="00E91372" w:rsidP="007261C2">
            <w:pPr>
              <w:keepNext/>
              <w:keepLines/>
              <w:jc w:val="center"/>
            </w:pPr>
            <w:r>
              <w:rPr>
                <w:sz w:val="22"/>
                <w:szCs w:val="22"/>
              </w:rPr>
              <w:t>17,2</w:t>
            </w:r>
          </w:p>
        </w:tc>
      </w:tr>
      <w:tr w:rsidR="00E91372">
        <w:tc>
          <w:tcPr>
            <w:tcW w:w="6828" w:type="dxa"/>
          </w:tcPr>
          <w:p w:rsidR="00E91372" w:rsidRDefault="00E91372" w:rsidP="007261C2">
            <w:pPr>
              <w:keepNext/>
              <w:keepLines/>
            </w:pPr>
            <w:r>
              <w:rPr>
                <w:sz w:val="22"/>
                <w:szCs w:val="22"/>
              </w:rPr>
              <w:t>6.  uzgoj peradi i jaja</w:t>
            </w:r>
          </w:p>
        </w:tc>
        <w:tc>
          <w:tcPr>
            <w:tcW w:w="1418" w:type="dxa"/>
          </w:tcPr>
          <w:p w:rsidR="00E91372" w:rsidRDefault="00E91372" w:rsidP="007261C2">
            <w:pPr>
              <w:keepNext/>
              <w:keepLines/>
              <w:jc w:val="center"/>
            </w:pPr>
            <w:r>
              <w:rPr>
                <w:sz w:val="22"/>
                <w:szCs w:val="22"/>
              </w:rPr>
              <w:t>31,6</w:t>
            </w:r>
          </w:p>
        </w:tc>
      </w:tr>
      <w:tr w:rsidR="00E91372">
        <w:tc>
          <w:tcPr>
            <w:tcW w:w="6828" w:type="dxa"/>
          </w:tcPr>
          <w:p w:rsidR="00E91372" w:rsidRDefault="00E91372" w:rsidP="007261C2">
            <w:pPr>
              <w:keepNext/>
              <w:keepLines/>
            </w:pPr>
            <w:r>
              <w:rPr>
                <w:sz w:val="22"/>
                <w:szCs w:val="22"/>
              </w:rPr>
              <w:t>7.  svinjogojstvo</w:t>
            </w:r>
          </w:p>
        </w:tc>
        <w:tc>
          <w:tcPr>
            <w:tcW w:w="1418" w:type="dxa"/>
          </w:tcPr>
          <w:p w:rsidR="00E91372" w:rsidRDefault="00E91372" w:rsidP="007261C2">
            <w:pPr>
              <w:keepNext/>
              <w:keepLines/>
              <w:jc w:val="center"/>
            </w:pPr>
            <w:r>
              <w:rPr>
                <w:sz w:val="22"/>
                <w:szCs w:val="22"/>
              </w:rPr>
              <w:t>24,9</w:t>
            </w:r>
          </w:p>
        </w:tc>
      </w:tr>
      <w:tr w:rsidR="00E91372">
        <w:tc>
          <w:tcPr>
            <w:tcW w:w="6828" w:type="dxa"/>
          </w:tcPr>
          <w:p w:rsidR="00E91372" w:rsidRDefault="00E91372" w:rsidP="007261C2">
            <w:pPr>
              <w:keepNext/>
              <w:keepLines/>
            </w:pPr>
            <w:r>
              <w:rPr>
                <w:sz w:val="22"/>
                <w:szCs w:val="22"/>
              </w:rPr>
              <w:t>8.  mljekarstvo</w:t>
            </w:r>
          </w:p>
        </w:tc>
        <w:tc>
          <w:tcPr>
            <w:tcW w:w="1418" w:type="dxa"/>
          </w:tcPr>
          <w:p w:rsidR="00E91372" w:rsidRDefault="00E91372" w:rsidP="007261C2">
            <w:pPr>
              <w:keepNext/>
              <w:keepLines/>
              <w:jc w:val="center"/>
            </w:pPr>
            <w:r>
              <w:rPr>
                <w:sz w:val="22"/>
                <w:szCs w:val="22"/>
              </w:rPr>
              <w:t>10,0</w:t>
            </w:r>
          </w:p>
        </w:tc>
      </w:tr>
      <w:tr w:rsidR="00E91372">
        <w:tc>
          <w:tcPr>
            <w:tcW w:w="6828" w:type="dxa"/>
          </w:tcPr>
          <w:p w:rsidR="00E91372" w:rsidRDefault="00E91372" w:rsidP="007261C2">
            <w:pPr>
              <w:keepNext/>
              <w:keepLines/>
            </w:pPr>
            <w:r>
              <w:rPr>
                <w:sz w:val="22"/>
                <w:szCs w:val="22"/>
              </w:rPr>
              <w:t>9.  nešto drugo</w:t>
            </w:r>
          </w:p>
        </w:tc>
        <w:tc>
          <w:tcPr>
            <w:tcW w:w="1418" w:type="dxa"/>
          </w:tcPr>
          <w:p w:rsidR="00E91372" w:rsidRDefault="00E91372" w:rsidP="007261C2">
            <w:pPr>
              <w:keepNext/>
              <w:keepLines/>
              <w:jc w:val="center"/>
            </w:pPr>
            <w:r>
              <w:rPr>
                <w:sz w:val="22"/>
                <w:szCs w:val="22"/>
              </w:rPr>
              <w:t>9,0</w:t>
            </w:r>
          </w:p>
        </w:tc>
      </w:tr>
    </w:tbl>
    <w:p w:rsidR="00E91372" w:rsidRDefault="00E91372" w:rsidP="007261C2">
      <w:pPr>
        <w:rPr>
          <w:sz w:val="22"/>
          <w:szCs w:val="22"/>
        </w:rPr>
      </w:pPr>
    </w:p>
    <w:p w:rsidR="00E91372" w:rsidRPr="00323976" w:rsidRDefault="00E91372" w:rsidP="007261C2">
      <w:pPr>
        <w:keepNext/>
        <w:keepLines/>
        <w:ind w:left="340" w:hanging="340"/>
        <w:rPr>
          <w:b/>
          <w:sz w:val="22"/>
          <w:szCs w:val="22"/>
        </w:rPr>
      </w:pPr>
      <w:r>
        <w:rPr>
          <w:b/>
          <w:sz w:val="22"/>
          <w:szCs w:val="22"/>
        </w:rPr>
        <w:lastRenderedPageBreak/>
        <w:t>3E. Koje su najveće teškoće s kojima se kao individualni poljoprivrednik susrećete?</w:t>
      </w:r>
      <w:r>
        <w:rPr>
          <w:b/>
          <w:sz w:val="22"/>
          <w:szCs w:val="22"/>
        </w:rPr>
        <w:br/>
      </w:r>
      <w:r>
        <w:rPr>
          <w:sz w:val="22"/>
          <w:szCs w:val="22"/>
        </w:rPr>
        <w:t>(Zaokružite najviše DVA odgovora.)</w:t>
      </w:r>
      <w:r w:rsidRPr="00323976">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tc>
          <w:tcPr>
            <w:tcW w:w="6804" w:type="dxa"/>
          </w:tcPr>
          <w:p w:rsidR="00E91372" w:rsidRDefault="00E91372" w:rsidP="007261C2">
            <w:pPr>
              <w:keepNext/>
              <w:keepLines/>
              <w:tabs>
                <w:tab w:val="num" w:pos="1440"/>
              </w:tabs>
            </w:pPr>
            <w:r>
              <w:rPr>
                <w:sz w:val="22"/>
                <w:szCs w:val="22"/>
              </w:rPr>
              <w:t>1.  visoke cijene repromaterijala (sirovina)</w:t>
            </w:r>
          </w:p>
        </w:tc>
        <w:tc>
          <w:tcPr>
            <w:tcW w:w="1418" w:type="dxa"/>
          </w:tcPr>
          <w:p w:rsidR="00E91372" w:rsidRDefault="00E91372" w:rsidP="007261C2">
            <w:pPr>
              <w:keepNext/>
              <w:keepLines/>
              <w:jc w:val="center"/>
            </w:pPr>
            <w:r>
              <w:rPr>
                <w:sz w:val="22"/>
                <w:szCs w:val="22"/>
              </w:rPr>
              <w:t>44,5</w:t>
            </w:r>
          </w:p>
        </w:tc>
      </w:tr>
      <w:tr w:rsidR="00E91372">
        <w:tc>
          <w:tcPr>
            <w:tcW w:w="6804" w:type="dxa"/>
          </w:tcPr>
          <w:p w:rsidR="00E91372" w:rsidRDefault="00E91372" w:rsidP="007261C2">
            <w:pPr>
              <w:keepNext/>
              <w:keepLines/>
              <w:tabs>
                <w:tab w:val="num" w:pos="1440"/>
              </w:tabs>
            </w:pPr>
            <w:r>
              <w:rPr>
                <w:sz w:val="22"/>
                <w:szCs w:val="22"/>
              </w:rPr>
              <w:t>2.  niske prodajne cijene poljoprivrednih proizvoda</w:t>
            </w:r>
          </w:p>
        </w:tc>
        <w:tc>
          <w:tcPr>
            <w:tcW w:w="1418" w:type="dxa"/>
          </w:tcPr>
          <w:p w:rsidR="00E91372" w:rsidRDefault="00E91372" w:rsidP="007261C2">
            <w:pPr>
              <w:keepNext/>
              <w:keepLines/>
              <w:jc w:val="center"/>
            </w:pPr>
            <w:r>
              <w:rPr>
                <w:sz w:val="22"/>
                <w:szCs w:val="22"/>
              </w:rPr>
              <w:t>27,6</w:t>
            </w:r>
          </w:p>
        </w:tc>
      </w:tr>
      <w:tr w:rsidR="00E91372">
        <w:tc>
          <w:tcPr>
            <w:tcW w:w="6804" w:type="dxa"/>
          </w:tcPr>
          <w:p w:rsidR="00E91372" w:rsidRDefault="00E91372" w:rsidP="007261C2">
            <w:pPr>
              <w:keepNext/>
              <w:keepLines/>
              <w:tabs>
                <w:tab w:val="num" w:pos="1440"/>
              </w:tabs>
            </w:pPr>
            <w:r>
              <w:rPr>
                <w:sz w:val="22"/>
                <w:szCs w:val="22"/>
              </w:rPr>
              <w:t>3.  nedovoljan interes tržišta za domaće poljoprivredne proizvode</w:t>
            </w:r>
          </w:p>
        </w:tc>
        <w:tc>
          <w:tcPr>
            <w:tcW w:w="1418" w:type="dxa"/>
          </w:tcPr>
          <w:p w:rsidR="00E91372" w:rsidRDefault="00E91372" w:rsidP="007261C2">
            <w:pPr>
              <w:keepNext/>
              <w:keepLines/>
              <w:jc w:val="center"/>
            </w:pPr>
            <w:r>
              <w:rPr>
                <w:sz w:val="22"/>
                <w:szCs w:val="22"/>
              </w:rPr>
              <w:t>18,6</w:t>
            </w:r>
          </w:p>
        </w:tc>
      </w:tr>
      <w:tr w:rsidR="00E91372">
        <w:tc>
          <w:tcPr>
            <w:tcW w:w="6804" w:type="dxa"/>
          </w:tcPr>
          <w:p w:rsidR="00E91372" w:rsidRDefault="00E91372" w:rsidP="007261C2">
            <w:pPr>
              <w:keepNext/>
              <w:keepLines/>
              <w:tabs>
                <w:tab w:val="num" w:pos="1440"/>
              </w:tabs>
            </w:pPr>
            <w:r>
              <w:rPr>
                <w:sz w:val="22"/>
                <w:szCs w:val="22"/>
              </w:rPr>
              <w:t>4.  ovisnost o vremenskim ili klimatskim uvjetima</w:t>
            </w:r>
          </w:p>
        </w:tc>
        <w:tc>
          <w:tcPr>
            <w:tcW w:w="1418" w:type="dxa"/>
          </w:tcPr>
          <w:p w:rsidR="00E91372" w:rsidRDefault="00E91372" w:rsidP="007261C2">
            <w:pPr>
              <w:keepNext/>
              <w:keepLines/>
              <w:jc w:val="center"/>
            </w:pPr>
            <w:r>
              <w:rPr>
                <w:sz w:val="22"/>
                <w:szCs w:val="22"/>
              </w:rPr>
              <w:t>19,1</w:t>
            </w:r>
          </w:p>
        </w:tc>
      </w:tr>
      <w:tr w:rsidR="00E91372">
        <w:tc>
          <w:tcPr>
            <w:tcW w:w="6804" w:type="dxa"/>
          </w:tcPr>
          <w:p w:rsidR="00E91372" w:rsidRDefault="00E91372" w:rsidP="007261C2">
            <w:pPr>
              <w:keepNext/>
              <w:keepLines/>
              <w:tabs>
                <w:tab w:val="num" w:pos="1440"/>
              </w:tabs>
            </w:pPr>
            <w:r>
              <w:rPr>
                <w:sz w:val="22"/>
                <w:szCs w:val="22"/>
              </w:rPr>
              <w:t>5.  preveliki utjecaj velikih otkupljivača poljoprivrednih proizvoda</w:t>
            </w:r>
          </w:p>
        </w:tc>
        <w:tc>
          <w:tcPr>
            <w:tcW w:w="1418" w:type="dxa"/>
          </w:tcPr>
          <w:p w:rsidR="00E91372" w:rsidRDefault="00E91372" w:rsidP="007261C2">
            <w:pPr>
              <w:keepNext/>
              <w:keepLines/>
              <w:jc w:val="center"/>
            </w:pPr>
            <w:r>
              <w:rPr>
                <w:sz w:val="22"/>
                <w:szCs w:val="22"/>
              </w:rPr>
              <w:t>31,6</w:t>
            </w:r>
          </w:p>
        </w:tc>
      </w:tr>
      <w:tr w:rsidR="00E91372">
        <w:tc>
          <w:tcPr>
            <w:tcW w:w="6804" w:type="dxa"/>
          </w:tcPr>
          <w:p w:rsidR="00E91372" w:rsidRDefault="00E91372" w:rsidP="007261C2">
            <w:pPr>
              <w:keepNext/>
              <w:keepLines/>
              <w:tabs>
                <w:tab w:val="num" w:pos="1440"/>
              </w:tabs>
            </w:pPr>
            <w:r>
              <w:rPr>
                <w:sz w:val="22"/>
                <w:szCs w:val="22"/>
              </w:rPr>
              <w:t>6.  premala pomoć države (poticaji)</w:t>
            </w:r>
          </w:p>
        </w:tc>
        <w:tc>
          <w:tcPr>
            <w:tcW w:w="1418" w:type="dxa"/>
          </w:tcPr>
          <w:p w:rsidR="00E91372" w:rsidRDefault="00E91372" w:rsidP="007261C2">
            <w:pPr>
              <w:keepNext/>
              <w:keepLines/>
              <w:jc w:val="center"/>
            </w:pPr>
            <w:r>
              <w:rPr>
                <w:sz w:val="22"/>
                <w:szCs w:val="22"/>
              </w:rPr>
              <w:t>41,3</w:t>
            </w:r>
          </w:p>
        </w:tc>
      </w:tr>
      <w:tr w:rsidR="00E91372">
        <w:tc>
          <w:tcPr>
            <w:tcW w:w="6804" w:type="dxa"/>
          </w:tcPr>
          <w:p w:rsidR="00E91372" w:rsidRDefault="00E91372" w:rsidP="007261C2">
            <w:pPr>
              <w:keepNext/>
              <w:keepLines/>
              <w:tabs>
                <w:tab w:val="num" w:pos="1440"/>
              </w:tabs>
            </w:pPr>
            <w:r>
              <w:rPr>
                <w:sz w:val="22"/>
                <w:szCs w:val="22"/>
              </w:rPr>
              <w:t xml:space="preserve">7.  nešto drugo (što?) </w:t>
            </w:r>
          </w:p>
        </w:tc>
        <w:tc>
          <w:tcPr>
            <w:tcW w:w="1418" w:type="dxa"/>
          </w:tcPr>
          <w:p w:rsidR="00E91372" w:rsidRDefault="00E91372" w:rsidP="007261C2">
            <w:pPr>
              <w:keepNext/>
              <w:keepLines/>
              <w:jc w:val="center"/>
            </w:pPr>
            <w:r>
              <w:rPr>
                <w:sz w:val="22"/>
                <w:szCs w:val="22"/>
              </w:rPr>
              <w:t>0,0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4E. Koji je glavni razlog zbog kojeg se bavite poljoprivredom?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8"/>
        <w:gridCol w:w="1320"/>
      </w:tblGrid>
      <w:tr w:rsidR="00E91372">
        <w:tc>
          <w:tcPr>
            <w:tcW w:w="6918" w:type="dxa"/>
          </w:tcPr>
          <w:p w:rsidR="00E91372" w:rsidRDefault="00E91372" w:rsidP="007261C2">
            <w:pPr>
              <w:keepNext/>
              <w:keepLines/>
              <w:tabs>
                <w:tab w:val="num" w:pos="1752"/>
              </w:tabs>
            </w:pPr>
            <w:r>
              <w:rPr>
                <w:sz w:val="22"/>
                <w:szCs w:val="22"/>
              </w:rPr>
              <w:t>1.  nastavak obiteljske tradicije</w:t>
            </w:r>
          </w:p>
        </w:tc>
        <w:tc>
          <w:tcPr>
            <w:tcW w:w="1320" w:type="dxa"/>
          </w:tcPr>
          <w:p w:rsidR="00E91372" w:rsidRDefault="00E91372" w:rsidP="007261C2">
            <w:pPr>
              <w:keepNext/>
              <w:keepLines/>
              <w:jc w:val="center"/>
            </w:pPr>
            <w:r>
              <w:rPr>
                <w:sz w:val="22"/>
                <w:szCs w:val="22"/>
              </w:rPr>
              <w:t>68,9</w:t>
            </w:r>
          </w:p>
        </w:tc>
      </w:tr>
      <w:tr w:rsidR="00E91372">
        <w:tc>
          <w:tcPr>
            <w:tcW w:w="6918" w:type="dxa"/>
          </w:tcPr>
          <w:p w:rsidR="00E91372" w:rsidRDefault="00E91372" w:rsidP="007261C2">
            <w:pPr>
              <w:keepNext/>
              <w:keepLines/>
              <w:tabs>
                <w:tab w:val="num" w:pos="1752"/>
              </w:tabs>
            </w:pPr>
            <w:r>
              <w:rPr>
                <w:sz w:val="22"/>
                <w:szCs w:val="22"/>
              </w:rPr>
              <w:t>2.  želja da budete neovisni, tj. "svoj gazda"</w:t>
            </w:r>
          </w:p>
        </w:tc>
        <w:tc>
          <w:tcPr>
            <w:tcW w:w="1320" w:type="dxa"/>
          </w:tcPr>
          <w:p w:rsidR="00E91372" w:rsidRDefault="00E91372" w:rsidP="007261C2">
            <w:pPr>
              <w:keepNext/>
              <w:keepLines/>
              <w:jc w:val="center"/>
            </w:pPr>
            <w:r>
              <w:rPr>
                <w:sz w:val="22"/>
                <w:szCs w:val="22"/>
              </w:rPr>
              <w:t>9,4</w:t>
            </w:r>
          </w:p>
        </w:tc>
      </w:tr>
      <w:tr w:rsidR="00E91372">
        <w:tc>
          <w:tcPr>
            <w:tcW w:w="6918" w:type="dxa"/>
          </w:tcPr>
          <w:p w:rsidR="00E91372" w:rsidRDefault="00E91372" w:rsidP="007261C2">
            <w:pPr>
              <w:keepNext/>
              <w:keepLines/>
              <w:tabs>
                <w:tab w:val="num" w:pos="1752"/>
              </w:tabs>
            </w:pPr>
            <w:r>
              <w:rPr>
                <w:sz w:val="22"/>
                <w:szCs w:val="22"/>
              </w:rPr>
              <w:t>3.  bolja kvaliteta života u seoskim područjima</w:t>
            </w:r>
          </w:p>
        </w:tc>
        <w:tc>
          <w:tcPr>
            <w:tcW w:w="1320" w:type="dxa"/>
          </w:tcPr>
          <w:p w:rsidR="00E91372" w:rsidRDefault="00E91372" w:rsidP="007261C2">
            <w:pPr>
              <w:keepNext/>
              <w:keepLines/>
              <w:jc w:val="center"/>
            </w:pPr>
            <w:r>
              <w:rPr>
                <w:sz w:val="22"/>
                <w:szCs w:val="22"/>
              </w:rPr>
              <w:t>17,7</w:t>
            </w:r>
          </w:p>
        </w:tc>
      </w:tr>
      <w:tr w:rsidR="00E91372">
        <w:tc>
          <w:tcPr>
            <w:tcW w:w="6918" w:type="dxa"/>
          </w:tcPr>
          <w:p w:rsidR="00E91372" w:rsidRDefault="00E91372" w:rsidP="007261C2">
            <w:pPr>
              <w:keepNext/>
              <w:keepLines/>
              <w:tabs>
                <w:tab w:val="num" w:pos="1752"/>
              </w:tabs>
            </w:pPr>
            <w:r>
              <w:rPr>
                <w:sz w:val="22"/>
                <w:szCs w:val="22"/>
              </w:rPr>
              <w:t xml:space="preserve">4.  nešto drugo (što?) </w:t>
            </w:r>
          </w:p>
        </w:tc>
        <w:tc>
          <w:tcPr>
            <w:tcW w:w="1320" w:type="dxa"/>
          </w:tcPr>
          <w:p w:rsidR="00E91372" w:rsidRDefault="00E91372" w:rsidP="007261C2">
            <w:pPr>
              <w:keepNext/>
              <w:keepLines/>
              <w:jc w:val="center"/>
            </w:pPr>
            <w:r>
              <w:rPr>
                <w:sz w:val="22"/>
                <w:szCs w:val="22"/>
              </w:rPr>
              <w:t>4,0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5E. Planirate li se i u narednih 10 godina baviti poljoprivrednom proizvodnjom?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8"/>
        <w:gridCol w:w="1320"/>
      </w:tblGrid>
      <w:tr w:rsidR="00E91372">
        <w:tc>
          <w:tcPr>
            <w:tcW w:w="6918" w:type="dxa"/>
          </w:tcPr>
          <w:p w:rsidR="00E91372" w:rsidRDefault="00E91372" w:rsidP="007261C2">
            <w:pPr>
              <w:pStyle w:val="Odlomakpopisa"/>
              <w:keepNext/>
              <w:keepLines/>
              <w:ind w:left="0"/>
            </w:pPr>
            <w:r>
              <w:rPr>
                <w:sz w:val="22"/>
                <w:szCs w:val="22"/>
              </w:rPr>
              <w:t>1.  ne, nikako</w:t>
            </w:r>
          </w:p>
        </w:tc>
        <w:tc>
          <w:tcPr>
            <w:tcW w:w="1320" w:type="dxa"/>
          </w:tcPr>
          <w:p w:rsidR="00E91372" w:rsidRDefault="00E91372" w:rsidP="007261C2">
            <w:pPr>
              <w:keepNext/>
              <w:keepLines/>
              <w:jc w:val="center"/>
            </w:pPr>
            <w:r>
              <w:rPr>
                <w:sz w:val="22"/>
                <w:szCs w:val="22"/>
              </w:rPr>
              <w:t>15,6</w:t>
            </w:r>
          </w:p>
        </w:tc>
      </w:tr>
      <w:tr w:rsidR="00E91372">
        <w:tc>
          <w:tcPr>
            <w:tcW w:w="6918" w:type="dxa"/>
          </w:tcPr>
          <w:p w:rsidR="00E91372" w:rsidRDefault="00E91372" w:rsidP="007261C2">
            <w:pPr>
              <w:pStyle w:val="Odlomakpopisa"/>
              <w:keepNext/>
              <w:keepLines/>
              <w:ind w:left="0"/>
            </w:pPr>
            <w:r>
              <w:rPr>
                <w:sz w:val="22"/>
                <w:szCs w:val="22"/>
              </w:rPr>
              <w:t>2.  da, ako ne nađem neki drugi izvor prihoda</w:t>
            </w:r>
          </w:p>
        </w:tc>
        <w:tc>
          <w:tcPr>
            <w:tcW w:w="1320" w:type="dxa"/>
          </w:tcPr>
          <w:p w:rsidR="00E91372" w:rsidRDefault="00E91372" w:rsidP="007261C2">
            <w:pPr>
              <w:keepNext/>
              <w:keepLines/>
              <w:jc w:val="center"/>
            </w:pPr>
            <w:r>
              <w:rPr>
                <w:sz w:val="22"/>
                <w:szCs w:val="22"/>
              </w:rPr>
              <w:t>38,1</w:t>
            </w:r>
          </w:p>
        </w:tc>
      </w:tr>
      <w:tr w:rsidR="00E91372">
        <w:trPr>
          <w:trHeight w:val="254"/>
        </w:trPr>
        <w:tc>
          <w:tcPr>
            <w:tcW w:w="6918" w:type="dxa"/>
          </w:tcPr>
          <w:p w:rsidR="00E91372" w:rsidRDefault="00E91372" w:rsidP="007261C2">
            <w:pPr>
              <w:pStyle w:val="Odlomakpopisa"/>
              <w:keepNext/>
              <w:keepLines/>
              <w:ind w:left="0"/>
            </w:pPr>
            <w:r>
              <w:rPr>
                <w:sz w:val="22"/>
                <w:szCs w:val="22"/>
              </w:rPr>
              <w:t>3.  da, svakako</w:t>
            </w:r>
          </w:p>
        </w:tc>
        <w:tc>
          <w:tcPr>
            <w:tcW w:w="1320" w:type="dxa"/>
          </w:tcPr>
          <w:p w:rsidR="00E91372" w:rsidRDefault="00E91372" w:rsidP="007261C2">
            <w:pPr>
              <w:keepNext/>
              <w:keepLines/>
              <w:jc w:val="center"/>
            </w:pPr>
            <w:r>
              <w:rPr>
                <w:sz w:val="22"/>
                <w:szCs w:val="22"/>
              </w:rPr>
              <w:t>46,3</w:t>
            </w:r>
          </w:p>
        </w:tc>
      </w:tr>
    </w:tbl>
    <w:p w:rsidR="00E91372" w:rsidRDefault="00E91372" w:rsidP="007261C2"/>
    <w:sectPr w:rsidR="00E91372" w:rsidSect="00AB5746">
      <w:footerReference w:type="default" r:id="rId29"/>
      <w:pgSz w:w="11906" w:h="16838" w:code="9"/>
      <w:pgMar w:top="1701" w:right="1701" w:bottom="1701" w:left="170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FD" w:rsidRDefault="00FB44FD">
      <w:r>
        <w:separator/>
      </w:r>
    </w:p>
  </w:endnote>
  <w:endnote w:type="continuationSeparator" w:id="0">
    <w:p w:rsidR="00FB44FD" w:rsidRDefault="00FB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idraulicNorm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A8" w:rsidRPr="004B6775" w:rsidRDefault="004064A8">
    <w:pPr>
      <w:pStyle w:val="Podnoje"/>
      <w:jc w:val="center"/>
      <w:rPr>
        <w:rFonts w:ascii="Arial" w:hAnsi="Arial" w:cs="Arial"/>
        <w:color w:val="808080"/>
        <w:sz w:val="22"/>
        <w:szCs w:val="22"/>
      </w:rPr>
    </w:pPr>
    <w:r w:rsidRPr="004B6775">
      <w:rPr>
        <w:rFonts w:ascii="Arial" w:hAnsi="Arial" w:cs="Arial"/>
        <w:color w:val="808080"/>
        <w:sz w:val="22"/>
        <w:szCs w:val="22"/>
      </w:rPr>
      <w:fldChar w:fldCharType="begin"/>
    </w:r>
    <w:r w:rsidRPr="004B6775">
      <w:rPr>
        <w:rFonts w:ascii="Arial" w:hAnsi="Arial" w:cs="Arial"/>
        <w:color w:val="808080"/>
        <w:sz w:val="22"/>
        <w:szCs w:val="22"/>
      </w:rPr>
      <w:instrText>PAGE   \* MERGEFORMAT</w:instrText>
    </w:r>
    <w:r w:rsidRPr="004B6775">
      <w:rPr>
        <w:rFonts w:ascii="Arial" w:hAnsi="Arial" w:cs="Arial"/>
        <w:color w:val="808080"/>
        <w:sz w:val="22"/>
        <w:szCs w:val="22"/>
      </w:rPr>
      <w:fldChar w:fldCharType="separate"/>
    </w:r>
    <w:r w:rsidR="00A27956">
      <w:rPr>
        <w:rFonts w:ascii="Arial" w:hAnsi="Arial" w:cs="Arial"/>
        <w:noProof/>
        <w:color w:val="808080"/>
        <w:sz w:val="22"/>
        <w:szCs w:val="22"/>
      </w:rPr>
      <w:t>9</w:t>
    </w:r>
    <w:r w:rsidRPr="004B6775">
      <w:rPr>
        <w:rFonts w:ascii="Arial" w:hAnsi="Arial" w:cs="Arial"/>
        <w:color w:val="808080"/>
        <w:sz w:val="22"/>
        <w:szCs w:val="22"/>
      </w:rPr>
      <w:fldChar w:fldCharType="end"/>
    </w:r>
  </w:p>
  <w:p w:rsidR="004064A8" w:rsidRDefault="004064A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FD" w:rsidRDefault="00FB44FD">
      <w:r>
        <w:separator/>
      </w:r>
    </w:p>
  </w:footnote>
  <w:footnote w:type="continuationSeparator" w:id="0">
    <w:p w:rsidR="00FB44FD" w:rsidRDefault="00FB44FD">
      <w:r>
        <w:continuationSeparator/>
      </w:r>
    </w:p>
  </w:footnote>
  <w:footnote w:id="1">
    <w:p w:rsidR="004064A8" w:rsidRDefault="004064A8" w:rsidP="00D01690">
      <w:pPr>
        <w:autoSpaceDE w:val="0"/>
        <w:autoSpaceDN w:val="0"/>
        <w:adjustRightInd w:val="0"/>
        <w:spacing w:before="120"/>
        <w:jc w:val="both"/>
      </w:pPr>
      <w:r>
        <w:rPr>
          <w:rStyle w:val="Referencafusnote"/>
        </w:rPr>
        <w:footnoteRef/>
      </w:r>
      <w:r w:rsidRPr="00A46DDF">
        <w:rPr>
          <w:rFonts w:ascii="Arial" w:hAnsi="Arial" w:cs="Arial"/>
        </w:rPr>
        <w:t xml:space="preserve"> </w:t>
      </w:r>
      <w:r w:rsidRPr="00A46DDF">
        <w:rPr>
          <w:rFonts w:ascii="Arial" w:hAnsi="Arial" w:cs="Arial"/>
          <w:sz w:val="20"/>
          <w:szCs w:val="20"/>
        </w:rPr>
        <w:t xml:space="preserve">Europsko vijeće je u Lisabonu 2000. pozvalo države članice, Vijeće i Europsku komisiju da odrede osnovne kompetencije i donesu europski okvir. Radna skupina je izradila Okvir 2004., a 2006. su ga prihvatili Europski parlament i Europsko Vijeće (Recommendation of the European Parliament and of the Council of 18 December 2006 on key competences for lifelong learning.“ </w:t>
      </w:r>
      <w:r w:rsidRPr="00A46DDF">
        <w:rPr>
          <w:rFonts w:ascii="Arial" w:hAnsi="Arial" w:cs="Arial"/>
          <w:i/>
          <w:iCs/>
          <w:sz w:val="20"/>
          <w:szCs w:val="20"/>
        </w:rPr>
        <w:t xml:space="preserve">Official Journal of the European Union: </w:t>
      </w:r>
      <w:r w:rsidRPr="00A46DDF">
        <w:rPr>
          <w:rFonts w:ascii="Arial" w:hAnsi="Arial" w:cs="Arial"/>
          <w:sz w:val="20"/>
          <w:szCs w:val="20"/>
        </w:rPr>
        <w:t xml:space="preserve"> 30 December 2006/L394 (</w:t>
      </w:r>
      <w:hyperlink r:id="rId1" w:history="1">
        <w:r w:rsidRPr="00A46DDF">
          <w:rPr>
            <w:rStyle w:val="Hiperveza"/>
            <w:rFonts w:ascii="Arial" w:hAnsi="Arial" w:cs="Arial"/>
            <w:sz w:val="20"/>
            <w:szCs w:val="20"/>
          </w:rPr>
          <w:t>http://eur-lex.europa.eu/LexUriServ/site/en/oj/2006/l_394/l_39420061230en00100018.pdf</w:t>
        </w:r>
      </w:hyperlink>
      <w:r w:rsidRPr="00A46DDF">
        <w:rPr>
          <w:rFonts w:ascii="Arial" w:hAnsi="Arial" w:cs="Arial"/>
          <w:sz w:val="20"/>
          <w:szCs w:val="20"/>
        </w:rPr>
        <w:t>).</w:t>
      </w:r>
    </w:p>
  </w:footnote>
  <w:footnote w:id="2">
    <w:p w:rsidR="004064A8" w:rsidRDefault="004064A8" w:rsidP="00D01690">
      <w:pPr>
        <w:pStyle w:val="Tekstfusnote"/>
        <w:spacing w:before="120"/>
        <w:jc w:val="both"/>
      </w:pPr>
      <w:r w:rsidRPr="00A46DDF">
        <w:rPr>
          <w:rStyle w:val="Referencafusnote"/>
          <w:rFonts w:ascii="Arial" w:hAnsi="Arial" w:cs="Arial"/>
        </w:rPr>
        <w:footnoteRef/>
      </w:r>
      <w:r w:rsidRPr="00A46DDF">
        <w:rPr>
          <w:rFonts w:ascii="Arial" w:hAnsi="Arial" w:cs="Arial"/>
        </w:rPr>
        <w:t xml:space="preserve"> Puna lista uključuje sljedeće kompetencije: </w:t>
      </w:r>
      <w:r w:rsidRPr="00A46DDF">
        <w:rPr>
          <w:rFonts w:ascii="Arial" w:eastAsia="HidraulicNormal" w:hAnsi="Arial" w:cs="Arial"/>
        </w:rPr>
        <w:t>komunikaciju na materinskom jeziku, komunikaciju na stranim jezicima, matematičku kompetenciju te bazičnu kompetenciju u prirodoslovlju i tehnologiji, digitalnu kompetenciju, kompetenciju organiziranja i upravljanja vlastitim učenjem („učiti /kako/ učiti“), društvene i građanske kompetencije, smisao za inicijativu i poduzetnost te kulturnu svijest i izražavanje.</w:t>
      </w:r>
    </w:p>
  </w:footnote>
  <w:footnote w:id="3">
    <w:p w:rsidR="004064A8" w:rsidRDefault="004064A8" w:rsidP="00D13E26">
      <w:pPr>
        <w:jc w:val="both"/>
      </w:pPr>
      <w:r>
        <w:rPr>
          <w:rStyle w:val="Referencafusnote"/>
        </w:rPr>
        <w:footnoteRef/>
      </w:r>
      <w:r>
        <w:t xml:space="preserve"> </w:t>
      </w:r>
      <w:r w:rsidRPr="00A46DDF">
        <w:rPr>
          <w:rFonts w:ascii="Arial" w:hAnsi="Arial" w:cs="Arial"/>
          <w:bCs/>
          <w:i/>
          <w:sz w:val="20"/>
          <w:szCs w:val="20"/>
        </w:rPr>
        <w:t>Common European Framework of Reference for Languages: Learning, Teaching</w:t>
      </w:r>
      <w:r w:rsidRPr="00A46DDF">
        <w:rPr>
          <w:rFonts w:ascii="Arial" w:hAnsi="Arial" w:cs="Arial"/>
          <w:bCs/>
          <w:i/>
        </w:rPr>
        <w:t>, Assessment (</w:t>
      </w:r>
      <w:r w:rsidRPr="00A46DDF">
        <w:rPr>
          <w:rFonts w:ascii="Arial" w:hAnsi="Arial" w:cs="Arial"/>
          <w:bCs/>
          <w:i/>
          <w:sz w:val="20"/>
          <w:szCs w:val="20"/>
        </w:rPr>
        <w:t>CEFR</w:t>
      </w:r>
      <w:r w:rsidRPr="00A46DDF">
        <w:rPr>
          <w:rFonts w:ascii="Arial" w:hAnsi="Arial" w:cs="Arial"/>
          <w:i/>
          <w:sz w:val="20"/>
          <w:szCs w:val="20"/>
        </w:rPr>
        <w:t xml:space="preserve"> ili </w:t>
      </w:r>
      <w:r w:rsidRPr="00A46DDF">
        <w:rPr>
          <w:rFonts w:ascii="Arial" w:hAnsi="Arial" w:cs="Arial"/>
          <w:bCs/>
          <w:i/>
          <w:sz w:val="20"/>
          <w:szCs w:val="20"/>
        </w:rPr>
        <w:t>CEF)</w:t>
      </w:r>
      <w:r w:rsidRPr="00A46DDF">
        <w:rPr>
          <w:rFonts w:ascii="Arial" w:hAnsi="Arial" w:cs="Arial"/>
          <w:bCs/>
          <w:sz w:val="20"/>
          <w:szCs w:val="20"/>
        </w:rPr>
        <w:t xml:space="preserve"> i</w:t>
      </w:r>
      <w:r w:rsidRPr="00A46DDF">
        <w:rPr>
          <w:rFonts w:ascii="Arial" w:hAnsi="Arial" w:cs="Arial"/>
          <w:sz w:val="20"/>
          <w:szCs w:val="20"/>
        </w:rPr>
        <w:t>zradilo je Vijeće Europe u sklopu projekta "Učenje jezika za europsko građanstvo” (</w:t>
      </w:r>
      <w:r w:rsidRPr="00A46DDF">
        <w:rPr>
          <w:rFonts w:ascii="Arial" w:hAnsi="Arial" w:cs="Arial"/>
          <w:i/>
          <w:sz w:val="20"/>
          <w:szCs w:val="20"/>
        </w:rPr>
        <w:t>Language Learning for European Citizenship</w:t>
      </w:r>
      <w:r w:rsidRPr="00A46DDF">
        <w:rPr>
          <w:rFonts w:ascii="Arial" w:hAnsi="Arial" w:cs="Arial"/>
          <w:sz w:val="20"/>
          <w:szCs w:val="20"/>
        </w:rPr>
        <w:t>), koji se provodio između 1989. i 1996. godine, iako se na tome radilo od početka sedamdesetih godina 20. stoljeća. Danas je šest referentnih razina općeprihvaćeno kao europski standard za procjenu jezične pismenosti, uključujući vještine slušanja, govorenja, pisanja na stranom jeziku.</w:t>
      </w:r>
    </w:p>
  </w:footnote>
  <w:footnote w:id="4">
    <w:p w:rsidR="004064A8" w:rsidRDefault="004064A8">
      <w:pPr>
        <w:pStyle w:val="Tekstfusnote"/>
      </w:pPr>
      <w:r w:rsidRPr="00A46DDF">
        <w:rPr>
          <w:rStyle w:val="Referencafusnote"/>
          <w:rFonts w:ascii="Arial" w:hAnsi="Arial" w:cs="Arial"/>
        </w:rPr>
        <w:footnoteRef/>
      </w:r>
      <w:r w:rsidRPr="00A46DDF">
        <w:rPr>
          <w:rFonts w:ascii="Arial" w:hAnsi="Arial" w:cs="Arial"/>
        </w:rPr>
        <w:t xml:space="preserve"> </w:t>
      </w:r>
      <w:r w:rsidRPr="00A46DDF">
        <w:rPr>
          <w:rFonts w:ascii="Arial" w:hAnsi="Arial" w:cs="Arial"/>
          <w:i/>
        </w:rPr>
        <w:t>Action Plan on Promoting Language Learning and Linguistic Diversity</w:t>
      </w:r>
      <w:r w:rsidRPr="00A46DDF">
        <w:rPr>
          <w:rFonts w:ascii="Arial" w:hAnsi="Arial" w:cs="Arial"/>
        </w:rPr>
        <w:t xml:space="preserve"> je dostupan na:  </w:t>
      </w:r>
      <w:r>
        <w:rPr>
          <w:rFonts w:ascii="Arial" w:hAnsi="Arial" w:cs="Arial"/>
        </w:rPr>
        <w:t>h</w:t>
      </w:r>
      <w:r w:rsidRPr="00A46DDF">
        <w:rPr>
          <w:rFonts w:ascii="Arial" w:hAnsi="Arial" w:cs="Arial"/>
        </w:rPr>
        <w:t>ttp://eur-lex.europa.eu/legal-content/EN/TXT/HTML/?uri=URISERV:c11068&amp;rid=1.</w:t>
      </w:r>
    </w:p>
  </w:footnote>
  <w:footnote w:id="5">
    <w:p w:rsidR="004064A8" w:rsidRPr="00A46DDF" w:rsidRDefault="004064A8" w:rsidP="00D01690">
      <w:pPr>
        <w:jc w:val="both"/>
        <w:rPr>
          <w:rFonts w:ascii="Arial" w:hAnsi="Arial" w:cs="Arial"/>
          <w:sz w:val="20"/>
          <w:szCs w:val="20"/>
        </w:rPr>
      </w:pPr>
      <w:r w:rsidRPr="00A46DDF">
        <w:rPr>
          <w:rStyle w:val="Referencafusnote"/>
          <w:rFonts w:ascii="Arial" w:hAnsi="Arial" w:cs="Arial"/>
        </w:rPr>
        <w:footnoteRef/>
      </w:r>
      <w:r w:rsidRPr="00A46DDF">
        <w:rPr>
          <w:rFonts w:ascii="Arial" w:hAnsi="Arial" w:cs="Arial"/>
        </w:rPr>
        <w:t xml:space="preserve"> </w:t>
      </w:r>
      <w:r w:rsidRPr="00A46DDF">
        <w:rPr>
          <w:rFonts w:ascii="Arial" w:hAnsi="Arial" w:cs="Arial"/>
          <w:sz w:val="20"/>
          <w:szCs w:val="20"/>
        </w:rPr>
        <w:t xml:space="preserve">Šest referentnih razina svrstano je u tri široke razvojne kategorije. Razina A je najniža i označava bazično ili temeljno poznavanje jezika kod  početnika (engl. </w:t>
      </w:r>
      <w:r w:rsidRPr="00A46DDF">
        <w:rPr>
          <w:rFonts w:ascii="Arial" w:hAnsi="Arial" w:cs="Arial"/>
          <w:i/>
          <w:sz w:val="20"/>
          <w:szCs w:val="20"/>
        </w:rPr>
        <w:t>basic user</w:t>
      </w:r>
      <w:r w:rsidRPr="00A46DDF">
        <w:rPr>
          <w:rFonts w:ascii="Arial" w:hAnsi="Arial" w:cs="Arial"/>
          <w:sz w:val="20"/>
          <w:szCs w:val="20"/>
        </w:rPr>
        <w:t xml:space="preserve"> ) a obuhvaća pripremni A1 (engl. </w:t>
      </w:r>
      <w:r w:rsidRPr="00A46DDF">
        <w:rPr>
          <w:rFonts w:ascii="Arial" w:hAnsi="Arial" w:cs="Arial"/>
          <w:i/>
          <w:sz w:val="20"/>
          <w:szCs w:val="20"/>
        </w:rPr>
        <w:t>breaktrough</w:t>
      </w:r>
      <w:r w:rsidRPr="00A46DDF">
        <w:rPr>
          <w:rFonts w:ascii="Arial" w:hAnsi="Arial" w:cs="Arial"/>
          <w:sz w:val="20"/>
          <w:szCs w:val="20"/>
        </w:rPr>
        <w:t xml:space="preserve">) i temeljni stupanj (A2) (engl. </w:t>
      </w:r>
      <w:r w:rsidRPr="00A46DDF">
        <w:rPr>
          <w:rFonts w:ascii="Arial" w:hAnsi="Arial" w:cs="Arial"/>
          <w:i/>
          <w:sz w:val="20"/>
          <w:szCs w:val="20"/>
        </w:rPr>
        <w:t>waystage</w:t>
      </w:r>
      <w:r w:rsidRPr="00A46DDF">
        <w:rPr>
          <w:rFonts w:ascii="Arial" w:hAnsi="Arial" w:cs="Arial"/>
          <w:sz w:val="20"/>
          <w:szCs w:val="20"/>
        </w:rPr>
        <w:t xml:space="preserve">) stupanj. Razina B označava samostalnog korisnika (engl. </w:t>
      </w:r>
      <w:r w:rsidRPr="00A46DDF">
        <w:rPr>
          <w:rFonts w:ascii="Arial" w:hAnsi="Arial" w:cs="Arial"/>
          <w:i/>
          <w:sz w:val="20"/>
          <w:szCs w:val="20"/>
        </w:rPr>
        <w:t>independent user</w:t>
      </w:r>
      <w:r w:rsidRPr="00A46DDF">
        <w:rPr>
          <w:rFonts w:ascii="Arial" w:hAnsi="Arial" w:cs="Arial"/>
          <w:sz w:val="20"/>
          <w:szCs w:val="20"/>
        </w:rPr>
        <w:t xml:space="preserve">), a dijeli se na razvojni stupanj B1 (engl. </w:t>
      </w:r>
      <w:r w:rsidRPr="00A46DDF">
        <w:rPr>
          <w:rFonts w:ascii="Arial" w:hAnsi="Arial" w:cs="Arial"/>
          <w:i/>
          <w:sz w:val="20"/>
          <w:szCs w:val="20"/>
        </w:rPr>
        <w:t>treshold</w:t>
      </w:r>
      <w:r w:rsidRPr="00A46DDF">
        <w:rPr>
          <w:rFonts w:ascii="Arial" w:hAnsi="Arial" w:cs="Arial"/>
          <w:sz w:val="20"/>
          <w:szCs w:val="20"/>
        </w:rPr>
        <w:t xml:space="preserve">) i samostalni stupanj B2 (engl. </w:t>
      </w:r>
      <w:r w:rsidRPr="00A46DDF">
        <w:rPr>
          <w:rFonts w:ascii="Arial" w:hAnsi="Arial" w:cs="Arial"/>
          <w:i/>
          <w:sz w:val="20"/>
          <w:szCs w:val="20"/>
        </w:rPr>
        <w:t>vantage</w:t>
      </w:r>
      <w:r w:rsidRPr="00A46DDF">
        <w:rPr>
          <w:rFonts w:ascii="Arial" w:hAnsi="Arial" w:cs="Arial"/>
          <w:sz w:val="20"/>
          <w:szCs w:val="20"/>
        </w:rPr>
        <w:t xml:space="preserve">). Najviša </w:t>
      </w:r>
      <w:r>
        <w:rPr>
          <w:rFonts w:ascii="Arial" w:hAnsi="Arial" w:cs="Arial"/>
          <w:sz w:val="20"/>
          <w:szCs w:val="20"/>
        </w:rPr>
        <w:t xml:space="preserve">je </w:t>
      </w:r>
      <w:r w:rsidRPr="00A46DDF">
        <w:rPr>
          <w:rFonts w:ascii="Arial" w:hAnsi="Arial" w:cs="Arial"/>
          <w:sz w:val="20"/>
          <w:szCs w:val="20"/>
        </w:rPr>
        <w:t xml:space="preserve">razina iskusnog korisnika C (engl. </w:t>
      </w:r>
      <w:r w:rsidRPr="00A46DDF">
        <w:rPr>
          <w:rFonts w:ascii="Arial" w:hAnsi="Arial" w:cs="Arial"/>
          <w:i/>
          <w:sz w:val="20"/>
          <w:szCs w:val="20"/>
        </w:rPr>
        <w:t>proficient user</w:t>
      </w:r>
      <w:r w:rsidRPr="00A46DDF">
        <w:rPr>
          <w:rFonts w:ascii="Arial" w:hAnsi="Arial" w:cs="Arial"/>
          <w:sz w:val="20"/>
          <w:szCs w:val="20"/>
        </w:rPr>
        <w:t xml:space="preserve">), koja se također dijeli na dva stupnja: C1 — napredni stupanj (engl. </w:t>
      </w:r>
      <w:r w:rsidRPr="00A46DDF">
        <w:rPr>
          <w:rFonts w:ascii="Arial" w:hAnsi="Arial" w:cs="Arial"/>
          <w:i/>
          <w:sz w:val="20"/>
          <w:szCs w:val="20"/>
        </w:rPr>
        <w:t>effective operational proficiency</w:t>
      </w:r>
      <w:r w:rsidRPr="00A46DDF">
        <w:rPr>
          <w:rFonts w:ascii="Arial" w:hAnsi="Arial" w:cs="Arial"/>
          <w:sz w:val="20"/>
          <w:szCs w:val="20"/>
        </w:rPr>
        <w:t xml:space="preserve">) i C2 — vrsni stupanj (engl. </w:t>
      </w:r>
      <w:r w:rsidRPr="00A46DDF">
        <w:rPr>
          <w:rFonts w:ascii="Arial" w:hAnsi="Arial" w:cs="Arial"/>
          <w:i/>
          <w:sz w:val="20"/>
          <w:szCs w:val="20"/>
        </w:rPr>
        <w:t>mastery</w:t>
      </w:r>
      <w:r w:rsidRPr="00A46DDF">
        <w:rPr>
          <w:rFonts w:ascii="Arial" w:hAnsi="Arial" w:cs="Arial"/>
          <w:sz w:val="20"/>
          <w:szCs w:val="20"/>
        </w:rPr>
        <w:t xml:space="preserve">). Drugim riječima, </w:t>
      </w:r>
      <w:r w:rsidRPr="00A46DDF">
        <w:rPr>
          <w:rFonts w:ascii="Arial" w:hAnsi="Arial" w:cs="Arial"/>
          <w:color w:val="000000"/>
          <w:sz w:val="20"/>
          <w:szCs w:val="20"/>
        </w:rPr>
        <w:t>A1 i A2 označavaju elementarnu razinu, B1 i B2 razinu samostalne upo</w:t>
      </w:r>
      <w:r>
        <w:rPr>
          <w:rFonts w:ascii="Arial" w:hAnsi="Arial" w:cs="Arial"/>
          <w:color w:val="000000"/>
          <w:sz w:val="20"/>
          <w:szCs w:val="20"/>
        </w:rPr>
        <w:t>trebe</w:t>
      </w:r>
      <w:r w:rsidRPr="00A46DDF">
        <w:rPr>
          <w:rFonts w:ascii="Arial" w:hAnsi="Arial" w:cs="Arial"/>
          <w:color w:val="000000"/>
          <w:sz w:val="20"/>
          <w:szCs w:val="20"/>
        </w:rPr>
        <w:t>, a C1 i C2 razine kompetentne upo</w:t>
      </w:r>
      <w:r>
        <w:rPr>
          <w:rFonts w:ascii="Arial" w:hAnsi="Arial" w:cs="Arial"/>
          <w:color w:val="000000"/>
          <w:sz w:val="20"/>
          <w:szCs w:val="20"/>
        </w:rPr>
        <w:t>trebe</w:t>
      </w:r>
      <w:r w:rsidRPr="00A46DDF">
        <w:rPr>
          <w:rFonts w:ascii="Arial" w:hAnsi="Arial" w:cs="Arial"/>
          <w:color w:val="000000"/>
          <w:sz w:val="20"/>
          <w:szCs w:val="20"/>
        </w:rPr>
        <w:t xml:space="preserve"> stranog jezika.</w:t>
      </w:r>
    </w:p>
    <w:p w:rsidR="004064A8" w:rsidRDefault="004064A8" w:rsidP="00D01690">
      <w:pPr>
        <w:jc w:val="both"/>
      </w:pPr>
    </w:p>
  </w:footnote>
  <w:footnote w:id="6">
    <w:p w:rsidR="004064A8" w:rsidRPr="00A46DDF" w:rsidRDefault="004064A8" w:rsidP="00D01690">
      <w:pPr>
        <w:autoSpaceDE w:val="0"/>
        <w:autoSpaceDN w:val="0"/>
        <w:adjustRightInd w:val="0"/>
        <w:jc w:val="both"/>
        <w:rPr>
          <w:rFonts w:ascii="Arial" w:hAnsi="Arial" w:cs="Arial"/>
          <w:sz w:val="20"/>
          <w:szCs w:val="20"/>
        </w:rPr>
      </w:pPr>
      <w:r w:rsidRPr="00401E81">
        <w:rPr>
          <w:rStyle w:val="Referencafusnote"/>
          <w:sz w:val="20"/>
          <w:szCs w:val="20"/>
        </w:rPr>
        <w:footnoteRef/>
      </w:r>
      <w:r w:rsidRPr="00401E81">
        <w:rPr>
          <w:sz w:val="20"/>
          <w:szCs w:val="20"/>
        </w:rPr>
        <w:t xml:space="preserve"> </w:t>
      </w:r>
      <w:r w:rsidRPr="00A46DDF">
        <w:rPr>
          <w:rFonts w:ascii="Arial" w:hAnsi="Arial" w:cs="Arial"/>
          <w:sz w:val="20"/>
          <w:szCs w:val="20"/>
        </w:rPr>
        <w:t>Ti su podaci usporedivi s podacima Državnog zavoda za statistiku o učenju stranih jezika u školskoj godini 2009.-10. Engleski jezik je tada učilo 87,7% učenika, njemački 39,9%, talijanski 14,4%, francuski 3,9%, a španjolski, ruski, japanski, arapski, nizozemski, mađarski i novogrčki 1,0%. učenika (</w:t>
      </w:r>
      <w:r w:rsidRPr="00A46DDF">
        <w:rPr>
          <w:rFonts w:ascii="Arial" w:hAnsi="Arial" w:cs="Arial"/>
          <w:i/>
          <w:sz w:val="20"/>
          <w:szCs w:val="20"/>
        </w:rPr>
        <w:t>Srednje škole i učenički domovi, kraj školske godine 2009./10. i početak školske godine 2010./2011</w:t>
      </w:r>
      <w:r w:rsidRPr="00A46DDF">
        <w:rPr>
          <w:rFonts w:ascii="Arial" w:hAnsi="Arial" w:cs="Arial"/>
          <w:sz w:val="20"/>
          <w:szCs w:val="20"/>
        </w:rPr>
        <w:t>., dostupno na: http://www.dzs.hr/hrv_eng/publication/2011/si-1443.pdf).</w:t>
      </w:r>
    </w:p>
    <w:p w:rsidR="004064A8" w:rsidRDefault="004064A8" w:rsidP="00D01690">
      <w:pPr>
        <w:autoSpaceDE w:val="0"/>
        <w:autoSpaceDN w:val="0"/>
        <w:adjustRightInd w:val="0"/>
        <w:jc w:val="both"/>
      </w:pPr>
    </w:p>
  </w:footnote>
  <w:footnote w:id="7">
    <w:p w:rsidR="004064A8" w:rsidRDefault="004064A8" w:rsidP="00A46DDF">
      <w:pPr>
        <w:pStyle w:val="Tekstfusnote"/>
        <w:jc w:val="both"/>
      </w:pPr>
      <w:r>
        <w:rPr>
          <w:rStyle w:val="Referencafusnote"/>
        </w:rPr>
        <w:footnoteRef/>
      </w:r>
      <w:r>
        <w:t xml:space="preserve"> </w:t>
      </w:r>
      <w:r w:rsidRPr="00A46DDF">
        <w:rPr>
          <w:rFonts w:ascii="Arial" w:hAnsi="Arial" w:cs="Arial"/>
        </w:rPr>
        <w:t>U 2013. godini su, primjerice, njemački i austrijski turisti zajedno ostvarili 29% od ukupnog broja noćenja u Dalmaciji, pa bi se moglo očekivati da u glavnim dalmatinskim gradovima ima barem podjednak broj govornika njemačkoga kao i u Sjevernoj Hrvatskoj u kojoj je poznavanje tog jezika povijesno uvjetovano.</w:t>
      </w:r>
    </w:p>
  </w:footnote>
  <w:footnote w:id="8">
    <w:p w:rsidR="004064A8" w:rsidRPr="00803E6B" w:rsidRDefault="004064A8" w:rsidP="00D01690">
      <w:pPr>
        <w:autoSpaceDE w:val="0"/>
        <w:autoSpaceDN w:val="0"/>
        <w:adjustRightInd w:val="0"/>
        <w:jc w:val="both"/>
        <w:rPr>
          <w:rFonts w:ascii="Arial" w:hAnsi="Arial" w:cs="Arial"/>
          <w:sz w:val="20"/>
          <w:szCs w:val="20"/>
        </w:rPr>
      </w:pPr>
      <w:r w:rsidRPr="00A46DDF">
        <w:rPr>
          <w:rStyle w:val="Referencafusnote"/>
          <w:rFonts w:ascii="Arial" w:hAnsi="Arial" w:cs="Arial"/>
        </w:rPr>
        <w:footnoteRef/>
      </w:r>
      <w:r>
        <w:t xml:space="preserve"> </w:t>
      </w:r>
      <w:r w:rsidRPr="00803E6B">
        <w:rPr>
          <w:rFonts w:ascii="Arial" w:hAnsi="Arial" w:cs="Arial"/>
          <w:sz w:val="20"/>
          <w:szCs w:val="20"/>
        </w:rPr>
        <w:t>Da je riječ o jezicima kojima su naklonjene prvenstveno žene, potvrđuje i faktorska analiza podataka na pitanje o jezičnoj kompetentnosti. Analizom su ekstrahirane dvije faktorske dimenzije (51,31% ukupne varijance), od kojih je jedna gotovo podjednako određena poznavanjem talijanskoga i španjolskoga, a druga prvenstveno poznavanjem njemačkoga i potom engleskoga i francuskog jezika. Kad su te dvije dimenzije povezane sa spolom, potvrđeno je da je prva dimenzija (poznavanje talijanskoga i španjolskoga) „žensko“ područje (</w:t>
      </w:r>
      <w:r w:rsidRPr="00803E6B">
        <w:rPr>
          <w:rFonts w:ascii="Arial" w:hAnsi="Arial" w:cs="Arial"/>
          <w:color w:val="000000"/>
          <w:sz w:val="20"/>
          <w:szCs w:val="20"/>
        </w:rPr>
        <w:t>t-omjer=-9,55).</w:t>
      </w:r>
    </w:p>
    <w:p w:rsidR="004064A8" w:rsidRDefault="004064A8" w:rsidP="00D01690">
      <w:pPr>
        <w:autoSpaceDE w:val="0"/>
        <w:autoSpaceDN w:val="0"/>
        <w:adjustRightInd w:val="0"/>
        <w:jc w:val="both"/>
      </w:pPr>
    </w:p>
  </w:footnote>
  <w:footnote w:id="9">
    <w:p w:rsidR="004064A8" w:rsidRDefault="004064A8" w:rsidP="007327DA">
      <w:pPr>
        <w:pStyle w:val="Tekstfusnote"/>
      </w:pPr>
      <w:r>
        <w:rPr>
          <w:rStyle w:val="Referencafusnote"/>
        </w:rPr>
        <w:footnoteRef/>
      </w:r>
      <w:r w:rsidRPr="00803E6B">
        <w:rPr>
          <w:rFonts w:ascii="Arial" w:hAnsi="Arial" w:cs="Arial"/>
        </w:rPr>
        <w:t>Dostupno na: http://ec.europa.eu/eurostat/tgm/table.do?tab=table&amp;init=1&amp;language=en&amp;pcode=tps00056&amp;plugin=1.</w:t>
      </w:r>
    </w:p>
  </w:footnote>
  <w:footnote w:id="10">
    <w:p w:rsidR="004064A8" w:rsidRPr="00803E6B" w:rsidRDefault="004064A8">
      <w:pPr>
        <w:pStyle w:val="Tekstfusnote"/>
        <w:rPr>
          <w:rFonts w:ascii="Arial" w:hAnsi="Arial" w:cs="Arial"/>
        </w:rPr>
      </w:pPr>
      <w:r>
        <w:rPr>
          <w:rStyle w:val="Referencafusnote"/>
        </w:rPr>
        <w:footnoteRef/>
      </w:r>
      <w:r>
        <w:t xml:space="preserve"> </w:t>
      </w:r>
      <w:r w:rsidRPr="00803E6B">
        <w:rPr>
          <w:rFonts w:ascii="Arial" w:hAnsi="Arial" w:cs="Arial"/>
        </w:rPr>
        <w:t xml:space="preserve">Dostupno na: </w:t>
      </w:r>
      <w:hyperlink r:id="rId2" w:history="1">
        <w:r w:rsidRPr="00803E6B">
          <w:rPr>
            <w:rStyle w:val="Hiperveza"/>
            <w:rFonts w:ascii="Arial" w:hAnsi="Arial" w:cs="Arial"/>
          </w:rPr>
          <w:t>http://ec.europa.eu/eurostat/tgm/table.do?tab=table&amp;init=1&amp;language=en&amp;pcode=t2020_41&amp;plugin=1</w:t>
        </w:r>
      </w:hyperlink>
      <w:r w:rsidRPr="00803E6B">
        <w:rPr>
          <w:rFonts w:ascii="Arial" w:hAnsi="Arial" w:cs="Arial"/>
        </w:rPr>
        <w:t>.</w:t>
      </w:r>
    </w:p>
    <w:p w:rsidR="004064A8" w:rsidRDefault="004064A8">
      <w:pPr>
        <w:pStyle w:val="Tekstfusnote"/>
      </w:pPr>
    </w:p>
  </w:footnote>
  <w:footnote w:id="11">
    <w:p w:rsidR="004064A8" w:rsidRDefault="004064A8">
      <w:pPr>
        <w:pStyle w:val="Tekstfusnote"/>
      </w:pPr>
      <w:r w:rsidRPr="00803E6B">
        <w:rPr>
          <w:rStyle w:val="Referencafusnote"/>
          <w:rFonts w:ascii="Arial" w:hAnsi="Arial" w:cs="Arial"/>
        </w:rPr>
        <w:footnoteRef/>
      </w:r>
      <w:r w:rsidRPr="00803E6B">
        <w:rPr>
          <w:rFonts w:ascii="Arial" w:hAnsi="Arial" w:cs="Arial"/>
        </w:rPr>
        <w:t xml:space="preserve"> V. hrvatski prijevod „Europa 2020. Europska strategija za pamentan, održiv i uključiv rast“ na: http://www.mobilnost.hr/prilozi/05_1300804774_Europa_2020.pdf.</w:t>
      </w:r>
    </w:p>
  </w:footnote>
  <w:footnote w:id="12">
    <w:p w:rsidR="004064A8" w:rsidRDefault="004064A8" w:rsidP="00EA4AC2">
      <w:pPr>
        <w:pStyle w:val="Tekstfusnote"/>
        <w:jc w:val="both"/>
      </w:pPr>
      <w:r w:rsidRPr="00803E6B">
        <w:rPr>
          <w:rStyle w:val="Referencafusnote"/>
          <w:rFonts w:ascii="Arial" w:hAnsi="Arial" w:cs="Arial"/>
        </w:rPr>
        <w:footnoteRef/>
      </w:r>
      <w:r w:rsidRPr="00803E6B">
        <w:rPr>
          <w:rFonts w:ascii="Arial" w:hAnsi="Arial" w:cs="Arial"/>
        </w:rPr>
        <w:t xml:space="preserve"> Statistički podaci o stanju u obrazovanju u Hrvatskoj ne vode se ni cjelovito ni sustavno. Hrvatska je jedna od rijetkih zemalja-članica EU o kojoj nedostaje niz važnih podataka (osobito o izdvajanju i strukturi raspodjele proračunskih sredstava namijenjenih obrazovanju) u odgovarajućim izvještajima EUROSTAT-a i drugim europskim i međunarodnim bazama po</w:t>
      </w:r>
      <w:r>
        <w:rPr>
          <w:rFonts w:ascii="Arial" w:hAnsi="Arial" w:cs="Arial"/>
        </w:rPr>
        <w:t>dataka u tom području do 2013.</w:t>
      </w:r>
    </w:p>
  </w:footnote>
  <w:footnote w:id="13">
    <w:p w:rsidR="004064A8" w:rsidRDefault="004064A8">
      <w:pPr>
        <w:pStyle w:val="Tekstfusnote"/>
      </w:pPr>
      <w:r w:rsidRPr="00803E6B">
        <w:rPr>
          <w:rStyle w:val="Referencafusnote"/>
          <w:rFonts w:ascii="Arial" w:hAnsi="Arial" w:cs="Arial"/>
        </w:rPr>
        <w:footnoteRef/>
      </w:r>
      <w:r w:rsidRPr="00803E6B">
        <w:rPr>
          <w:rFonts w:ascii="Arial" w:hAnsi="Arial" w:cs="Arial"/>
        </w:rPr>
        <w:t xml:space="preserve"> Podaci za zemlje EU za 2010. dostupni su stranici Eurostat-a (</w:t>
      </w:r>
      <w:hyperlink r:id="rId3" w:history="1">
        <w:r w:rsidRPr="00803E6B">
          <w:rPr>
            <w:rStyle w:val="Hiperveza"/>
            <w:rFonts w:ascii="Arial" w:hAnsi="Arial" w:cs="Arial"/>
          </w:rPr>
          <w:t>http://appsso.eurostat.ec.europa.eu/nui/show.do?dataset=educ_figdp&amp;lang=en</w:t>
        </w:r>
      </w:hyperlink>
      <w:r w:rsidRPr="00803E6B">
        <w:rPr>
          <w:rFonts w:ascii="Arial" w:hAnsi="Arial" w:cs="Arial"/>
        </w:rPr>
        <w:t>), dok se podaci za Hrvatsku za istu godinu mogu naći na stranici Svjetske banke (</w:t>
      </w:r>
      <w:hyperlink r:id="rId4" w:history="1">
        <w:r w:rsidRPr="00803E6B">
          <w:rPr>
            <w:rStyle w:val="Hiperveza"/>
            <w:rFonts w:ascii="Arial" w:hAnsi="Arial" w:cs="Arial"/>
          </w:rPr>
          <w:t>http://data.worldbank.org/indicator/SE.XPD.TOTL.GD.ZShttp://data.worldbank.org/indicator/SE.XPD.T.OTL.GD.ZS</w:t>
        </w:r>
      </w:hyperlink>
      <w:r>
        <w:t xml:space="preserve">). </w:t>
      </w:r>
    </w:p>
  </w:footnote>
  <w:footnote w:id="14">
    <w:p w:rsidR="004064A8" w:rsidRDefault="004064A8" w:rsidP="008444E6">
      <w:pPr>
        <w:pStyle w:val="Tekstfusnote"/>
        <w:jc w:val="both"/>
      </w:pPr>
      <w:r>
        <w:rPr>
          <w:rStyle w:val="Referencafusnote"/>
        </w:rPr>
        <w:footnoteRef/>
      </w:r>
      <w:r>
        <w:t xml:space="preserve"> </w:t>
      </w:r>
      <w:r w:rsidRPr="008444E6">
        <w:rPr>
          <w:rFonts w:ascii="Arial" w:hAnsi="Arial" w:cs="Arial"/>
        </w:rPr>
        <w:t xml:space="preserve">Prema izvještaju Eurydice-a (Facts and Figures) „Compulsory Education in Europe 2013/14“, Hrvatska je jedina zemlja u EU28 u kojoj je 14. godina zadnja godina sustava obveznog obrazovanja (v. </w:t>
      </w:r>
      <w:r>
        <w:rPr>
          <w:rFonts w:ascii="Arial" w:hAnsi="Arial" w:cs="Arial"/>
        </w:rPr>
        <w:t>h</w:t>
      </w:r>
      <w:r w:rsidRPr="008444E6">
        <w:rPr>
          <w:rFonts w:ascii="Arial" w:hAnsi="Arial" w:cs="Arial"/>
        </w:rPr>
        <w:t>ttp://eacea.ec.europa.eu/education/eurydice/documents/facts_and_figures/compulsory_education_EN.pdf ).</w:t>
      </w:r>
    </w:p>
  </w:footnote>
  <w:footnote w:id="15">
    <w:p w:rsidR="004064A8" w:rsidRDefault="004064A8" w:rsidP="008822CC">
      <w:pPr>
        <w:pStyle w:val="Tekstfusnote"/>
        <w:jc w:val="both"/>
      </w:pPr>
      <w:r>
        <w:rPr>
          <w:rStyle w:val="Referencafusnote"/>
        </w:rPr>
        <w:footnoteRef/>
      </w:r>
      <w:r>
        <w:t xml:space="preserve"> </w:t>
      </w:r>
      <w:r w:rsidRPr="008444E6">
        <w:rPr>
          <w:rFonts w:ascii="Arial" w:hAnsi="Arial" w:cs="Arial"/>
        </w:rPr>
        <w:t>Riječ je o mogućnostima pod Općim sporazumom o trgovini uslugama (GATS) – prvim multilateralnim sporazumom kojim se od 1995. utvrđuju načela i pravila međunarodne trgovine uslugama, kao što je, primjerice, obrazovanje, na isti način na koji se trguje robnim proizvodima, a što je odranije uređeno Općim sporazumom o tarifama i trgovini (GATT). Institucionalni okvir tih sporazuma predstavlja Svjetska trgovinska organizacija (WTO). GATS-om se promiče opća liberalizacija usluga, što znači uklanjanje nacionalnih barijera njihovoj trgovini i jednak tretman stranim i domaćim (pro)davateljima usluga. Odredbe GATS-a predmet su žestokih polemika, osobito u području obrazovanja. Pobornici GATS vide kao sredstvo unaprjeđenja kvalitete obrazovnih usluga, dok kritičari upozoravaju da se liberalizacijom obrazovanja u duhu GATS-a dovodi u pitanje ostvarenje obrazovanja kao ljudskog prava, budući da se nacionalnim vlastima obvezanim GATS-om oduzima njihova regulatorna funkcija (Devidal 2004; Tomaševski 2005). Hrvatska je Svjetskoj trgovinskoj organizaciji pristupila 30. studenoga 2000., kad je prihvatila i obveze pod GATS-om.</w:t>
      </w:r>
    </w:p>
  </w:footnote>
  <w:footnote w:id="16">
    <w:p w:rsidR="004064A8" w:rsidRDefault="004064A8" w:rsidP="008643EC">
      <w:pPr>
        <w:pStyle w:val="Tekstfusnote"/>
        <w:jc w:val="both"/>
      </w:pPr>
      <w:r>
        <w:rPr>
          <w:rStyle w:val="Referencafusnote"/>
        </w:rPr>
        <w:footnoteRef/>
      </w:r>
      <w:r>
        <w:t xml:space="preserve"> </w:t>
      </w:r>
      <w:r w:rsidRPr="008A0761">
        <w:rPr>
          <w:rFonts w:ascii="Arial" w:hAnsi="Arial" w:cs="Arial"/>
        </w:rPr>
        <w:t>Odgovore oko 5% studenata nije bilo moguće uvrstiti u postojeće kategorije pa su svrstani u kategoriju „nešto drugo“ koju smo is</w:t>
      </w:r>
      <w:r>
        <w:rPr>
          <w:rFonts w:ascii="Arial" w:hAnsi="Arial" w:cs="Arial"/>
        </w:rPr>
        <w:t>ključili iz grafičkog prikaza.</w:t>
      </w:r>
    </w:p>
  </w:footnote>
  <w:footnote w:id="17">
    <w:p w:rsidR="004064A8" w:rsidRDefault="004064A8" w:rsidP="004A36E6">
      <w:pPr>
        <w:pStyle w:val="Tekstfusnote"/>
        <w:jc w:val="both"/>
      </w:pPr>
      <w:r>
        <w:rPr>
          <w:rStyle w:val="Referencafusnote"/>
        </w:rPr>
        <w:footnoteRef/>
      </w:r>
      <w:r>
        <w:t xml:space="preserve"> </w:t>
      </w:r>
      <w:r w:rsidRPr="004A36E6">
        <w:rPr>
          <w:rFonts w:ascii="Arial" w:hAnsi="Arial" w:cs="Arial"/>
        </w:rPr>
        <w:t>Podaci koje smo istraživanjem prikupili odnose se samo na zaposlene mlade koji imaju ugovor o radu.</w:t>
      </w:r>
    </w:p>
  </w:footnote>
  <w:footnote w:id="18">
    <w:p w:rsidR="004064A8" w:rsidRDefault="004064A8" w:rsidP="006469C8">
      <w:pPr>
        <w:pStyle w:val="Tekstfusnote"/>
        <w:jc w:val="both"/>
      </w:pPr>
      <w:r>
        <w:rPr>
          <w:rStyle w:val="Referencafusnote"/>
        </w:rPr>
        <w:footnoteRef/>
      </w:r>
      <w:r>
        <w:t xml:space="preserve"> </w:t>
      </w:r>
      <w:r w:rsidRPr="004A36E6">
        <w:rPr>
          <w:rFonts w:ascii="Arial" w:hAnsi="Arial" w:cs="Arial"/>
        </w:rPr>
        <w:t>Obradom je ustanovljeno da se, na razini rizika od 0,01%, razlike u radnom statusu mladih mogu objasniti i regionalnom pripadnošću. Iako, zbog uzimanja strožeg kriterija za izvještaj, takve rezultate nismo prikazivali, ovdje činimo iznimku zbog toga što su pokazatelji nadasve in</w:t>
      </w:r>
      <w:r>
        <w:rPr>
          <w:rFonts w:ascii="Arial" w:hAnsi="Arial" w:cs="Arial"/>
        </w:rPr>
        <w:t>dikativni</w:t>
      </w:r>
      <w:r w:rsidRPr="004A36E6">
        <w:rPr>
          <w:rFonts w:ascii="Arial" w:hAnsi="Arial" w:cs="Arial"/>
        </w:rPr>
        <w:t>. Naime, u Istri i Primorju, Istočnoj Hrvatskoj i Dalmaciji najveći je broj mladih koji rade s ugovorima na određeno radno vrijeme (između 51 i 55%) za razliku od Zagreba i Središnje Hrvatske u kojima je pak najveći broj onih koji imaju ugovore na neodređeno vrijeme (61% za Zagreb i 74% za Središnju Hrvatsku).</w:t>
      </w:r>
    </w:p>
  </w:footnote>
  <w:footnote w:id="19">
    <w:p w:rsidR="004064A8" w:rsidRDefault="004064A8" w:rsidP="00F305AE">
      <w:pPr>
        <w:autoSpaceDE w:val="0"/>
        <w:autoSpaceDN w:val="0"/>
        <w:adjustRightInd w:val="0"/>
        <w:spacing w:before="80" w:after="80"/>
        <w:jc w:val="both"/>
      </w:pPr>
      <w:r w:rsidRPr="00FE27AE">
        <w:rPr>
          <w:rStyle w:val="Referencafusnote"/>
        </w:rPr>
        <w:footnoteRef/>
      </w:r>
      <w:r w:rsidRPr="004A36E6">
        <w:rPr>
          <w:rFonts w:ascii="Arial" w:hAnsi="Arial" w:cs="Arial"/>
          <w:sz w:val="20"/>
          <w:szCs w:val="20"/>
        </w:rPr>
        <w:t xml:space="preserve">Prema izvještaju o gojaznosti u svijetu iz 2008. godine (dostupno na: </w:t>
      </w:r>
      <w:r w:rsidRPr="004A36E6">
        <w:rPr>
          <w:rFonts w:ascii="Arial" w:hAnsi="Arial" w:cs="Arial"/>
        </w:rPr>
        <w:t xml:space="preserve"> </w:t>
      </w:r>
      <w:hyperlink r:id="rId5" w:history="1">
        <w:r w:rsidRPr="004A36E6">
          <w:rPr>
            <w:rStyle w:val="Hiperveza"/>
            <w:rFonts w:ascii="Arial" w:hAnsi="Arial" w:cs="Arial"/>
            <w:sz w:val="20"/>
            <w:szCs w:val="20"/>
          </w:rPr>
          <w:t>http://gamapserver.who.int/gho/interactive_charts/ncd/risk_factors/overweight_obesity/atlas.html</w:t>
        </w:r>
      </w:hyperlink>
      <w:r w:rsidRPr="004A36E6">
        <w:rPr>
          <w:rFonts w:ascii="Arial" w:hAnsi="Arial" w:cs="Arial"/>
        </w:rPr>
        <w:t xml:space="preserve">), </w:t>
      </w:r>
      <w:r w:rsidRPr="004A36E6">
        <w:rPr>
          <w:rFonts w:ascii="Arial" w:hAnsi="Arial" w:cs="Arial"/>
          <w:sz w:val="20"/>
          <w:szCs w:val="20"/>
        </w:rPr>
        <w:t>Hrvatska se nalazi na sredini svjetske ljestvice s 52,3% gojaznih osoba starijih od 20 godina. Godine 2012. udio gojaznih iznad 20 godina u ukupnoj europskoj populaciji bio je 35,3%. Procjena je bila da će na liječenje bolesti koje prate gojaznost zemlje članice Europske unije u prosjeku godišnje potrošiti 7% svojih proračunskih sredstava namijenjenih zdravstvu, pa je to potaklo Europsku komisiju na izradu Akcijskog plana posvećenog gojaznosti djece za razdoblje od 2014. do 2020, u kojemu se prednost daje informiranju o zdravoj prehrani i tjelesnoj vježbi</w:t>
      </w:r>
      <w:r>
        <w:rPr>
          <w:rFonts w:ascii="Arial" w:hAnsi="Arial" w:cs="Arial"/>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248"/>
    <w:multiLevelType w:val="hybridMultilevel"/>
    <w:tmpl w:val="9DC2C886"/>
    <w:lvl w:ilvl="0" w:tplc="5BF8CC9E">
      <w:start w:val="1"/>
      <w:numFmt w:val="bullet"/>
      <w:lvlText w:val=""/>
      <w:lvlJc w:val="left"/>
      <w:pPr>
        <w:tabs>
          <w:tab w:val="num" w:pos="720"/>
        </w:tabs>
        <w:ind w:left="720" w:hanging="360"/>
      </w:pPr>
      <w:rPr>
        <w:rFonts w:ascii="Wingdings" w:hAnsi="Wingdings" w:hint="default"/>
      </w:rPr>
    </w:lvl>
    <w:lvl w:ilvl="1" w:tplc="791CCA9A">
      <w:start w:val="1"/>
      <w:numFmt w:val="bullet"/>
      <w:lvlText w:val=""/>
      <w:lvlJc w:val="left"/>
      <w:pPr>
        <w:tabs>
          <w:tab w:val="num" w:pos="1440"/>
        </w:tabs>
        <w:ind w:left="1440" w:hanging="360"/>
      </w:pPr>
      <w:rPr>
        <w:rFonts w:ascii="Wingdings" w:hAnsi="Wingdings" w:hint="default"/>
      </w:rPr>
    </w:lvl>
    <w:lvl w:ilvl="2" w:tplc="F3CC68FE" w:tentative="1">
      <w:start w:val="1"/>
      <w:numFmt w:val="bullet"/>
      <w:lvlText w:val=""/>
      <w:lvlJc w:val="left"/>
      <w:pPr>
        <w:tabs>
          <w:tab w:val="num" w:pos="2160"/>
        </w:tabs>
        <w:ind w:left="2160" w:hanging="360"/>
      </w:pPr>
      <w:rPr>
        <w:rFonts w:ascii="Wingdings" w:hAnsi="Wingdings" w:hint="default"/>
      </w:rPr>
    </w:lvl>
    <w:lvl w:ilvl="3" w:tplc="2F260D24" w:tentative="1">
      <w:start w:val="1"/>
      <w:numFmt w:val="bullet"/>
      <w:lvlText w:val=""/>
      <w:lvlJc w:val="left"/>
      <w:pPr>
        <w:tabs>
          <w:tab w:val="num" w:pos="2880"/>
        </w:tabs>
        <w:ind w:left="2880" w:hanging="360"/>
      </w:pPr>
      <w:rPr>
        <w:rFonts w:ascii="Wingdings" w:hAnsi="Wingdings" w:hint="default"/>
      </w:rPr>
    </w:lvl>
    <w:lvl w:ilvl="4" w:tplc="86387978" w:tentative="1">
      <w:start w:val="1"/>
      <w:numFmt w:val="bullet"/>
      <w:lvlText w:val=""/>
      <w:lvlJc w:val="left"/>
      <w:pPr>
        <w:tabs>
          <w:tab w:val="num" w:pos="3600"/>
        </w:tabs>
        <w:ind w:left="3600" w:hanging="360"/>
      </w:pPr>
      <w:rPr>
        <w:rFonts w:ascii="Wingdings" w:hAnsi="Wingdings" w:hint="default"/>
      </w:rPr>
    </w:lvl>
    <w:lvl w:ilvl="5" w:tplc="875A194E" w:tentative="1">
      <w:start w:val="1"/>
      <w:numFmt w:val="bullet"/>
      <w:lvlText w:val=""/>
      <w:lvlJc w:val="left"/>
      <w:pPr>
        <w:tabs>
          <w:tab w:val="num" w:pos="4320"/>
        </w:tabs>
        <w:ind w:left="4320" w:hanging="360"/>
      </w:pPr>
      <w:rPr>
        <w:rFonts w:ascii="Wingdings" w:hAnsi="Wingdings" w:hint="default"/>
      </w:rPr>
    </w:lvl>
    <w:lvl w:ilvl="6" w:tplc="4B3EDB32" w:tentative="1">
      <w:start w:val="1"/>
      <w:numFmt w:val="bullet"/>
      <w:lvlText w:val=""/>
      <w:lvlJc w:val="left"/>
      <w:pPr>
        <w:tabs>
          <w:tab w:val="num" w:pos="5040"/>
        </w:tabs>
        <w:ind w:left="5040" w:hanging="360"/>
      </w:pPr>
      <w:rPr>
        <w:rFonts w:ascii="Wingdings" w:hAnsi="Wingdings" w:hint="default"/>
      </w:rPr>
    </w:lvl>
    <w:lvl w:ilvl="7" w:tplc="9F5ADF92" w:tentative="1">
      <w:start w:val="1"/>
      <w:numFmt w:val="bullet"/>
      <w:lvlText w:val=""/>
      <w:lvlJc w:val="left"/>
      <w:pPr>
        <w:tabs>
          <w:tab w:val="num" w:pos="5760"/>
        </w:tabs>
        <w:ind w:left="5760" w:hanging="360"/>
      </w:pPr>
      <w:rPr>
        <w:rFonts w:ascii="Wingdings" w:hAnsi="Wingdings" w:hint="default"/>
      </w:rPr>
    </w:lvl>
    <w:lvl w:ilvl="8" w:tplc="613E1E80" w:tentative="1">
      <w:start w:val="1"/>
      <w:numFmt w:val="bullet"/>
      <w:lvlText w:val=""/>
      <w:lvlJc w:val="left"/>
      <w:pPr>
        <w:tabs>
          <w:tab w:val="num" w:pos="6480"/>
        </w:tabs>
        <w:ind w:left="6480" w:hanging="360"/>
      </w:pPr>
      <w:rPr>
        <w:rFonts w:ascii="Wingdings" w:hAnsi="Wingdings" w:hint="default"/>
      </w:rPr>
    </w:lvl>
  </w:abstractNum>
  <w:abstractNum w:abstractNumId="1">
    <w:nsid w:val="00253E30"/>
    <w:multiLevelType w:val="hybridMultilevel"/>
    <w:tmpl w:val="DB4A3C24"/>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0D236E3"/>
    <w:multiLevelType w:val="hybridMultilevel"/>
    <w:tmpl w:val="DF0EBFEA"/>
    <w:lvl w:ilvl="0" w:tplc="041A0001">
      <w:start w:val="1"/>
      <w:numFmt w:val="bullet"/>
      <w:lvlText w:val=""/>
      <w:lvlJc w:val="left"/>
      <w:pPr>
        <w:tabs>
          <w:tab w:val="num" w:pos="357"/>
        </w:tabs>
        <w:ind w:left="357" w:hanging="35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7E621BF"/>
    <w:multiLevelType w:val="hybridMultilevel"/>
    <w:tmpl w:val="9506B612"/>
    <w:lvl w:ilvl="0" w:tplc="6F021164">
      <w:start w:val="1"/>
      <w:numFmt w:val="bullet"/>
      <w:lvlText w:val=""/>
      <w:lvlJc w:val="left"/>
      <w:pPr>
        <w:tabs>
          <w:tab w:val="num" w:pos="720"/>
        </w:tabs>
        <w:ind w:left="720" w:hanging="360"/>
      </w:pPr>
      <w:rPr>
        <w:rFonts w:ascii="Wingdings" w:hAnsi="Wingdings" w:hint="default"/>
      </w:rPr>
    </w:lvl>
    <w:lvl w:ilvl="1" w:tplc="A86CAF1E">
      <w:start w:val="1"/>
      <w:numFmt w:val="bullet"/>
      <w:lvlText w:val=""/>
      <w:lvlJc w:val="left"/>
      <w:pPr>
        <w:tabs>
          <w:tab w:val="num" w:pos="1440"/>
        </w:tabs>
        <w:ind w:left="1440" w:hanging="360"/>
      </w:pPr>
      <w:rPr>
        <w:rFonts w:ascii="Wingdings" w:hAnsi="Wingdings" w:hint="default"/>
      </w:rPr>
    </w:lvl>
    <w:lvl w:ilvl="2" w:tplc="A0E4E912" w:tentative="1">
      <w:start w:val="1"/>
      <w:numFmt w:val="bullet"/>
      <w:lvlText w:val=""/>
      <w:lvlJc w:val="left"/>
      <w:pPr>
        <w:tabs>
          <w:tab w:val="num" w:pos="2160"/>
        </w:tabs>
        <w:ind w:left="2160" w:hanging="360"/>
      </w:pPr>
      <w:rPr>
        <w:rFonts w:ascii="Wingdings" w:hAnsi="Wingdings" w:hint="default"/>
      </w:rPr>
    </w:lvl>
    <w:lvl w:ilvl="3" w:tplc="0BDEAA22" w:tentative="1">
      <w:start w:val="1"/>
      <w:numFmt w:val="bullet"/>
      <w:lvlText w:val=""/>
      <w:lvlJc w:val="left"/>
      <w:pPr>
        <w:tabs>
          <w:tab w:val="num" w:pos="2880"/>
        </w:tabs>
        <w:ind w:left="2880" w:hanging="360"/>
      </w:pPr>
      <w:rPr>
        <w:rFonts w:ascii="Wingdings" w:hAnsi="Wingdings" w:hint="default"/>
      </w:rPr>
    </w:lvl>
    <w:lvl w:ilvl="4" w:tplc="664008E8" w:tentative="1">
      <w:start w:val="1"/>
      <w:numFmt w:val="bullet"/>
      <w:lvlText w:val=""/>
      <w:lvlJc w:val="left"/>
      <w:pPr>
        <w:tabs>
          <w:tab w:val="num" w:pos="3600"/>
        </w:tabs>
        <w:ind w:left="3600" w:hanging="360"/>
      </w:pPr>
      <w:rPr>
        <w:rFonts w:ascii="Wingdings" w:hAnsi="Wingdings" w:hint="default"/>
      </w:rPr>
    </w:lvl>
    <w:lvl w:ilvl="5" w:tplc="FBE2B714" w:tentative="1">
      <w:start w:val="1"/>
      <w:numFmt w:val="bullet"/>
      <w:lvlText w:val=""/>
      <w:lvlJc w:val="left"/>
      <w:pPr>
        <w:tabs>
          <w:tab w:val="num" w:pos="4320"/>
        </w:tabs>
        <w:ind w:left="4320" w:hanging="360"/>
      </w:pPr>
      <w:rPr>
        <w:rFonts w:ascii="Wingdings" w:hAnsi="Wingdings" w:hint="default"/>
      </w:rPr>
    </w:lvl>
    <w:lvl w:ilvl="6" w:tplc="E88C09B4" w:tentative="1">
      <w:start w:val="1"/>
      <w:numFmt w:val="bullet"/>
      <w:lvlText w:val=""/>
      <w:lvlJc w:val="left"/>
      <w:pPr>
        <w:tabs>
          <w:tab w:val="num" w:pos="5040"/>
        </w:tabs>
        <w:ind w:left="5040" w:hanging="360"/>
      </w:pPr>
      <w:rPr>
        <w:rFonts w:ascii="Wingdings" w:hAnsi="Wingdings" w:hint="default"/>
      </w:rPr>
    </w:lvl>
    <w:lvl w:ilvl="7" w:tplc="AC1088EC" w:tentative="1">
      <w:start w:val="1"/>
      <w:numFmt w:val="bullet"/>
      <w:lvlText w:val=""/>
      <w:lvlJc w:val="left"/>
      <w:pPr>
        <w:tabs>
          <w:tab w:val="num" w:pos="5760"/>
        </w:tabs>
        <w:ind w:left="5760" w:hanging="360"/>
      </w:pPr>
      <w:rPr>
        <w:rFonts w:ascii="Wingdings" w:hAnsi="Wingdings" w:hint="default"/>
      </w:rPr>
    </w:lvl>
    <w:lvl w:ilvl="8" w:tplc="27425766" w:tentative="1">
      <w:start w:val="1"/>
      <w:numFmt w:val="bullet"/>
      <w:lvlText w:val=""/>
      <w:lvlJc w:val="left"/>
      <w:pPr>
        <w:tabs>
          <w:tab w:val="num" w:pos="6480"/>
        </w:tabs>
        <w:ind w:left="6480" w:hanging="360"/>
      </w:pPr>
      <w:rPr>
        <w:rFonts w:ascii="Wingdings" w:hAnsi="Wingdings" w:hint="default"/>
      </w:rPr>
    </w:lvl>
  </w:abstractNum>
  <w:abstractNum w:abstractNumId="4">
    <w:nsid w:val="08AC5A68"/>
    <w:multiLevelType w:val="hybridMultilevel"/>
    <w:tmpl w:val="362469CE"/>
    <w:lvl w:ilvl="0" w:tplc="6F0231F2">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nsid w:val="121B5746"/>
    <w:multiLevelType w:val="multilevel"/>
    <w:tmpl w:val="BF2A40D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14F778E4"/>
    <w:multiLevelType w:val="hybridMultilevel"/>
    <w:tmpl w:val="2EEEDB0C"/>
    <w:lvl w:ilvl="0" w:tplc="6F6034A8">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16032F89"/>
    <w:multiLevelType w:val="multilevel"/>
    <w:tmpl w:val="AC4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9D1575"/>
    <w:multiLevelType w:val="hybridMultilevel"/>
    <w:tmpl w:val="C6BCC4F8"/>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nsid w:val="253F292B"/>
    <w:multiLevelType w:val="hybridMultilevel"/>
    <w:tmpl w:val="2A08E0E8"/>
    <w:lvl w:ilvl="0" w:tplc="6F0231F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257F362C"/>
    <w:multiLevelType w:val="hybridMultilevel"/>
    <w:tmpl w:val="ED5A22E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298F7E85"/>
    <w:multiLevelType w:val="hybridMultilevel"/>
    <w:tmpl w:val="20527364"/>
    <w:lvl w:ilvl="0" w:tplc="64DCCF5C">
      <w:start w:val="1"/>
      <w:numFmt w:val="bullet"/>
      <w:lvlText w:val=""/>
      <w:lvlJc w:val="left"/>
      <w:pPr>
        <w:tabs>
          <w:tab w:val="num" w:pos="720"/>
        </w:tabs>
        <w:ind w:left="720" w:hanging="360"/>
      </w:pPr>
      <w:rPr>
        <w:rFonts w:ascii="Wingdings" w:hAnsi="Wingdings" w:hint="default"/>
      </w:rPr>
    </w:lvl>
    <w:lvl w:ilvl="1" w:tplc="AC3AC2DC" w:tentative="1">
      <w:start w:val="1"/>
      <w:numFmt w:val="bullet"/>
      <w:lvlText w:val=""/>
      <w:lvlJc w:val="left"/>
      <w:pPr>
        <w:tabs>
          <w:tab w:val="num" w:pos="1440"/>
        </w:tabs>
        <w:ind w:left="1440" w:hanging="360"/>
      </w:pPr>
      <w:rPr>
        <w:rFonts w:ascii="Wingdings" w:hAnsi="Wingdings" w:hint="default"/>
      </w:rPr>
    </w:lvl>
    <w:lvl w:ilvl="2" w:tplc="1D6AD9B8" w:tentative="1">
      <w:start w:val="1"/>
      <w:numFmt w:val="bullet"/>
      <w:lvlText w:val=""/>
      <w:lvlJc w:val="left"/>
      <w:pPr>
        <w:tabs>
          <w:tab w:val="num" w:pos="2160"/>
        </w:tabs>
        <w:ind w:left="2160" w:hanging="360"/>
      </w:pPr>
      <w:rPr>
        <w:rFonts w:ascii="Wingdings" w:hAnsi="Wingdings" w:hint="default"/>
      </w:rPr>
    </w:lvl>
    <w:lvl w:ilvl="3" w:tplc="E4843F86" w:tentative="1">
      <w:start w:val="1"/>
      <w:numFmt w:val="bullet"/>
      <w:lvlText w:val=""/>
      <w:lvlJc w:val="left"/>
      <w:pPr>
        <w:tabs>
          <w:tab w:val="num" w:pos="2880"/>
        </w:tabs>
        <w:ind w:left="2880" w:hanging="360"/>
      </w:pPr>
      <w:rPr>
        <w:rFonts w:ascii="Wingdings" w:hAnsi="Wingdings" w:hint="default"/>
      </w:rPr>
    </w:lvl>
    <w:lvl w:ilvl="4" w:tplc="496AB814" w:tentative="1">
      <w:start w:val="1"/>
      <w:numFmt w:val="bullet"/>
      <w:lvlText w:val=""/>
      <w:lvlJc w:val="left"/>
      <w:pPr>
        <w:tabs>
          <w:tab w:val="num" w:pos="3600"/>
        </w:tabs>
        <w:ind w:left="3600" w:hanging="360"/>
      </w:pPr>
      <w:rPr>
        <w:rFonts w:ascii="Wingdings" w:hAnsi="Wingdings" w:hint="default"/>
      </w:rPr>
    </w:lvl>
    <w:lvl w:ilvl="5" w:tplc="8DA0C3C8" w:tentative="1">
      <w:start w:val="1"/>
      <w:numFmt w:val="bullet"/>
      <w:lvlText w:val=""/>
      <w:lvlJc w:val="left"/>
      <w:pPr>
        <w:tabs>
          <w:tab w:val="num" w:pos="4320"/>
        </w:tabs>
        <w:ind w:left="4320" w:hanging="360"/>
      </w:pPr>
      <w:rPr>
        <w:rFonts w:ascii="Wingdings" w:hAnsi="Wingdings" w:hint="default"/>
      </w:rPr>
    </w:lvl>
    <w:lvl w:ilvl="6" w:tplc="5ECC1282" w:tentative="1">
      <w:start w:val="1"/>
      <w:numFmt w:val="bullet"/>
      <w:lvlText w:val=""/>
      <w:lvlJc w:val="left"/>
      <w:pPr>
        <w:tabs>
          <w:tab w:val="num" w:pos="5040"/>
        </w:tabs>
        <w:ind w:left="5040" w:hanging="360"/>
      </w:pPr>
      <w:rPr>
        <w:rFonts w:ascii="Wingdings" w:hAnsi="Wingdings" w:hint="default"/>
      </w:rPr>
    </w:lvl>
    <w:lvl w:ilvl="7" w:tplc="6B7AB7FA" w:tentative="1">
      <w:start w:val="1"/>
      <w:numFmt w:val="bullet"/>
      <w:lvlText w:val=""/>
      <w:lvlJc w:val="left"/>
      <w:pPr>
        <w:tabs>
          <w:tab w:val="num" w:pos="5760"/>
        </w:tabs>
        <w:ind w:left="5760" w:hanging="360"/>
      </w:pPr>
      <w:rPr>
        <w:rFonts w:ascii="Wingdings" w:hAnsi="Wingdings" w:hint="default"/>
      </w:rPr>
    </w:lvl>
    <w:lvl w:ilvl="8" w:tplc="75E8D91C" w:tentative="1">
      <w:start w:val="1"/>
      <w:numFmt w:val="bullet"/>
      <w:lvlText w:val=""/>
      <w:lvlJc w:val="left"/>
      <w:pPr>
        <w:tabs>
          <w:tab w:val="num" w:pos="6480"/>
        </w:tabs>
        <w:ind w:left="6480" w:hanging="360"/>
      </w:pPr>
      <w:rPr>
        <w:rFonts w:ascii="Wingdings" w:hAnsi="Wingdings" w:hint="default"/>
      </w:rPr>
    </w:lvl>
  </w:abstractNum>
  <w:abstractNum w:abstractNumId="12">
    <w:nsid w:val="2D9B3E0E"/>
    <w:multiLevelType w:val="hybridMultilevel"/>
    <w:tmpl w:val="C91E129C"/>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F3302FB"/>
    <w:multiLevelType w:val="hybridMultilevel"/>
    <w:tmpl w:val="16E81674"/>
    <w:lvl w:ilvl="0" w:tplc="B80883E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017611B"/>
    <w:multiLevelType w:val="hybridMultilevel"/>
    <w:tmpl w:val="47722D24"/>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31A7D2F"/>
    <w:multiLevelType w:val="hybridMultilevel"/>
    <w:tmpl w:val="EFC863C0"/>
    <w:lvl w:ilvl="0" w:tplc="C2B65F78">
      <w:start w:val="1"/>
      <w:numFmt w:val="decimal"/>
      <w:lvlText w:val="%1."/>
      <w:lvlJc w:val="left"/>
      <w:pPr>
        <w:tabs>
          <w:tab w:val="num" w:pos="357"/>
        </w:tabs>
        <w:ind w:left="357" w:hanging="357"/>
      </w:pPr>
      <w:rPr>
        <w:rFonts w:ascii="Times New Roman" w:hAnsi="Times New Roman" w:cs="Times New Roman" w:hint="default"/>
        <w:sz w:val="24"/>
        <w:szCs w:val="24"/>
      </w:rPr>
    </w:lvl>
    <w:lvl w:ilvl="1" w:tplc="5AC4649E">
      <w:start w:val="1"/>
      <w:numFmt w:val="decimal"/>
      <w:lvlText w:val="%2."/>
      <w:lvlJc w:val="left"/>
      <w:pPr>
        <w:tabs>
          <w:tab w:val="num" w:pos="357"/>
        </w:tabs>
        <w:ind w:left="357" w:hanging="357"/>
      </w:pPr>
      <w:rPr>
        <w:rFonts w:ascii="Times New Roman" w:hAnsi="Times New Roman" w:cs="Times New Roman" w:hint="default"/>
        <w:sz w:val="24"/>
        <w:szCs w:val="24"/>
      </w:rPr>
    </w:lvl>
    <w:lvl w:ilvl="2" w:tplc="8ACA0D2A">
      <w:start w:val="7"/>
      <w:numFmt w:val="decimal"/>
      <w:lvlText w:val="%3."/>
      <w:lvlJc w:val="left"/>
      <w:pPr>
        <w:tabs>
          <w:tab w:val="num" w:pos="2340"/>
        </w:tabs>
        <w:ind w:left="2340" w:hanging="360"/>
      </w:pPr>
      <w:rPr>
        <w:rFonts w:cs="Times New Roman" w:hint="default"/>
        <w:b/>
        <w:sz w:val="24"/>
        <w:szCs w:val="24"/>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nsid w:val="45BA301D"/>
    <w:multiLevelType w:val="hybridMultilevel"/>
    <w:tmpl w:val="79DA32DA"/>
    <w:lvl w:ilvl="0" w:tplc="04660DF8">
      <w:start w:val="1"/>
      <w:numFmt w:val="decimal"/>
      <w:lvlText w:val="%1."/>
      <w:lvlJc w:val="left"/>
      <w:pPr>
        <w:tabs>
          <w:tab w:val="num" w:pos="-709"/>
        </w:tabs>
        <w:ind w:left="360" w:hanging="360"/>
      </w:pPr>
      <w:rPr>
        <w:rFonts w:cs="Times New Roman" w:hint="default"/>
        <w:b w:val="0"/>
      </w:rPr>
    </w:lvl>
    <w:lvl w:ilvl="1" w:tplc="38B8455C">
      <w:start w:val="1"/>
      <w:numFmt w:val="decimal"/>
      <w:lvlText w:val="%2."/>
      <w:lvlJc w:val="left"/>
      <w:pPr>
        <w:tabs>
          <w:tab w:val="num" w:pos="357"/>
        </w:tabs>
        <w:ind w:left="357" w:hanging="357"/>
      </w:pPr>
      <w:rPr>
        <w:rFonts w:cs="Times New Roman" w:hint="default"/>
      </w:rPr>
    </w:lvl>
    <w:lvl w:ilvl="2" w:tplc="8ACA0D2A">
      <w:start w:val="7"/>
      <w:numFmt w:val="decimal"/>
      <w:lvlText w:val="%3."/>
      <w:lvlJc w:val="left"/>
      <w:pPr>
        <w:tabs>
          <w:tab w:val="num" w:pos="2340"/>
        </w:tabs>
        <w:ind w:left="2340" w:hanging="360"/>
      </w:pPr>
      <w:rPr>
        <w:rFonts w:cs="Times New Roman" w:hint="default"/>
        <w:b/>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46CE2364"/>
    <w:multiLevelType w:val="hybridMultilevel"/>
    <w:tmpl w:val="C0C27910"/>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nsid w:val="483F49E9"/>
    <w:multiLevelType w:val="multilevel"/>
    <w:tmpl w:val="8C9A9C9E"/>
    <w:lvl w:ilvl="0">
      <w:start w:val="1"/>
      <w:numFmt w:val="decimal"/>
      <w:lvlText w:val="%1."/>
      <w:lvlJc w:val="left"/>
      <w:pPr>
        <w:tabs>
          <w:tab w:val="num" w:pos="340"/>
        </w:tabs>
        <w:ind w:left="340" w:hanging="34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nsid w:val="488973FD"/>
    <w:multiLevelType w:val="multilevel"/>
    <w:tmpl w:val="E4F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21525"/>
    <w:multiLevelType w:val="multilevel"/>
    <w:tmpl w:val="28A4A10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C690FE5"/>
    <w:multiLevelType w:val="hybridMultilevel"/>
    <w:tmpl w:val="DE62F5C4"/>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2">
    <w:nsid w:val="4E72387D"/>
    <w:multiLevelType w:val="hybridMultilevel"/>
    <w:tmpl w:val="C6FE8186"/>
    <w:lvl w:ilvl="0" w:tplc="6F0231F2">
      <w:start w:val="1"/>
      <w:numFmt w:val="bullet"/>
      <w:lvlText w:val=""/>
      <w:lvlJc w:val="left"/>
      <w:pPr>
        <w:ind w:left="928"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1F0308E"/>
    <w:multiLevelType w:val="hybridMultilevel"/>
    <w:tmpl w:val="EEA85B1E"/>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nsid w:val="52B122B3"/>
    <w:multiLevelType w:val="multilevel"/>
    <w:tmpl w:val="AE2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940FFF"/>
    <w:multiLevelType w:val="hybridMultilevel"/>
    <w:tmpl w:val="283E45C0"/>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nsid w:val="55304D44"/>
    <w:multiLevelType w:val="hybridMultilevel"/>
    <w:tmpl w:val="70362F62"/>
    <w:lvl w:ilvl="0" w:tplc="041A0019">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5B7013E7"/>
    <w:multiLevelType w:val="hybridMultilevel"/>
    <w:tmpl w:val="721E518A"/>
    <w:lvl w:ilvl="0" w:tplc="8AE270C0">
      <w:numFmt w:val="bullet"/>
      <w:lvlText w:val=""/>
      <w:lvlJc w:val="left"/>
      <w:pPr>
        <w:tabs>
          <w:tab w:val="num" w:pos="357"/>
        </w:tabs>
        <w:ind w:left="357" w:hanging="357"/>
      </w:pPr>
      <w:rPr>
        <w:rFonts w:ascii="Symbol" w:eastAsia="Times New Roman"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5C69644F"/>
    <w:multiLevelType w:val="hybridMultilevel"/>
    <w:tmpl w:val="938AB38E"/>
    <w:lvl w:ilvl="0" w:tplc="27E014C4">
      <w:start w:val="1"/>
      <w:numFmt w:val="decimal"/>
      <w:lvlText w:val="%1."/>
      <w:lvlJc w:val="left"/>
      <w:pPr>
        <w:tabs>
          <w:tab w:val="num" w:pos="357"/>
        </w:tabs>
        <w:ind w:left="357" w:hanging="357"/>
      </w:pPr>
      <w:rPr>
        <w:rFonts w:cs="Times New Roman" w:hint="default"/>
      </w:rPr>
    </w:lvl>
    <w:lvl w:ilvl="1" w:tplc="041A000F">
      <w:start w:val="1"/>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nsid w:val="65F95024"/>
    <w:multiLevelType w:val="multilevel"/>
    <w:tmpl w:val="BF2A40D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0">
    <w:nsid w:val="679C268F"/>
    <w:multiLevelType w:val="hybridMultilevel"/>
    <w:tmpl w:val="EEA85B1E"/>
    <w:lvl w:ilvl="0" w:tplc="AB661990">
      <w:start w:val="1"/>
      <w:numFmt w:val="decimal"/>
      <w:lvlText w:val="%1."/>
      <w:lvlJc w:val="right"/>
      <w:pPr>
        <w:tabs>
          <w:tab w:val="num" w:pos="567"/>
        </w:tabs>
        <w:ind w:left="170"/>
      </w:pPr>
      <w:rPr>
        <w:rFonts w:cs="Times New Roman" w:hint="default"/>
      </w:rPr>
    </w:lvl>
    <w:lvl w:ilvl="1" w:tplc="EBD6079C" w:tentative="1">
      <w:start w:val="1"/>
      <w:numFmt w:val="lowerLetter"/>
      <w:lvlText w:val="%2."/>
      <w:lvlJc w:val="left"/>
      <w:pPr>
        <w:tabs>
          <w:tab w:val="num" w:pos="1440"/>
        </w:tabs>
        <w:ind w:left="1440" w:hanging="360"/>
      </w:pPr>
      <w:rPr>
        <w:rFonts w:cs="Times New Roman"/>
      </w:rPr>
    </w:lvl>
    <w:lvl w:ilvl="2" w:tplc="467A4188" w:tentative="1">
      <w:start w:val="1"/>
      <w:numFmt w:val="lowerRoman"/>
      <w:lvlText w:val="%3."/>
      <w:lvlJc w:val="right"/>
      <w:pPr>
        <w:tabs>
          <w:tab w:val="num" w:pos="2160"/>
        </w:tabs>
        <w:ind w:left="2160" w:hanging="180"/>
      </w:pPr>
      <w:rPr>
        <w:rFonts w:cs="Times New Roman"/>
      </w:rPr>
    </w:lvl>
    <w:lvl w:ilvl="3" w:tplc="7F181D52" w:tentative="1">
      <w:start w:val="1"/>
      <w:numFmt w:val="decimal"/>
      <w:lvlText w:val="%4."/>
      <w:lvlJc w:val="left"/>
      <w:pPr>
        <w:tabs>
          <w:tab w:val="num" w:pos="2880"/>
        </w:tabs>
        <w:ind w:left="2880" w:hanging="360"/>
      </w:pPr>
      <w:rPr>
        <w:rFonts w:cs="Times New Roman"/>
      </w:rPr>
    </w:lvl>
    <w:lvl w:ilvl="4" w:tplc="2070F46A" w:tentative="1">
      <w:start w:val="1"/>
      <w:numFmt w:val="lowerLetter"/>
      <w:lvlText w:val="%5."/>
      <w:lvlJc w:val="left"/>
      <w:pPr>
        <w:tabs>
          <w:tab w:val="num" w:pos="3600"/>
        </w:tabs>
        <w:ind w:left="3600" w:hanging="360"/>
      </w:pPr>
      <w:rPr>
        <w:rFonts w:cs="Times New Roman"/>
      </w:rPr>
    </w:lvl>
    <w:lvl w:ilvl="5" w:tplc="0C2446F8" w:tentative="1">
      <w:start w:val="1"/>
      <w:numFmt w:val="lowerRoman"/>
      <w:lvlText w:val="%6."/>
      <w:lvlJc w:val="right"/>
      <w:pPr>
        <w:tabs>
          <w:tab w:val="num" w:pos="4320"/>
        </w:tabs>
        <w:ind w:left="4320" w:hanging="180"/>
      </w:pPr>
      <w:rPr>
        <w:rFonts w:cs="Times New Roman"/>
      </w:rPr>
    </w:lvl>
    <w:lvl w:ilvl="6" w:tplc="EFA29E3C" w:tentative="1">
      <w:start w:val="1"/>
      <w:numFmt w:val="decimal"/>
      <w:lvlText w:val="%7."/>
      <w:lvlJc w:val="left"/>
      <w:pPr>
        <w:tabs>
          <w:tab w:val="num" w:pos="5040"/>
        </w:tabs>
        <w:ind w:left="5040" w:hanging="360"/>
      </w:pPr>
      <w:rPr>
        <w:rFonts w:cs="Times New Roman"/>
      </w:rPr>
    </w:lvl>
    <w:lvl w:ilvl="7" w:tplc="E412072C" w:tentative="1">
      <w:start w:val="1"/>
      <w:numFmt w:val="lowerLetter"/>
      <w:lvlText w:val="%8."/>
      <w:lvlJc w:val="left"/>
      <w:pPr>
        <w:tabs>
          <w:tab w:val="num" w:pos="5760"/>
        </w:tabs>
        <w:ind w:left="5760" w:hanging="360"/>
      </w:pPr>
      <w:rPr>
        <w:rFonts w:cs="Times New Roman"/>
      </w:rPr>
    </w:lvl>
    <w:lvl w:ilvl="8" w:tplc="72EAE3E4" w:tentative="1">
      <w:start w:val="1"/>
      <w:numFmt w:val="lowerRoman"/>
      <w:lvlText w:val="%9."/>
      <w:lvlJc w:val="right"/>
      <w:pPr>
        <w:tabs>
          <w:tab w:val="num" w:pos="6480"/>
        </w:tabs>
        <w:ind w:left="6480" w:hanging="180"/>
      </w:pPr>
      <w:rPr>
        <w:rFonts w:cs="Times New Roman"/>
      </w:rPr>
    </w:lvl>
  </w:abstractNum>
  <w:abstractNum w:abstractNumId="31">
    <w:nsid w:val="6F4741F7"/>
    <w:multiLevelType w:val="hybridMultilevel"/>
    <w:tmpl w:val="1EC4BAF6"/>
    <w:lvl w:ilvl="0" w:tplc="D9542A60">
      <w:start w:val="1"/>
      <w:numFmt w:val="decimal"/>
      <w:lvlText w:val="%1."/>
      <w:lvlJc w:val="left"/>
      <w:pPr>
        <w:tabs>
          <w:tab w:val="num" w:pos="720"/>
        </w:tabs>
        <w:ind w:left="720" w:hanging="360"/>
      </w:pPr>
      <w:rPr>
        <w:rFonts w:cs="Times New Roman" w:hint="default"/>
      </w:rPr>
    </w:lvl>
    <w:lvl w:ilvl="1" w:tplc="22268BDC">
      <w:start w:val="1"/>
      <w:numFmt w:val="bullet"/>
      <w:lvlText w:val="-"/>
      <w:lvlJc w:val="left"/>
      <w:pPr>
        <w:tabs>
          <w:tab w:val="num" w:pos="170"/>
        </w:tabs>
        <w:ind w:left="170" w:hanging="170"/>
      </w:pPr>
      <w:rPr>
        <w:rFonts w:ascii="Times New Roman" w:hAnsi="Times New Roman" w:hint="default"/>
      </w:rPr>
    </w:lvl>
    <w:lvl w:ilvl="2" w:tplc="03DA4600" w:tentative="1">
      <w:start w:val="1"/>
      <w:numFmt w:val="lowerRoman"/>
      <w:lvlText w:val="%3."/>
      <w:lvlJc w:val="right"/>
      <w:pPr>
        <w:tabs>
          <w:tab w:val="num" w:pos="2160"/>
        </w:tabs>
        <w:ind w:left="2160" w:hanging="180"/>
      </w:pPr>
      <w:rPr>
        <w:rFonts w:cs="Times New Roman"/>
      </w:rPr>
    </w:lvl>
    <w:lvl w:ilvl="3" w:tplc="E95C2570" w:tentative="1">
      <w:start w:val="1"/>
      <w:numFmt w:val="decimal"/>
      <w:lvlText w:val="%4."/>
      <w:lvlJc w:val="left"/>
      <w:pPr>
        <w:tabs>
          <w:tab w:val="num" w:pos="2880"/>
        </w:tabs>
        <w:ind w:left="2880" w:hanging="360"/>
      </w:pPr>
      <w:rPr>
        <w:rFonts w:cs="Times New Roman"/>
      </w:rPr>
    </w:lvl>
    <w:lvl w:ilvl="4" w:tplc="8AF68A18" w:tentative="1">
      <w:start w:val="1"/>
      <w:numFmt w:val="lowerLetter"/>
      <w:lvlText w:val="%5."/>
      <w:lvlJc w:val="left"/>
      <w:pPr>
        <w:tabs>
          <w:tab w:val="num" w:pos="3600"/>
        </w:tabs>
        <w:ind w:left="3600" w:hanging="360"/>
      </w:pPr>
      <w:rPr>
        <w:rFonts w:cs="Times New Roman"/>
      </w:rPr>
    </w:lvl>
    <w:lvl w:ilvl="5" w:tplc="39805C76" w:tentative="1">
      <w:start w:val="1"/>
      <w:numFmt w:val="lowerRoman"/>
      <w:lvlText w:val="%6."/>
      <w:lvlJc w:val="right"/>
      <w:pPr>
        <w:tabs>
          <w:tab w:val="num" w:pos="4320"/>
        </w:tabs>
        <w:ind w:left="4320" w:hanging="180"/>
      </w:pPr>
      <w:rPr>
        <w:rFonts w:cs="Times New Roman"/>
      </w:rPr>
    </w:lvl>
    <w:lvl w:ilvl="6" w:tplc="AB0EC5E6" w:tentative="1">
      <w:start w:val="1"/>
      <w:numFmt w:val="decimal"/>
      <w:lvlText w:val="%7."/>
      <w:lvlJc w:val="left"/>
      <w:pPr>
        <w:tabs>
          <w:tab w:val="num" w:pos="5040"/>
        </w:tabs>
        <w:ind w:left="5040" w:hanging="360"/>
      </w:pPr>
      <w:rPr>
        <w:rFonts w:cs="Times New Roman"/>
      </w:rPr>
    </w:lvl>
    <w:lvl w:ilvl="7" w:tplc="8698DAE4" w:tentative="1">
      <w:start w:val="1"/>
      <w:numFmt w:val="lowerLetter"/>
      <w:lvlText w:val="%8."/>
      <w:lvlJc w:val="left"/>
      <w:pPr>
        <w:tabs>
          <w:tab w:val="num" w:pos="5760"/>
        </w:tabs>
        <w:ind w:left="5760" w:hanging="360"/>
      </w:pPr>
      <w:rPr>
        <w:rFonts w:cs="Times New Roman"/>
      </w:rPr>
    </w:lvl>
    <w:lvl w:ilvl="8" w:tplc="E59C2AEC" w:tentative="1">
      <w:start w:val="1"/>
      <w:numFmt w:val="lowerRoman"/>
      <w:lvlText w:val="%9."/>
      <w:lvlJc w:val="right"/>
      <w:pPr>
        <w:tabs>
          <w:tab w:val="num" w:pos="6480"/>
        </w:tabs>
        <w:ind w:left="6480" w:hanging="180"/>
      </w:pPr>
      <w:rPr>
        <w:rFonts w:cs="Times New Roman"/>
      </w:rPr>
    </w:lvl>
  </w:abstractNum>
  <w:abstractNum w:abstractNumId="32">
    <w:nsid w:val="75744022"/>
    <w:multiLevelType w:val="hybridMultilevel"/>
    <w:tmpl w:val="114ACA58"/>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B2455C3"/>
    <w:multiLevelType w:val="hybridMultilevel"/>
    <w:tmpl w:val="F844E3BA"/>
    <w:lvl w:ilvl="0" w:tplc="A864753C">
      <w:start w:val="1"/>
      <w:numFmt w:val="decimal"/>
      <w:lvlText w:val="%1."/>
      <w:lvlJc w:val="left"/>
      <w:pPr>
        <w:ind w:left="1080" w:hanging="360"/>
      </w:pPr>
      <w:rPr>
        <w:rFonts w:cs="Times New Roman"/>
      </w:rPr>
    </w:lvl>
    <w:lvl w:ilvl="1" w:tplc="041A0019">
      <w:start w:val="21"/>
      <w:numFmt w:val="decimal"/>
      <w:lvlText w:val="%2."/>
      <w:lvlJc w:val="left"/>
      <w:pPr>
        <w:tabs>
          <w:tab w:val="num" w:pos="1800"/>
        </w:tabs>
        <w:ind w:left="1800" w:hanging="360"/>
      </w:pPr>
      <w:rPr>
        <w:rFonts w:cs="Times New Roman" w:hint="default"/>
        <w:b/>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6"/>
  </w:num>
  <w:num w:numId="2">
    <w:abstractNumId w:val="20"/>
  </w:num>
  <w:num w:numId="3">
    <w:abstractNumId w:val="31"/>
  </w:num>
  <w:num w:numId="4">
    <w:abstractNumId w:val="18"/>
  </w:num>
  <w:num w:numId="5">
    <w:abstractNumId w:val="2"/>
  </w:num>
  <w:num w:numId="6">
    <w:abstractNumId w:val="23"/>
  </w:num>
  <w:num w:numId="7">
    <w:abstractNumId w:val="17"/>
  </w:num>
  <w:num w:numId="8">
    <w:abstractNumId w:val="30"/>
  </w:num>
  <w:num w:numId="9">
    <w:abstractNumId w:val="25"/>
  </w:num>
  <w:num w:numId="10">
    <w:abstractNumId w:val="27"/>
  </w:num>
  <w:num w:numId="11">
    <w:abstractNumId w:val="15"/>
  </w:num>
  <w:num w:numId="12">
    <w:abstractNumId w:val="16"/>
  </w:num>
  <w:num w:numId="13">
    <w:abstractNumId w:val="28"/>
  </w:num>
  <w:num w:numId="14">
    <w:abstractNumId w:val="13"/>
  </w:num>
  <w:num w:numId="15">
    <w:abstractNumId w:val="33"/>
  </w:num>
  <w:num w:numId="16">
    <w:abstractNumId w:val="29"/>
  </w:num>
  <w:num w:numId="17">
    <w:abstractNumId w:val="19"/>
  </w:num>
  <w:num w:numId="18">
    <w:abstractNumId w:val="24"/>
  </w:num>
  <w:num w:numId="19">
    <w:abstractNumId w:val="11"/>
  </w:num>
  <w:num w:numId="20">
    <w:abstractNumId w:val="3"/>
  </w:num>
  <w:num w:numId="21">
    <w:abstractNumId w:val="0"/>
  </w:num>
  <w:num w:numId="22">
    <w:abstractNumId w:val="7"/>
  </w:num>
  <w:num w:numId="23">
    <w:abstractNumId w:val="10"/>
  </w:num>
  <w:num w:numId="24">
    <w:abstractNumId w:val="5"/>
  </w:num>
  <w:num w:numId="25">
    <w:abstractNumId w:val="26"/>
  </w:num>
  <w:num w:numId="26">
    <w:abstractNumId w:val="32"/>
  </w:num>
  <w:num w:numId="27">
    <w:abstractNumId w:val="22"/>
  </w:num>
  <w:num w:numId="28">
    <w:abstractNumId w:val="1"/>
  </w:num>
  <w:num w:numId="29">
    <w:abstractNumId w:val="12"/>
  </w:num>
  <w:num w:numId="30">
    <w:abstractNumId w:val="9"/>
  </w:num>
  <w:num w:numId="31">
    <w:abstractNumId w:val="4"/>
  </w:num>
  <w:num w:numId="32">
    <w:abstractNumId w:val="14"/>
  </w:num>
  <w:num w:numId="33">
    <w:abstractNumId w:val="8"/>
  </w:num>
  <w:num w:numId="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3B"/>
    <w:rsid w:val="00000FF4"/>
    <w:rsid w:val="00003E2B"/>
    <w:rsid w:val="00004435"/>
    <w:rsid w:val="00005363"/>
    <w:rsid w:val="00005BFA"/>
    <w:rsid w:val="000076BD"/>
    <w:rsid w:val="00010171"/>
    <w:rsid w:val="00010872"/>
    <w:rsid w:val="0001207F"/>
    <w:rsid w:val="0001456F"/>
    <w:rsid w:val="00014AAC"/>
    <w:rsid w:val="00015E57"/>
    <w:rsid w:val="00016243"/>
    <w:rsid w:val="0002342B"/>
    <w:rsid w:val="00023768"/>
    <w:rsid w:val="00023D5D"/>
    <w:rsid w:val="00024351"/>
    <w:rsid w:val="00024F09"/>
    <w:rsid w:val="00025392"/>
    <w:rsid w:val="00026B06"/>
    <w:rsid w:val="00030775"/>
    <w:rsid w:val="00030C55"/>
    <w:rsid w:val="00031457"/>
    <w:rsid w:val="000337A3"/>
    <w:rsid w:val="000358B6"/>
    <w:rsid w:val="00036A9D"/>
    <w:rsid w:val="00036D12"/>
    <w:rsid w:val="00037CBD"/>
    <w:rsid w:val="00040792"/>
    <w:rsid w:val="000416CA"/>
    <w:rsid w:val="00042858"/>
    <w:rsid w:val="0004510C"/>
    <w:rsid w:val="000456E4"/>
    <w:rsid w:val="000458AE"/>
    <w:rsid w:val="000458AF"/>
    <w:rsid w:val="000464EB"/>
    <w:rsid w:val="00047923"/>
    <w:rsid w:val="0005067E"/>
    <w:rsid w:val="00050C15"/>
    <w:rsid w:val="000511C0"/>
    <w:rsid w:val="00051411"/>
    <w:rsid w:val="0005163F"/>
    <w:rsid w:val="0005183B"/>
    <w:rsid w:val="00051D09"/>
    <w:rsid w:val="00052C31"/>
    <w:rsid w:val="000541D4"/>
    <w:rsid w:val="00054C88"/>
    <w:rsid w:val="00054E46"/>
    <w:rsid w:val="00055E14"/>
    <w:rsid w:val="0005640C"/>
    <w:rsid w:val="0006021E"/>
    <w:rsid w:val="000620C0"/>
    <w:rsid w:val="000620E0"/>
    <w:rsid w:val="00063EC4"/>
    <w:rsid w:val="000661BF"/>
    <w:rsid w:val="00067889"/>
    <w:rsid w:val="00067F62"/>
    <w:rsid w:val="0007072C"/>
    <w:rsid w:val="0007222C"/>
    <w:rsid w:val="00072EE6"/>
    <w:rsid w:val="0007360C"/>
    <w:rsid w:val="000744AB"/>
    <w:rsid w:val="000761D4"/>
    <w:rsid w:val="0007667D"/>
    <w:rsid w:val="0007722B"/>
    <w:rsid w:val="00083A69"/>
    <w:rsid w:val="000864BC"/>
    <w:rsid w:val="000874B7"/>
    <w:rsid w:val="00087EDF"/>
    <w:rsid w:val="00090055"/>
    <w:rsid w:val="00090262"/>
    <w:rsid w:val="00092132"/>
    <w:rsid w:val="00092E0C"/>
    <w:rsid w:val="000948F3"/>
    <w:rsid w:val="000A0713"/>
    <w:rsid w:val="000A298C"/>
    <w:rsid w:val="000A2B83"/>
    <w:rsid w:val="000A783B"/>
    <w:rsid w:val="000B0BFF"/>
    <w:rsid w:val="000B1E8D"/>
    <w:rsid w:val="000B2553"/>
    <w:rsid w:val="000B2D30"/>
    <w:rsid w:val="000B38C7"/>
    <w:rsid w:val="000B5EB4"/>
    <w:rsid w:val="000B6F5B"/>
    <w:rsid w:val="000C07AC"/>
    <w:rsid w:val="000C101A"/>
    <w:rsid w:val="000C2AC8"/>
    <w:rsid w:val="000D0E5D"/>
    <w:rsid w:val="000D1456"/>
    <w:rsid w:val="000D16DE"/>
    <w:rsid w:val="000D2762"/>
    <w:rsid w:val="000D2CC1"/>
    <w:rsid w:val="000D2D1C"/>
    <w:rsid w:val="000D2FB7"/>
    <w:rsid w:val="000D4D69"/>
    <w:rsid w:val="000D4E04"/>
    <w:rsid w:val="000D74C7"/>
    <w:rsid w:val="000E1B12"/>
    <w:rsid w:val="000E1FB1"/>
    <w:rsid w:val="000E37B3"/>
    <w:rsid w:val="000E5286"/>
    <w:rsid w:val="000E5E2C"/>
    <w:rsid w:val="000E6974"/>
    <w:rsid w:val="000E6E32"/>
    <w:rsid w:val="000F0161"/>
    <w:rsid w:val="000F01EF"/>
    <w:rsid w:val="000F0510"/>
    <w:rsid w:val="000F0BE5"/>
    <w:rsid w:val="000F1375"/>
    <w:rsid w:val="000F1649"/>
    <w:rsid w:val="000F2436"/>
    <w:rsid w:val="000F4C20"/>
    <w:rsid w:val="000F569A"/>
    <w:rsid w:val="001034D8"/>
    <w:rsid w:val="00104158"/>
    <w:rsid w:val="001042FA"/>
    <w:rsid w:val="0010492D"/>
    <w:rsid w:val="0010693F"/>
    <w:rsid w:val="00106BD7"/>
    <w:rsid w:val="00110286"/>
    <w:rsid w:val="00111137"/>
    <w:rsid w:val="001131B8"/>
    <w:rsid w:val="001134CB"/>
    <w:rsid w:val="00113624"/>
    <w:rsid w:val="0011438C"/>
    <w:rsid w:val="00114544"/>
    <w:rsid w:val="001162C5"/>
    <w:rsid w:val="001223DA"/>
    <w:rsid w:val="001262A6"/>
    <w:rsid w:val="00126BD0"/>
    <w:rsid w:val="00127C6D"/>
    <w:rsid w:val="00130C77"/>
    <w:rsid w:val="001316E1"/>
    <w:rsid w:val="00131898"/>
    <w:rsid w:val="001344B7"/>
    <w:rsid w:val="001378EF"/>
    <w:rsid w:val="00141C3E"/>
    <w:rsid w:val="00144890"/>
    <w:rsid w:val="00151318"/>
    <w:rsid w:val="001516E0"/>
    <w:rsid w:val="00151775"/>
    <w:rsid w:val="00152911"/>
    <w:rsid w:val="001529F2"/>
    <w:rsid w:val="00152EFA"/>
    <w:rsid w:val="001542D2"/>
    <w:rsid w:val="00155FA4"/>
    <w:rsid w:val="001564FF"/>
    <w:rsid w:val="00160563"/>
    <w:rsid w:val="0016134D"/>
    <w:rsid w:val="001625B1"/>
    <w:rsid w:val="001638EC"/>
    <w:rsid w:val="001657C9"/>
    <w:rsid w:val="00171583"/>
    <w:rsid w:val="00173119"/>
    <w:rsid w:val="00173D6E"/>
    <w:rsid w:val="00174A58"/>
    <w:rsid w:val="00174B37"/>
    <w:rsid w:val="00176609"/>
    <w:rsid w:val="0017675A"/>
    <w:rsid w:val="00176C78"/>
    <w:rsid w:val="0017719A"/>
    <w:rsid w:val="0017794C"/>
    <w:rsid w:val="001803FD"/>
    <w:rsid w:val="001830F2"/>
    <w:rsid w:val="00185688"/>
    <w:rsid w:val="001862C8"/>
    <w:rsid w:val="0018683C"/>
    <w:rsid w:val="0018690E"/>
    <w:rsid w:val="00190F80"/>
    <w:rsid w:val="001920BB"/>
    <w:rsid w:val="00193032"/>
    <w:rsid w:val="00194CA0"/>
    <w:rsid w:val="00195057"/>
    <w:rsid w:val="0019797D"/>
    <w:rsid w:val="001A2D3A"/>
    <w:rsid w:val="001A2F76"/>
    <w:rsid w:val="001A303A"/>
    <w:rsid w:val="001A5972"/>
    <w:rsid w:val="001A6E37"/>
    <w:rsid w:val="001A72D1"/>
    <w:rsid w:val="001B3BBE"/>
    <w:rsid w:val="001B60EA"/>
    <w:rsid w:val="001B7C8B"/>
    <w:rsid w:val="001B7E6B"/>
    <w:rsid w:val="001C247E"/>
    <w:rsid w:val="001C2739"/>
    <w:rsid w:val="001C61EE"/>
    <w:rsid w:val="001D2674"/>
    <w:rsid w:val="001D2B00"/>
    <w:rsid w:val="001D2EAA"/>
    <w:rsid w:val="001D6A6A"/>
    <w:rsid w:val="001D6D1F"/>
    <w:rsid w:val="001E0D61"/>
    <w:rsid w:val="001E229C"/>
    <w:rsid w:val="001E2535"/>
    <w:rsid w:val="001E2881"/>
    <w:rsid w:val="001E390E"/>
    <w:rsid w:val="001E406D"/>
    <w:rsid w:val="001E581C"/>
    <w:rsid w:val="001E5A86"/>
    <w:rsid w:val="001E5D87"/>
    <w:rsid w:val="001E6B7E"/>
    <w:rsid w:val="001E7E14"/>
    <w:rsid w:val="001F0030"/>
    <w:rsid w:val="001F13B1"/>
    <w:rsid w:val="001F2F0B"/>
    <w:rsid w:val="001F3716"/>
    <w:rsid w:val="001F4AF6"/>
    <w:rsid w:val="001F6DE3"/>
    <w:rsid w:val="00200230"/>
    <w:rsid w:val="00203B07"/>
    <w:rsid w:val="00204A26"/>
    <w:rsid w:val="00205DEA"/>
    <w:rsid w:val="002065F8"/>
    <w:rsid w:val="00210B39"/>
    <w:rsid w:val="0021192E"/>
    <w:rsid w:val="00211DD4"/>
    <w:rsid w:val="002120BE"/>
    <w:rsid w:val="00213944"/>
    <w:rsid w:val="002151A1"/>
    <w:rsid w:val="00215FBC"/>
    <w:rsid w:val="00216F53"/>
    <w:rsid w:val="00217163"/>
    <w:rsid w:val="00224626"/>
    <w:rsid w:val="002261B7"/>
    <w:rsid w:val="00226D2A"/>
    <w:rsid w:val="00226D34"/>
    <w:rsid w:val="00231037"/>
    <w:rsid w:val="00231236"/>
    <w:rsid w:val="00232734"/>
    <w:rsid w:val="002367A6"/>
    <w:rsid w:val="00237693"/>
    <w:rsid w:val="0024111E"/>
    <w:rsid w:val="0024159D"/>
    <w:rsid w:val="0024306A"/>
    <w:rsid w:val="00244E91"/>
    <w:rsid w:val="0024504C"/>
    <w:rsid w:val="002452D2"/>
    <w:rsid w:val="002507DD"/>
    <w:rsid w:val="00251FF0"/>
    <w:rsid w:val="00253008"/>
    <w:rsid w:val="002540CF"/>
    <w:rsid w:val="00255072"/>
    <w:rsid w:val="0025598E"/>
    <w:rsid w:val="002566C5"/>
    <w:rsid w:val="00256C28"/>
    <w:rsid w:val="002572A9"/>
    <w:rsid w:val="002602A4"/>
    <w:rsid w:val="00261264"/>
    <w:rsid w:val="00261351"/>
    <w:rsid w:val="002617A9"/>
    <w:rsid w:val="00262FF6"/>
    <w:rsid w:val="00265A5F"/>
    <w:rsid w:val="0026639A"/>
    <w:rsid w:val="00270D36"/>
    <w:rsid w:val="00271583"/>
    <w:rsid w:val="00273E7C"/>
    <w:rsid w:val="00274FFA"/>
    <w:rsid w:val="002751D5"/>
    <w:rsid w:val="00275524"/>
    <w:rsid w:val="002800BE"/>
    <w:rsid w:val="00280B05"/>
    <w:rsid w:val="0028253A"/>
    <w:rsid w:val="00282D3E"/>
    <w:rsid w:val="00282EBF"/>
    <w:rsid w:val="00283A7B"/>
    <w:rsid w:val="00285685"/>
    <w:rsid w:val="002908C3"/>
    <w:rsid w:val="00290C22"/>
    <w:rsid w:val="00292256"/>
    <w:rsid w:val="00293A9F"/>
    <w:rsid w:val="00293DED"/>
    <w:rsid w:val="0029468A"/>
    <w:rsid w:val="002949F8"/>
    <w:rsid w:val="0029781F"/>
    <w:rsid w:val="00297AA5"/>
    <w:rsid w:val="002A1A67"/>
    <w:rsid w:val="002A5D3C"/>
    <w:rsid w:val="002A5D8E"/>
    <w:rsid w:val="002A67E3"/>
    <w:rsid w:val="002B041A"/>
    <w:rsid w:val="002B5C71"/>
    <w:rsid w:val="002B5D9E"/>
    <w:rsid w:val="002C0958"/>
    <w:rsid w:val="002C36F2"/>
    <w:rsid w:val="002C6A94"/>
    <w:rsid w:val="002C72D3"/>
    <w:rsid w:val="002D12D1"/>
    <w:rsid w:val="002D1A5A"/>
    <w:rsid w:val="002D1E88"/>
    <w:rsid w:val="002D2B32"/>
    <w:rsid w:val="002D30D0"/>
    <w:rsid w:val="002D594F"/>
    <w:rsid w:val="002D61FF"/>
    <w:rsid w:val="002D7FD4"/>
    <w:rsid w:val="002E0BB0"/>
    <w:rsid w:val="002E13F9"/>
    <w:rsid w:val="002E33EA"/>
    <w:rsid w:val="002E3B36"/>
    <w:rsid w:val="002E41DF"/>
    <w:rsid w:val="002F0032"/>
    <w:rsid w:val="002F01DF"/>
    <w:rsid w:val="002F27D2"/>
    <w:rsid w:val="002F3A3B"/>
    <w:rsid w:val="002F3A48"/>
    <w:rsid w:val="002F46B6"/>
    <w:rsid w:val="002F513D"/>
    <w:rsid w:val="002F7F42"/>
    <w:rsid w:val="00301EDB"/>
    <w:rsid w:val="00302CF6"/>
    <w:rsid w:val="0030319F"/>
    <w:rsid w:val="003045C3"/>
    <w:rsid w:val="00304B40"/>
    <w:rsid w:val="00305FA6"/>
    <w:rsid w:val="003066D0"/>
    <w:rsid w:val="00307342"/>
    <w:rsid w:val="003078DA"/>
    <w:rsid w:val="00307E7F"/>
    <w:rsid w:val="003119A7"/>
    <w:rsid w:val="00313BF6"/>
    <w:rsid w:val="00313F67"/>
    <w:rsid w:val="0031468A"/>
    <w:rsid w:val="003210EC"/>
    <w:rsid w:val="003210EF"/>
    <w:rsid w:val="00322384"/>
    <w:rsid w:val="00323976"/>
    <w:rsid w:val="00324322"/>
    <w:rsid w:val="00325ADD"/>
    <w:rsid w:val="00327092"/>
    <w:rsid w:val="00327245"/>
    <w:rsid w:val="00327B0F"/>
    <w:rsid w:val="00330DBE"/>
    <w:rsid w:val="003318EB"/>
    <w:rsid w:val="00331E8D"/>
    <w:rsid w:val="00336E32"/>
    <w:rsid w:val="003400B6"/>
    <w:rsid w:val="003419EF"/>
    <w:rsid w:val="00341B52"/>
    <w:rsid w:val="00343542"/>
    <w:rsid w:val="00344056"/>
    <w:rsid w:val="00344992"/>
    <w:rsid w:val="00345E66"/>
    <w:rsid w:val="0035141D"/>
    <w:rsid w:val="00351E01"/>
    <w:rsid w:val="003520CF"/>
    <w:rsid w:val="00352A47"/>
    <w:rsid w:val="0035388C"/>
    <w:rsid w:val="0035775E"/>
    <w:rsid w:val="003601F5"/>
    <w:rsid w:val="00364193"/>
    <w:rsid w:val="00364219"/>
    <w:rsid w:val="003642EE"/>
    <w:rsid w:val="00365C06"/>
    <w:rsid w:val="00370205"/>
    <w:rsid w:val="00372139"/>
    <w:rsid w:val="00372B47"/>
    <w:rsid w:val="00373CC8"/>
    <w:rsid w:val="00373D22"/>
    <w:rsid w:val="0037632F"/>
    <w:rsid w:val="0037667E"/>
    <w:rsid w:val="00376917"/>
    <w:rsid w:val="00377485"/>
    <w:rsid w:val="003803B9"/>
    <w:rsid w:val="003808CB"/>
    <w:rsid w:val="003828BE"/>
    <w:rsid w:val="0038357B"/>
    <w:rsid w:val="003849FD"/>
    <w:rsid w:val="00386796"/>
    <w:rsid w:val="00387BB2"/>
    <w:rsid w:val="00387EA3"/>
    <w:rsid w:val="00390BB1"/>
    <w:rsid w:val="00393B29"/>
    <w:rsid w:val="00394457"/>
    <w:rsid w:val="00394833"/>
    <w:rsid w:val="00395C1F"/>
    <w:rsid w:val="0039610A"/>
    <w:rsid w:val="003973FA"/>
    <w:rsid w:val="003A10A7"/>
    <w:rsid w:val="003A1C85"/>
    <w:rsid w:val="003A1E06"/>
    <w:rsid w:val="003A236A"/>
    <w:rsid w:val="003A3596"/>
    <w:rsid w:val="003A5F96"/>
    <w:rsid w:val="003A65FD"/>
    <w:rsid w:val="003A7EF2"/>
    <w:rsid w:val="003B09B7"/>
    <w:rsid w:val="003B18DA"/>
    <w:rsid w:val="003B19D9"/>
    <w:rsid w:val="003B3137"/>
    <w:rsid w:val="003B768C"/>
    <w:rsid w:val="003C0EFD"/>
    <w:rsid w:val="003C18F1"/>
    <w:rsid w:val="003C1EB3"/>
    <w:rsid w:val="003C2BB4"/>
    <w:rsid w:val="003C33BB"/>
    <w:rsid w:val="003C347F"/>
    <w:rsid w:val="003C34EE"/>
    <w:rsid w:val="003C5BCE"/>
    <w:rsid w:val="003C60AE"/>
    <w:rsid w:val="003D014B"/>
    <w:rsid w:val="003D457C"/>
    <w:rsid w:val="003D47BB"/>
    <w:rsid w:val="003D5CEB"/>
    <w:rsid w:val="003D5F3E"/>
    <w:rsid w:val="003D6E20"/>
    <w:rsid w:val="003D70AD"/>
    <w:rsid w:val="003E06D9"/>
    <w:rsid w:val="003E1796"/>
    <w:rsid w:val="003E4DA2"/>
    <w:rsid w:val="003E524E"/>
    <w:rsid w:val="003E529D"/>
    <w:rsid w:val="003E57BD"/>
    <w:rsid w:val="003E6B2F"/>
    <w:rsid w:val="003F05E5"/>
    <w:rsid w:val="003F09BE"/>
    <w:rsid w:val="003F3A23"/>
    <w:rsid w:val="003F63D0"/>
    <w:rsid w:val="003F74DA"/>
    <w:rsid w:val="0040117E"/>
    <w:rsid w:val="00401E31"/>
    <w:rsid w:val="00401E81"/>
    <w:rsid w:val="00402486"/>
    <w:rsid w:val="004054E2"/>
    <w:rsid w:val="004064A8"/>
    <w:rsid w:val="00411CF4"/>
    <w:rsid w:val="00414F28"/>
    <w:rsid w:val="0041501C"/>
    <w:rsid w:val="00416A92"/>
    <w:rsid w:val="00420054"/>
    <w:rsid w:val="00421992"/>
    <w:rsid w:val="00422176"/>
    <w:rsid w:val="004224F6"/>
    <w:rsid w:val="0042369B"/>
    <w:rsid w:val="004246F5"/>
    <w:rsid w:val="00433559"/>
    <w:rsid w:val="00434BFA"/>
    <w:rsid w:val="004412D0"/>
    <w:rsid w:val="004423E4"/>
    <w:rsid w:val="00444C5F"/>
    <w:rsid w:val="00445125"/>
    <w:rsid w:val="00445AC9"/>
    <w:rsid w:val="00446536"/>
    <w:rsid w:val="00447B09"/>
    <w:rsid w:val="00452CF2"/>
    <w:rsid w:val="00453767"/>
    <w:rsid w:val="00453A79"/>
    <w:rsid w:val="00453CE3"/>
    <w:rsid w:val="0046068D"/>
    <w:rsid w:val="00462E08"/>
    <w:rsid w:val="0046496A"/>
    <w:rsid w:val="004714E9"/>
    <w:rsid w:val="00471B9F"/>
    <w:rsid w:val="00474531"/>
    <w:rsid w:val="00475BD9"/>
    <w:rsid w:val="00477007"/>
    <w:rsid w:val="0048173E"/>
    <w:rsid w:val="004819B5"/>
    <w:rsid w:val="0048223B"/>
    <w:rsid w:val="0048482F"/>
    <w:rsid w:val="00487572"/>
    <w:rsid w:val="004902D2"/>
    <w:rsid w:val="0049210F"/>
    <w:rsid w:val="00495B84"/>
    <w:rsid w:val="00495D71"/>
    <w:rsid w:val="00497101"/>
    <w:rsid w:val="004A033D"/>
    <w:rsid w:val="004A04ED"/>
    <w:rsid w:val="004A1EDE"/>
    <w:rsid w:val="004A31B8"/>
    <w:rsid w:val="004A36E6"/>
    <w:rsid w:val="004A3E65"/>
    <w:rsid w:val="004A5329"/>
    <w:rsid w:val="004A6A59"/>
    <w:rsid w:val="004B0512"/>
    <w:rsid w:val="004B1C03"/>
    <w:rsid w:val="004B202A"/>
    <w:rsid w:val="004B45E0"/>
    <w:rsid w:val="004B6775"/>
    <w:rsid w:val="004B7540"/>
    <w:rsid w:val="004C09FB"/>
    <w:rsid w:val="004C21DA"/>
    <w:rsid w:val="004C308F"/>
    <w:rsid w:val="004C3955"/>
    <w:rsid w:val="004C52DD"/>
    <w:rsid w:val="004C5811"/>
    <w:rsid w:val="004C5992"/>
    <w:rsid w:val="004C610C"/>
    <w:rsid w:val="004C697D"/>
    <w:rsid w:val="004C733D"/>
    <w:rsid w:val="004D3FDC"/>
    <w:rsid w:val="004D4B91"/>
    <w:rsid w:val="004D6AAD"/>
    <w:rsid w:val="004D6FC3"/>
    <w:rsid w:val="004D6FC8"/>
    <w:rsid w:val="004D712D"/>
    <w:rsid w:val="004E0ABC"/>
    <w:rsid w:val="004E3EB1"/>
    <w:rsid w:val="004E47B2"/>
    <w:rsid w:val="004E59C9"/>
    <w:rsid w:val="004F0762"/>
    <w:rsid w:val="004F07DF"/>
    <w:rsid w:val="004F107F"/>
    <w:rsid w:val="004F360B"/>
    <w:rsid w:val="004F37DA"/>
    <w:rsid w:val="004F3C4D"/>
    <w:rsid w:val="004F3FBF"/>
    <w:rsid w:val="004F68EB"/>
    <w:rsid w:val="004F6B4B"/>
    <w:rsid w:val="00500322"/>
    <w:rsid w:val="0050061E"/>
    <w:rsid w:val="0050065F"/>
    <w:rsid w:val="00500996"/>
    <w:rsid w:val="0050310B"/>
    <w:rsid w:val="00503FBB"/>
    <w:rsid w:val="00504245"/>
    <w:rsid w:val="00504E3E"/>
    <w:rsid w:val="00505CDB"/>
    <w:rsid w:val="0050703C"/>
    <w:rsid w:val="00510060"/>
    <w:rsid w:val="00514A62"/>
    <w:rsid w:val="00515254"/>
    <w:rsid w:val="005161DF"/>
    <w:rsid w:val="005163C6"/>
    <w:rsid w:val="00520731"/>
    <w:rsid w:val="0052117D"/>
    <w:rsid w:val="0052226A"/>
    <w:rsid w:val="005251CC"/>
    <w:rsid w:val="00526439"/>
    <w:rsid w:val="00526A3C"/>
    <w:rsid w:val="00530253"/>
    <w:rsid w:val="0053065D"/>
    <w:rsid w:val="00531DAB"/>
    <w:rsid w:val="00532441"/>
    <w:rsid w:val="00532F5A"/>
    <w:rsid w:val="00535CC6"/>
    <w:rsid w:val="005377AB"/>
    <w:rsid w:val="00537AF9"/>
    <w:rsid w:val="00537F8D"/>
    <w:rsid w:val="005409C4"/>
    <w:rsid w:val="0054342E"/>
    <w:rsid w:val="00544595"/>
    <w:rsid w:val="005451D0"/>
    <w:rsid w:val="005459C0"/>
    <w:rsid w:val="00545DC3"/>
    <w:rsid w:val="00546F72"/>
    <w:rsid w:val="00547316"/>
    <w:rsid w:val="00547470"/>
    <w:rsid w:val="005505DC"/>
    <w:rsid w:val="00551006"/>
    <w:rsid w:val="00551F46"/>
    <w:rsid w:val="00555D62"/>
    <w:rsid w:val="00557695"/>
    <w:rsid w:val="00560159"/>
    <w:rsid w:val="005610A6"/>
    <w:rsid w:val="005616B1"/>
    <w:rsid w:val="00561AA0"/>
    <w:rsid w:val="00564594"/>
    <w:rsid w:val="00565050"/>
    <w:rsid w:val="005651DB"/>
    <w:rsid w:val="00565626"/>
    <w:rsid w:val="00565A40"/>
    <w:rsid w:val="00565D7A"/>
    <w:rsid w:val="00565D91"/>
    <w:rsid w:val="005661FE"/>
    <w:rsid w:val="00566C1E"/>
    <w:rsid w:val="005675A2"/>
    <w:rsid w:val="0056761D"/>
    <w:rsid w:val="00570FCD"/>
    <w:rsid w:val="00572393"/>
    <w:rsid w:val="005733AD"/>
    <w:rsid w:val="00573A71"/>
    <w:rsid w:val="00574CE3"/>
    <w:rsid w:val="00576BEB"/>
    <w:rsid w:val="00576C99"/>
    <w:rsid w:val="00580AA8"/>
    <w:rsid w:val="00582904"/>
    <w:rsid w:val="005836F9"/>
    <w:rsid w:val="00583B4E"/>
    <w:rsid w:val="005841BF"/>
    <w:rsid w:val="00584A86"/>
    <w:rsid w:val="005861EE"/>
    <w:rsid w:val="0059052D"/>
    <w:rsid w:val="005907E5"/>
    <w:rsid w:val="0059248C"/>
    <w:rsid w:val="005934B6"/>
    <w:rsid w:val="0059749D"/>
    <w:rsid w:val="00597842"/>
    <w:rsid w:val="00597B10"/>
    <w:rsid w:val="00597F39"/>
    <w:rsid w:val="005A0219"/>
    <w:rsid w:val="005A0391"/>
    <w:rsid w:val="005A0E95"/>
    <w:rsid w:val="005A5055"/>
    <w:rsid w:val="005B3771"/>
    <w:rsid w:val="005B52D5"/>
    <w:rsid w:val="005B5D07"/>
    <w:rsid w:val="005B6A99"/>
    <w:rsid w:val="005B71AE"/>
    <w:rsid w:val="005C10E9"/>
    <w:rsid w:val="005C3152"/>
    <w:rsid w:val="005C33A0"/>
    <w:rsid w:val="005C49B5"/>
    <w:rsid w:val="005C5D87"/>
    <w:rsid w:val="005C6377"/>
    <w:rsid w:val="005C6839"/>
    <w:rsid w:val="005C6BC9"/>
    <w:rsid w:val="005D0DC9"/>
    <w:rsid w:val="005D31D8"/>
    <w:rsid w:val="005D32FA"/>
    <w:rsid w:val="005D39AE"/>
    <w:rsid w:val="005D52E7"/>
    <w:rsid w:val="005D67E3"/>
    <w:rsid w:val="005D69BC"/>
    <w:rsid w:val="005E0876"/>
    <w:rsid w:val="005E15F2"/>
    <w:rsid w:val="005E1D99"/>
    <w:rsid w:val="005E4AD6"/>
    <w:rsid w:val="005E4F21"/>
    <w:rsid w:val="005E5858"/>
    <w:rsid w:val="005E7374"/>
    <w:rsid w:val="005E7CB5"/>
    <w:rsid w:val="005F067F"/>
    <w:rsid w:val="005F23EC"/>
    <w:rsid w:val="005F2920"/>
    <w:rsid w:val="005F2E0E"/>
    <w:rsid w:val="005F3024"/>
    <w:rsid w:val="005F4902"/>
    <w:rsid w:val="005F5048"/>
    <w:rsid w:val="005F5668"/>
    <w:rsid w:val="005F6D7C"/>
    <w:rsid w:val="005F78B1"/>
    <w:rsid w:val="005F7A99"/>
    <w:rsid w:val="005F7B8F"/>
    <w:rsid w:val="00601802"/>
    <w:rsid w:val="0060236D"/>
    <w:rsid w:val="00602F17"/>
    <w:rsid w:val="006063E8"/>
    <w:rsid w:val="00606A9B"/>
    <w:rsid w:val="006071BD"/>
    <w:rsid w:val="006075D5"/>
    <w:rsid w:val="00607C21"/>
    <w:rsid w:val="00610A78"/>
    <w:rsid w:val="006113DB"/>
    <w:rsid w:val="006116D6"/>
    <w:rsid w:val="00613191"/>
    <w:rsid w:val="006131C6"/>
    <w:rsid w:val="00613415"/>
    <w:rsid w:val="006154D4"/>
    <w:rsid w:val="00616DD6"/>
    <w:rsid w:val="0061774C"/>
    <w:rsid w:val="006177BD"/>
    <w:rsid w:val="006207A3"/>
    <w:rsid w:val="00621D8E"/>
    <w:rsid w:val="006230A2"/>
    <w:rsid w:val="00626A74"/>
    <w:rsid w:val="00626CF8"/>
    <w:rsid w:val="00630B11"/>
    <w:rsid w:val="00632E30"/>
    <w:rsid w:val="00635F80"/>
    <w:rsid w:val="00636C77"/>
    <w:rsid w:val="00636CE0"/>
    <w:rsid w:val="006374A6"/>
    <w:rsid w:val="006426D1"/>
    <w:rsid w:val="00642758"/>
    <w:rsid w:val="00643232"/>
    <w:rsid w:val="006444C6"/>
    <w:rsid w:val="0064524D"/>
    <w:rsid w:val="00645992"/>
    <w:rsid w:val="006469C8"/>
    <w:rsid w:val="00650151"/>
    <w:rsid w:val="00650784"/>
    <w:rsid w:val="00651179"/>
    <w:rsid w:val="0065308E"/>
    <w:rsid w:val="00653D3D"/>
    <w:rsid w:val="006546CE"/>
    <w:rsid w:val="00654BED"/>
    <w:rsid w:val="00655BFA"/>
    <w:rsid w:val="00657CD1"/>
    <w:rsid w:val="0066001A"/>
    <w:rsid w:val="00663246"/>
    <w:rsid w:val="00663C3F"/>
    <w:rsid w:val="00664064"/>
    <w:rsid w:val="00665618"/>
    <w:rsid w:val="00666507"/>
    <w:rsid w:val="00667860"/>
    <w:rsid w:val="00670C10"/>
    <w:rsid w:val="0067152F"/>
    <w:rsid w:val="00671AC1"/>
    <w:rsid w:val="00671D87"/>
    <w:rsid w:val="00672410"/>
    <w:rsid w:val="00672C0C"/>
    <w:rsid w:val="00672E9F"/>
    <w:rsid w:val="00675719"/>
    <w:rsid w:val="00675CA7"/>
    <w:rsid w:val="00683CA2"/>
    <w:rsid w:val="006877B7"/>
    <w:rsid w:val="00690E0F"/>
    <w:rsid w:val="00691171"/>
    <w:rsid w:val="0069291F"/>
    <w:rsid w:val="00692BBF"/>
    <w:rsid w:val="00695C2B"/>
    <w:rsid w:val="006972F1"/>
    <w:rsid w:val="006A2B06"/>
    <w:rsid w:val="006A2B9E"/>
    <w:rsid w:val="006A3361"/>
    <w:rsid w:val="006A36B7"/>
    <w:rsid w:val="006A48EB"/>
    <w:rsid w:val="006A4C6D"/>
    <w:rsid w:val="006A6271"/>
    <w:rsid w:val="006A6BE4"/>
    <w:rsid w:val="006A6FD6"/>
    <w:rsid w:val="006B069B"/>
    <w:rsid w:val="006B1F6B"/>
    <w:rsid w:val="006B2E30"/>
    <w:rsid w:val="006B3A61"/>
    <w:rsid w:val="006B40AE"/>
    <w:rsid w:val="006B6C79"/>
    <w:rsid w:val="006B7853"/>
    <w:rsid w:val="006C0568"/>
    <w:rsid w:val="006C09E5"/>
    <w:rsid w:val="006C1685"/>
    <w:rsid w:val="006C2B1C"/>
    <w:rsid w:val="006C2F93"/>
    <w:rsid w:val="006C46E4"/>
    <w:rsid w:val="006C53A7"/>
    <w:rsid w:val="006C54CA"/>
    <w:rsid w:val="006C5A4D"/>
    <w:rsid w:val="006C5FA1"/>
    <w:rsid w:val="006D03C5"/>
    <w:rsid w:val="006D0EF6"/>
    <w:rsid w:val="006D2F95"/>
    <w:rsid w:val="006D4479"/>
    <w:rsid w:val="006D5682"/>
    <w:rsid w:val="006D5CD8"/>
    <w:rsid w:val="006D6832"/>
    <w:rsid w:val="006D6883"/>
    <w:rsid w:val="006D7665"/>
    <w:rsid w:val="006D7872"/>
    <w:rsid w:val="006E03CB"/>
    <w:rsid w:val="006E081F"/>
    <w:rsid w:val="006E0DFF"/>
    <w:rsid w:val="006E3D94"/>
    <w:rsid w:val="006E4E0B"/>
    <w:rsid w:val="006E4FED"/>
    <w:rsid w:val="006E520D"/>
    <w:rsid w:val="006E63E5"/>
    <w:rsid w:val="006E64A3"/>
    <w:rsid w:val="006E66E1"/>
    <w:rsid w:val="006E70E2"/>
    <w:rsid w:val="006E73AA"/>
    <w:rsid w:val="006E77C5"/>
    <w:rsid w:val="006F1E4A"/>
    <w:rsid w:val="006F3A76"/>
    <w:rsid w:val="006F4548"/>
    <w:rsid w:val="00701CBA"/>
    <w:rsid w:val="007025BA"/>
    <w:rsid w:val="00703356"/>
    <w:rsid w:val="0070376C"/>
    <w:rsid w:val="007037EC"/>
    <w:rsid w:val="00703AE8"/>
    <w:rsid w:val="007066BE"/>
    <w:rsid w:val="00706B26"/>
    <w:rsid w:val="00706F9A"/>
    <w:rsid w:val="00707719"/>
    <w:rsid w:val="00710965"/>
    <w:rsid w:val="00710BAB"/>
    <w:rsid w:val="007124ED"/>
    <w:rsid w:val="007137EE"/>
    <w:rsid w:val="007138B5"/>
    <w:rsid w:val="00713DDA"/>
    <w:rsid w:val="00714AE6"/>
    <w:rsid w:val="00714ECA"/>
    <w:rsid w:val="00716390"/>
    <w:rsid w:val="007179B0"/>
    <w:rsid w:val="007210CB"/>
    <w:rsid w:val="00722D35"/>
    <w:rsid w:val="0072340A"/>
    <w:rsid w:val="00724A40"/>
    <w:rsid w:val="00724C9E"/>
    <w:rsid w:val="00725C3B"/>
    <w:rsid w:val="007261C2"/>
    <w:rsid w:val="00727B3B"/>
    <w:rsid w:val="00731014"/>
    <w:rsid w:val="007327DA"/>
    <w:rsid w:val="007338E6"/>
    <w:rsid w:val="007338EB"/>
    <w:rsid w:val="00740BD5"/>
    <w:rsid w:val="00742624"/>
    <w:rsid w:val="00743174"/>
    <w:rsid w:val="007435A1"/>
    <w:rsid w:val="007444E2"/>
    <w:rsid w:val="007448EF"/>
    <w:rsid w:val="00744ABB"/>
    <w:rsid w:val="00746AED"/>
    <w:rsid w:val="00746E1E"/>
    <w:rsid w:val="007473AA"/>
    <w:rsid w:val="00747701"/>
    <w:rsid w:val="00752896"/>
    <w:rsid w:val="007536B4"/>
    <w:rsid w:val="00754970"/>
    <w:rsid w:val="00754AFC"/>
    <w:rsid w:val="00756818"/>
    <w:rsid w:val="0076006C"/>
    <w:rsid w:val="00763569"/>
    <w:rsid w:val="00763588"/>
    <w:rsid w:val="00766C74"/>
    <w:rsid w:val="00766D9C"/>
    <w:rsid w:val="007672B7"/>
    <w:rsid w:val="00770934"/>
    <w:rsid w:val="007749AA"/>
    <w:rsid w:val="00774EB9"/>
    <w:rsid w:val="007750D0"/>
    <w:rsid w:val="007752A1"/>
    <w:rsid w:val="00776DC6"/>
    <w:rsid w:val="00777505"/>
    <w:rsid w:val="00780EE6"/>
    <w:rsid w:val="00783D81"/>
    <w:rsid w:val="00784610"/>
    <w:rsid w:val="00784D41"/>
    <w:rsid w:val="00785C2F"/>
    <w:rsid w:val="00785EB9"/>
    <w:rsid w:val="007914D3"/>
    <w:rsid w:val="00791C62"/>
    <w:rsid w:val="007923C3"/>
    <w:rsid w:val="00792773"/>
    <w:rsid w:val="007934F1"/>
    <w:rsid w:val="007937F5"/>
    <w:rsid w:val="0079449C"/>
    <w:rsid w:val="00794796"/>
    <w:rsid w:val="007A0369"/>
    <w:rsid w:val="007A0ADC"/>
    <w:rsid w:val="007A120D"/>
    <w:rsid w:val="007A1DD4"/>
    <w:rsid w:val="007A1E54"/>
    <w:rsid w:val="007A223B"/>
    <w:rsid w:val="007A2D8B"/>
    <w:rsid w:val="007A35C1"/>
    <w:rsid w:val="007A3D14"/>
    <w:rsid w:val="007A40B4"/>
    <w:rsid w:val="007A73AB"/>
    <w:rsid w:val="007B02D2"/>
    <w:rsid w:val="007B0D53"/>
    <w:rsid w:val="007B20A4"/>
    <w:rsid w:val="007B305D"/>
    <w:rsid w:val="007B4707"/>
    <w:rsid w:val="007B4F44"/>
    <w:rsid w:val="007B508F"/>
    <w:rsid w:val="007B6971"/>
    <w:rsid w:val="007C000D"/>
    <w:rsid w:val="007C1941"/>
    <w:rsid w:val="007C22DA"/>
    <w:rsid w:val="007C43FD"/>
    <w:rsid w:val="007C6480"/>
    <w:rsid w:val="007D0496"/>
    <w:rsid w:val="007D1A2B"/>
    <w:rsid w:val="007D283C"/>
    <w:rsid w:val="007D3B9E"/>
    <w:rsid w:val="007D3D94"/>
    <w:rsid w:val="007D506E"/>
    <w:rsid w:val="007D5161"/>
    <w:rsid w:val="007D66A0"/>
    <w:rsid w:val="007D7424"/>
    <w:rsid w:val="007D7767"/>
    <w:rsid w:val="007E03BA"/>
    <w:rsid w:val="007E13C6"/>
    <w:rsid w:val="007E7259"/>
    <w:rsid w:val="007F0190"/>
    <w:rsid w:val="007F7217"/>
    <w:rsid w:val="007F7A92"/>
    <w:rsid w:val="00800ED4"/>
    <w:rsid w:val="00803C81"/>
    <w:rsid w:val="00803E6B"/>
    <w:rsid w:val="00804227"/>
    <w:rsid w:val="0080517C"/>
    <w:rsid w:val="00806324"/>
    <w:rsid w:val="00806860"/>
    <w:rsid w:val="00806A32"/>
    <w:rsid w:val="00806E03"/>
    <w:rsid w:val="00806EEE"/>
    <w:rsid w:val="008070D6"/>
    <w:rsid w:val="00807ABB"/>
    <w:rsid w:val="008110EE"/>
    <w:rsid w:val="008110F8"/>
    <w:rsid w:val="00812471"/>
    <w:rsid w:val="0082091F"/>
    <w:rsid w:val="008214AF"/>
    <w:rsid w:val="008229F4"/>
    <w:rsid w:val="00823AE3"/>
    <w:rsid w:val="00823B22"/>
    <w:rsid w:val="00823E3B"/>
    <w:rsid w:val="00824583"/>
    <w:rsid w:val="00827B10"/>
    <w:rsid w:val="00827B88"/>
    <w:rsid w:val="008356F4"/>
    <w:rsid w:val="0084023B"/>
    <w:rsid w:val="00840348"/>
    <w:rsid w:val="00840589"/>
    <w:rsid w:val="00840591"/>
    <w:rsid w:val="00842DD0"/>
    <w:rsid w:val="00843E0B"/>
    <w:rsid w:val="008444E6"/>
    <w:rsid w:val="0084482B"/>
    <w:rsid w:val="00844977"/>
    <w:rsid w:val="008462C9"/>
    <w:rsid w:val="0084692D"/>
    <w:rsid w:val="00846FC1"/>
    <w:rsid w:val="0085038F"/>
    <w:rsid w:val="00851178"/>
    <w:rsid w:val="008512D2"/>
    <w:rsid w:val="00852B46"/>
    <w:rsid w:val="008542FE"/>
    <w:rsid w:val="00855F41"/>
    <w:rsid w:val="008570DA"/>
    <w:rsid w:val="0085763E"/>
    <w:rsid w:val="0086041E"/>
    <w:rsid w:val="00862303"/>
    <w:rsid w:val="008643EC"/>
    <w:rsid w:val="00864801"/>
    <w:rsid w:val="00870658"/>
    <w:rsid w:val="00870E22"/>
    <w:rsid w:val="00872AEC"/>
    <w:rsid w:val="008769DC"/>
    <w:rsid w:val="00877A96"/>
    <w:rsid w:val="0088112A"/>
    <w:rsid w:val="00881FAA"/>
    <w:rsid w:val="008822CC"/>
    <w:rsid w:val="00883878"/>
    <w:rsid w:val="00884799"/>
    <w:rsid w:val="0089090F"/>
    <w:rsid w:val="00890924"/>
    <w:rsid w:val="008926C2"/>
    <w:rsid w:val="00893173"/>
    <w:rsid w:val="008948CA"/>
    <w:rsid w:val="00894DFE"/>
    <w:rsid w:val="008950B6"/>
    <w:rsid w:val="00895C35"/>
    <w:rsid w:val="0089632B"/>
    <w:rsid w:val="008965C1"/>
    <w:rsid w:val="0089703C"/>
    <w:rsid w:val="00897265"/>
    <w:rsid w:val="008975B7"/>
    <w:rsid w:val="008979FF"/>
    <w:rsid w:val="008A0761"/>
    <w:rsid w:val="008A09D2"/>
    <w:rsid w:val="008A0F90"/>
    <w:rsid w:val="008A2563"/>
    <w:rsid w:val="008A3E10"/>
    <w:rsid w:val="008A43A9"/>
    <w:rsid w:val="008A56D1"/>
    <w:rsid w:val="008B1224"/>
    <w:rsid w:val="008B185C"/>
    <w:rsid w:val="008B3A03"/>
    <w:rsid w:val="008B42B6"/>
    <w:rsid w:val="008B6CF7"/>
    <w:rsid w:val="008B703D"/>
    <w:rsid w:val="008C00AA"/>
    <w:rsid w:val="008C0CB7"/>
    <w:rsid w:val="008C1929"/>
    <w:rsid w:val="008C1FBE"/>
    <w:rsid w:val="008C6BDF"/>
    <w:rsid w:val="008C79AD"/>
    <w:rsid w:val="008D162A"/>
    <w:rsid w:val="008D2B75"/>
    <w:rsid w:val="008D3542"/>
    <w:rsid w:val="008D4618"/>
    <w:rsid w:val="008D5E88"/>
    <w:rsid w:val="008D62C3"/>
    <w:rsid w:val="008E0717"/>
    <w:rsid w:val="008E15BF"/>
    <w:rsid w:val="008E1F3B"/>
    <w:rsid w:val="008E2676"/>
    <w:rsid w:val="008E5F96"/>
    <w:rsid w:val="008E7088"/>
    <w:rsid w:val="008E794D"/>
    <w:rsid w:val="008F1526"/>
    <w:rsid w:val="008F2BBB"/>
    <w:rsid w:val="008F3C21"/>
    <w:rsid w:val="008F6656"/>
    <w:rsid w:val="00903CB0"/>
    <w:rsid w:val="00905150"/>
    <w:rsid w:val="00905BEA"/>
    <w:rsid w:val="00907D58"/>
    <w:rsid w:val="00910A4A"/>
    <w:rsid w:val="00911234"/>
    <w:rsid w:val="009119E8"/>
    <w:rsid w:val="00911DEE"/>
    <w:rsid w:val="00911EF9"/>
    <w:rsid w:val="0091336C"/>
    <w:rsid w:val="00913A66"/>
    <w:rsid w:val="0091452E"/>
    <w:rsid w:val="00915BAD"/>
    <w:rsid w:val="00917D61"/>
    <w:rsid w:val="0092111F"/>
    <w:rsid w:val="009252D6"/>
    <w:rsid w:val="00925668"/>
    <w:rsid w:val="009261FE"/>
    <w:rsid w:val="00927880"/>
    <w:rsid w:val="009300C3"/>
    <w:rsid w:val="00931683"/>
    <w:rsid w:val="009324D8"/>
    <w:rsid w:val="00932DEE"/>
    <w:rsid w:val="009354B8"/>
    <w:rsid w:val="009404FC"/>
    <w:rsid w:val="009408F3"/>
    <w:rsid w:val="00940AD3"/>
    <w:rsid w:val="0094177F"/>
    <w:rsid w:val="00942FCE"/>
    <w:rsid w:val="00943552"/>
    <w:rsid w:val="00943CAF"/>
    <w:rsid w:val="0094590F"/>
    <w:rsid w:val="009476A7"/>
    <w:rsid w:val="00950573"/>
    <w:rsid w:val="00951198"/>
    <w:rsid w:val="009513D8"/>
    <w:rsid w:val="0095168E"/>
    <w:rsid w:val="0095186C"/>
    <w:rsid w:val="009528D0"/>
    <w:rsid w:val="00952C18"/>
    <w:rsid w:val="00952C9F"/>
    <w:rsid w:val="00953EFE"/>
    <w:rsid w:val="009543E1"/>
    <w:rsid w:val="009556C9"/>
    <w:rsid w:val="00956446"/>
    <w:rsid w:val="009566CB"/>
    <w:rsid w:val="00957DEE"/>
    <w:rsid w:val="00960B36"/>
    <w:rsid w:val="00961826"/>
    <w:rsid w:val="00962909"/>
    <w:rsid w:val="00962B0B"/>
    <w:rsid w:val="00964028"/>
    <w:rsid w:val="00964792"/>
    <w:rsid w:val="00964FC3"/>
    <w:rsid w:val="0097004A"/>
    <w:rsid w:val="00971AA8"/>
    <w:rsid w:val="00972B56"/>
    <w:rsid w:val="00973852"/>
    <w:rsid w:val="009746E2"/>
    <w:rsid w:val="0097588E"/>
    <w:rsid w:val="00976283"/>
    <w:rsid w:val="0097778B"/>
    <w:rsid w:val="009839A7"/>
    <w:rsid w:val="00983DA1"/>
    <w:rsid w:val="0098467B"/>
    <w:rsid w:val="0098467D"/>
    <w:rsid w:val="009849A0"/>
    <w:rsid w:val="00987A5E"/>
    <w:rsid w:val="00992F97"/>
    <w:rsid w:val="00993831"/>
    <w:rsid w:val="00994721"/>
    <w:rsid w:val="00994BFF"/>
    <w:rsid w:val="0099591E"/>
    <w:rsid w:val="00995EC4"/>
    <w:rsid w:val="009963C6"/>
    <w:rsid w:val="009965F0"/>
    <w:rsid w:val="00996B2E"/>
    <w:rsid w:val="00996F3C"/>
    <w:rsid w:val="009972D0"/>
    <w:rsid w:val="00997E24"/>
    <w:rsid w:val="009A1E00"/>
    <w:rsid w:val="009A40C7"/>
    <w:rsid w:val="009A65A3"/>
    <w:rsid w:val="009B0EE1"/>
    <w:rsid w:val="009B190B"/>
    <w:rsid w:val="009B197C"/>
    <w:rsid w:val="009B3404"/>
    <w:rsid w:val="009B3A0B"/>
    <w:rsid w:val="009B4179"/>
    <w:rsid w:val="009B4CF6"/>
    <w:rsid w:val="009B7689"/>
    <w:rsid w:val="009B76C3"/>
    <w:rsid w:val="009B7B16"/>
    <w:rsid w:val="009C16AE"/>
    <w:rsid w:val="009C1B3D"/>
    <w:rsid w:val="009C2028"/>
    <w:rsid w:val="009C340E"/>
    <w:rsid w:val="009C3538"/>
    <w:rsid w:val="009C4089"/>
    <w:rsid w:val="009C5048"/>
    <w:rsid w:val="009C59FD"/>
    <w:rsid w:val="009C6E42"/>
    <w:rsid w:val="009C6ED3"/>
    <w:rsid w:val="009C7282"/>
    <w:rsid w:val="009C7462"/>
    <w:rsid w:val="009D05F8"/>
    <w:rsid w:val="009D09FF"/>
    <w:rsid w:val="009D2A09"/>
    <w:rsid w:val="009D54BD"/>
    <w:rsid w:val="009D63C6"/>
    <w:rsid w:val="009D7FAA"/>
    <w:rsid w:val="009E1B90"/>
    <w:rsid w:val="009E1ED7"/>
    <w:rsid w:val="009E25A1"/>
    <w:rsid w:val="009E3585"/>
    <w:rsid w:val="009E41E4"/>
    <w:rsid w:val="009E4E8A"/>
    <w:rsid w:val="009E68F8"/>
    <w:rsid w:val="009E7925"/>
    <w:rsid w:val="009F118E"/>
    <w:rsid w:val="009F6143"/>
    <w:rsid w:val="009F7FA3"/>
    <w:rsid w:val="00A0191B"/>
    <w:rsid w:val="00A01AE0"/>
    <w:rsid w:val="00A03D3C"/>
    <w:rsid w:val="00A06575"/>
    <w:rsid w:val="00A071F6"/>
    <w:rsid w:val="00A13A51"/>
    <w:rsid w:val="00A147EF"/>
    <w:rsid w:val="00A14C8A"/>
    <w:rsid w:val="00A14EA5"/>
    <w:rsid w:val="00A162F1"/>
    <w:rsid w:val="00A17782"/>
    <w:rsid w:val="00A247CE"/>
    <w:rsid w:val="00A2525D"/>
    <w:rsid w:val="00A27956"/>
    <w:rsid w:val="00A32DF2"/>
    <w:rsid w:val="00A33068"/>
    <w:rsid w:val="00A34493"/>
    <w:rsid w:val="00A41819"/>
    <w:rsid w:val="00A425B8"/>
    <w:rsid w:val="00A4375D"/>
    <w:rsid w:val="00A4424E"/>
    <w:rsid w:val="00A4460E"/>
    <w:rsid w:val="00A46DDF"/>
    <w:rsid w:val="00A505E8"/>
    <w:rsid w:val="00A52498"/>
    <w:rsid w:val="00A54F4C"/>
    <w:rsid w:val="00A55E60"/>
    <w:rsid w:val="00A56270"/>
    <w:rsid w:val="00A5664E"/>
    <w:rsid w:val="00A56D9E"/>
    <w:rsid w:val="00A5793B"/>
    <w:rsid w:val="00A6002A"/>
    <w:rsid w:val="00A63CF9"/>
    <w:rsid w:val="00A663C8"/>
    <w:rsid w:val="00A67A9A"/>
    <w:rsid w:val="00A7176A"/>
    <w:rsid w:val="00A72BCD"/>
    <w:rsid w:val="00A73D75"/>
    <w:rsid w:val="00A74870"/>
    <w:rsid w:val="00A752CC"/>
    <w:rsid w:val="00A80A59"/>
    <w:rsid w:val="00A80DA6"/>
    <w:rsid w:val="00A81F4C"/>
    <w:rsid w:val="00A8265A"/>
    <w:rsid w:val="00A82FAB"/>
    <w:rsid w:val="00A83EA7"/>
    <w:rsid w:val="00A84619"/>
    <w:rsid w:val="00A84F16"/>
    <w:rsid w:val="00A865FE"/>
    <w:rsid w:val="00A86ED1"/>
    <w:rsid w:val="00A87479"/>
    <w:rsid w:val="00A87C5C"/>
    <w:rsid w:val="00A92036"/>
    <w:rsid w:val="00A95217"/>
    <w:rsid w:val="00A95DC7"/>
    <w:rsid w:val="00A97498"/>
    <w:rsid w:val="00A9777F"/>
    <w:rsid w:val="00AA093C"/>
    <w:rsid w:val="00AA12CE"/>
    <w:rsid w:val="00AA166D"/>
    <w:rsid w:val="00AA280F"/>
    <w:rsid w:val="00AA2C8D"/>
    <w:rsid w:val="00AA5393"/>
    <w:rsid w:val="00AA6CC5"/>
    <w:rsid w:val="00AA6D49"/>
    <w:rsid w:val="00AA7883"/>
    <w:rsid w:val="00AB0416"/>
    <w:rsid w:val="00AB20A9"/>
    <w:rsid w:val="00AB345C"/>
    <w:rsid w:val="00AB49D6"/>
    <w:rsid w:val="00AB5746"/>
    <w:rsid w:val="00AB5F0F"/>
    <w:rsid w:val="00AB67BD"/>
    <w:rsid w:val="00AC1D15"/>
    <w:rsid w:val="00AC2311"/>
    <w:rsid w:val="00AC23D0"/>
    <w:rsid w:val="00AC266D"/>
    <w:rsid w:val="00AC62F5"/>
    <w:rsid w:val="00AC653F"/>
    <w:rsid w:val="00AC6EB1"/>
    <w:rsid w:val="00AC792A"/>
    <w:rsid w:val="00AC7B6A"/>
    <w:rsid w:val="00AD0BCC"/>
    <w:rsid w:val="00AD0BE0"/>
    <w:rsid w:val="00AD3756"/>
    <w:rsid w:val="00AD4CF6"/>
    <w:rsid w:val="00AD50CB"/>
    <w:rsid w:val="00AD6FB3"/>
    <w:rsid w:val="00AE0794"/>
    <w:rsid w:val="00AE177D"/>
    <w:rsid w:val="00AE1A84"/>
    <w:rsid w:val="00AE22D7"/>
    <w:rsid w:val="00AE3719"/>
    <w:rsid w:val="00AE4A13"/>
    <w:rsid w:val="00AE5FC3"/>
    <w:rsid w:val="00AE6FD4"/>
    <w:rsid w:val="00AE6FF6"/>
    <w:rsid w:val="00AE7C2A"/>
    <w:rsid w:val="00AF3FC6"/>
    <w:rsid w:val="00AF40F3"/>
    <w:rsid w:val="00AF7DF7"/>
    <w:rsid w:val="00B00406"/>
    <w:rsid w:val="00B00FA2"/>
    <w:rsid w:val="00B0182A"/>
    <w:rsid w:val="00B026DE"/>
    <w:rsid w:val="00B02ABF"/>
    <w:rsid w:val="00B03B53"/>
    <w:rsid w:val="00B054B1"/>
    <w:rsid w:val="00B07834"/>
    <w:rsid w:val="00B10D21"/>
    <w:rsid w:val="00B11B5A"/>
    <w:rsid w:val="00B15187"/>
    <w:rsid w:val="00B154CB"/>
    <w:rsid w:val="00B158CA"/>
    <w:rsid w:val="00B1607E"/>
    <w:rsid w:val="00B167FC"/>
    <w:rsid w:val="00B16963"/>
    <w:rsid w:val="00B17922"/>
    <w:rsid w:val="00B17C4D"/>
    <w:rsid w:val="00B20AD2"/>
    <w:rsid w:val="00B21F9C"/>
    <w:rsid w:val="00B2217E"/>
    <w:rsid w:val="00B22F69"/>
    <w:rsid w:val="00B241DD"/>
    <w:rsid w:val="00B272D2"/>
    <w:rsid w:val="00B34892"/>
    <w:rsid w:val="00B35212"/>
    <w:rsid w:val="00B36F6E"/>
    <w:rsid w:val="00B3769A"/>
    <w:rsid w:val="00B377ED"/>
    <w:rsid w:val="00B40058"/>
    <w:rsid w:val="00B405F2"/>
    <w:rsid w:val="00B410F5"/>
    <w:rsid w:val="00B43DF9"/>
    <w:rsid w:val="00B47531"/>
    <w:rsid w:val="00B475D6"/>
    <w:rsid w:val="00B50F3E"/>
    <w:rsid w:val="00B51D39"/>
    <w:rsid w:val="00B55D7C"/>
    <w:rsid w:val="00B61340"/>
    <w:rsid w:val="00B6178A"/>
    <w:rsid w:val="00B6326C"/>
    <w:rsid w:val="00B640A0"/>
    <w:rsid w:val="00B6480D"/>
    <w:rsid w:val="00B6493F"/>
    <w:rsid w:val="00B658B8"/>
    <w:rsid w:val="00B70CC9"/>
    <w:rsid w:val="00B7107E"/>
    <w:rsid w:val="00B71C89"/>
    <w:rsid w:val="00B74253"/>
    <w:rsid w:val="00B75216"/>
    <w:rsid w:val="00B760D0"/>
    <w:rsid w:val="00B80BF0"/>
    <w:rsid w:val="00B81C63"/>
    <w:rsid w:val="00B820B0"/>
    <w:rsid w:val="00B83014"/>
    <w:rsid w:val="00B83030"/>
    <w:rsid w:val="00B83CE5"/>
    <w:rsid w:val="00B872E5"/>
    <w:rsid w:val="00B87334"/>
    <w:rsid w:val="00B87757"/>
    <w:rsid w:val="00B9211A"/>
    <w:rsid w:val="00B92C85"/>
    <w:rsid w:val="00B93641"/>
    <w:rsid w:val="00B93AE2"/>
    <w:rsid w:val="00B94638"/>
    <w:rsid w:val="00BA1F43"/>
    <w:rsid w:val="00BA6B85"/>
    <w:rsid w:val="00BB056A"/>
    <w:rsid w:val="00BB24C5"/>
    <w:rsid w:val="00BB6DFC"/>
    <w:rsid w:val="00BB7778"/>
    <w:rsid w:val="00BC02FC"/>
    <w:rsid w:val="00BC1A05"/>
    <w:rsid w:val="00BC1F53"/>
    <w:rsid w:val="00BC2164"/>
    <w:rsid w:val="00BC37A1"/>
    <w:rsid w:val="00BC38D6"/>
    <w:rsid w:val="00BC5B61"/>
    <w:rsid w:val="00BC6411"/>
    <w:rsid w:val="00BC778F"/>
    <w:rsid w:val="00BC79A2"/>
    <w:rsid w:val="00BC7FAC"/>
    <w:rsid w:val="00BD3CC4"/>
    <w:rsid w:val="00BD5341"/>
    <w:rsid w:val="00BD57DC"/>
    <w:rsid w:val="00BD6B05"/>
    <w:rsid w:val="00BE1640"/>
    <w:rsid w:val="00BE311A"/>
    <w:rsid w:val="00BE3372"/>
    <w:rsid w:val="00BE49CA"/>
    <w:rsid w:val="00BE591F"/>
    <w:rsid w:val="00BE6FCD"/>
    <w:rsid w:val="00BF066E"/>
    <w:rsid w:val="00BF079D"/>
    <w:rsid w:val="00BF52EF"/>
    <w:rsid w:val="00BF5385"/>
    <w:rsid w:val="00BF5521"/>
    <w:rsid w:val="00BF6820"/>
    <w:rsid w:val="00BF6B96"/>
    <w:rsid w:val="00BF7C6F"/>
    <w:rsid w:val="00C013F8"/>
    <w:rsid w:val="00C024EF"/>
    <w:rsid w:val="00C0376F"/>
    <w:rsid w:val="00C03C92"/>
    <w:rsid w:val="00C03FF3"/>
    <w:rsid w:val="00C043D8"/>
    <w:rsid w:val="00C066CC"/>
    <w:rsid w:val="00C0781A"/>
    <w:rsid w:val="00C11035"/>
    <w:rsid w:val="00C117D0"/>
    <w:rsid w:val="00C1210C"/>
    <w:rsid w:val="00C1263D"/>
    <w:rsid w:val="00C12DB7"/>
    <w:rsid w:val="00C15974"/>
    <w:rsid w:val="00C17282"/>
    <w:rsid w:val="00C17F93"/>
    <w:rsid w:val="00C24035"/>
    <w:rsid w:val="00C244B9"/>
    <w:rsid w:val="00C25B5F"/>
    <w:rsid w:val="00C262CE"/>
    <w:rsid w:val="00C26CD7"/>
    <w:rsid w:val="00C27C19"/>
    <w:rsid w:val="00C30759"/>
    <w:rsid w:val="00C309C9"/>
    <w:rsid w:val="00C34360"/>
    <w:rsid w:val="00C350B8"/>
    <w:rsid w:val="00C35918"/>
    <w:rsid w:val="00C37B43"/>
    <w:rsid w:val="00C40317"/>
    <w:rsid w:val="00C41F22"/>
    <w:rsid w:val="00C45E96"/>
    <w:rsid w:val="00C4798F"/>
    <w:rsid w:val="00C5031A"/>
    <w:rsid w:val="00C503CA"/>
    <w:rsid w:val="00C50445"/>
    <w:rsid w:val="00C50556"/>
    <w:rsid w:val="00C50EE3"/>
    <w:rsid w:val="00C52783"/>
    <w:rsid w:val="00C52ACE"/>
    <w:rsid w:val="00C54870"/>
    <w:rsid w:val="00C54C17"/>
    <w:rsid w:val="00C5666A"/>
    <w:rsid w:val="00C56872"/>
    <w:rsid w:val="00C56CA5"/>
    <w:rsid w:val="00C574EE"/>
    <w:rsid w:val="00C61CA3"/>
    <w:rsid w:val="00C6246A"/>
    <w:rsid w:val="00C640D6"/>
    <w:rsid w:val="00C64869"/>
    <w:rsid w:val="00C64E20"/>
    <w:rsid w:val="00C66B96"/>
    <w:rsid w:val="00C70364"/>
    <w:rsid w:val="00C74D25"/>
    <w:rsid w:val="00C83D2B"/>
    <w:rsid w:val="00C843DD"/>
    <w:rsid w:val="00C8665A"/>
    <w:rsid w:val="00C9079C"/>
    <w:rsid w:val="00C9166E"/>
    <w:rsid w:val="00C91E25"/>
    <w:rsid w:val="00C93A0C"/>
    <w:rsid w:val="00C943E8"/>
    <w:rsid w:val="00C9452C"/>
    <w:rsid w:val="00C94815"/>
    <w:rsid w:val="00C96CD8"/>
    <w:rsid w:val="00CA1E50"/>
    <w:rsid w:val="00CA3418"/>
    <w:rsid w:val="00CA56FB"/>
    <w:rsid w:val="00CA5B43"/>
    <w:rsid w:val="00CA62A8"/>
    <w:rsid w:val="00CA7B55"/>
    <w:rsid w:val="00CB0686"/>
    <w:rsid w:val="00CB08B9"/>
    <w:rsid w:val="00CB0BBE"/>
    <w:rsid w:val="00CB2251"/>
    <w:rsid w:val="00CB2CDC"/>
    <w:rsid w:val="00CB5642"/>
    <w:rsid w:val="00CB6DE7"/>
    <w:rsid w:val="00CB7843"/>
    <w:rsid w:val="00CC110A"/>
    <w:rsid w:val="00CC3B9F"/>
    <w:rsid w:val="00CC4045"/>
    <w:rsid w:val="00CD13C4"/>
    <w:rsid w:val="00CD1DE4"/>
    <w:rsid w:val="00CD2294"/>
    <w:rsid w:val="00CD26FE"/>
    <w:rsid w:val="00CD4D96"/>
    <w:rsid w:val="00CD5762"/>
    <w:rsid w:val="00CE0460"/>
    <w:rsid w:val="00CE15DD"/>
    <w:rsid w:val="00CE22C0"/>
    <w:rsid w:val="00CE4400"/>
    <w:rsid w:val="00CE5791"/>
    <w:rsid w:val="00CE65B0"/>
    <w:rsid w:val="00CE74AA"/>
    <w:rsid w:val="00CE751E"/>
    <w:rsid w:val="00CF1304"/>
    <w:rsid w:val="00CF4EF3"/>
    <w:rsid w:val="00CF605C"/>
    <w:rsid w:val="00CF67F5"/>
    <w:rsid w:val="00CF6B41"/>
    <w:rsid w:val="00CF6BB4"/>
    <w:rsid w:val="00CF7ECC"/>
    <w:rsid w:val="00CF7FE5"/>
    <w:rsid w:val="00D0071C"/>
    <w:rsid w:val="00D01690"/>
    <w:rsid w:val="00D01AA0"/>
    <w:rsid w:val="00D034A1"/>
    <w:rsid w:val="00D0597A"/>
    <w:rsid w:val="00D05D89"/>
    <w:rsid w:val="00D07537"/>
    <w:rsid w:val="00D1031F"/>
    <w:rsid w:val="00D111C1"/>
    <w:rsid w:val="00D1183E"/>
    <w:rsid w:val="00D1359A"/>
    <w:rsid w:val="00D13C67"/>
    <w:rsid w:val="00D13E26"/>
    <w:rsid w:val="00D14166"/>
    <w:rsid w:val="00D1470E"/>
    <w:rsid w:val="00D154E2"/>
    <w:rsid w:val="00D158F1"/>
    <w:rsid w:val="00D16A72"/>
    <w:rsid w:val="00D178A4"/>
    <w:rsid w:val="00D200CB"/>
    <w:rsid w:val="00D22C0C"/>
    <w:rsid w:val="00D246FB"/>
    <w:rsid w:val="00D25386"/>
    <w:rsid w:val="00D26248"/>
    <w:rsid w:val="00D269FE"/>
    <w:rsid w:val="00D277E5"/>
    <w:rsid w:val="00D31CAD"/>
    <w:rsid w:val="00D32F26"/>
    <w:rsid w:val="00D34311"/>
    <w:rsid w:val="00D34FAC"/>
    <w:rsid w:val="00D356B3"/>
    <w:rsid w:val="00D35A4F"/>
    <w:rsid w:val="00D4141E"/>
    <w:rsid w:val="00D41C49"/>
    <w:rsid w:val="00D44518"/>
    <w:rsid w:val="00D464D4"/>
    <w:rsid w:val="00D4660C"/>
    <w:rsid w:val="00D4746F"/>
    <w:rsid w:val="00D5402E"/>
    <w:rsid w:val="00D54045"/>
    <w:rsid w:val="00D54793"/>
    <w:rsid w:val="00D54937"/>
    <w:rsid w:val="00D56372"/>
    <w:rsid w:val="00D56470"/>
    <w:rsid w:val="00D61A9B"/>
    <w:rsid w:val="00D61C13"/>
    <w:rsid w:val="00D61E8E"/>
    <w:rsid w:val="00D62925"/>
    <w:rsid w:val="00D62F75"/>
    <w:rsid w:val="00D64C68"/>
    <w:rsid w:val="00D65C49"/>
    <w:rsid w:val="00D65CEC"/>
    <w:rsid w:val="00D70D20"/>
    <w:rsid w:val="00D717E7"/>
    <w:rsid w:val="00D719EE"/>
    <w:rsid w:val="00D71EA8"/>
    <w:rsid w:val="00D743D4"/>
    <w:rsid w:val="00D74C6D"/>
    <w:rsid w:val="00D76238"/>
    <w:rsid w:val="00D76283"/>
    <w:rsid w:val="00D77F49"/>
    <w:rsid w:val="00D81C1D"/>
    <w:rsid w:val="00D82128"/>
    <w:rsid w:val="00D82448"/>
    <w:rsid w:val="00D82964"/>
    <w:rsid w:val="00D84D95"/>
    <w:rsid w:val="00D861B1"/>
    <w:rsid w:val="00D86A51"/>
    <w:rsid w:val="00D920E5"/>
    <w:rsid w:val="00D92BC5"/>
    <w:rsid w:val="00D93AE8"/>
    <w:rsid w:val="00D94E5B"/>
    <w:rsid w:val="00D94F60"/>
    <w:rsid w:val="00D9549B"/>
    <w:rsid w:val="00D954C4"/>
    <w:rsid w:val="00D97C40"/>
    <w:rsid w:val="00DA4E08"/>
    <w:rsid w:val="00DA5BD0"/>
    <w:rsid w:val="00DA6869"/>
    <w:rsid w:val="00DA76AD"/>
    <w:rsid w:val="00DA7C3C"/>
    <w:rsid w:val="00DB1C87"/>
    <w:rsid w:val="00DB48A7"/>
    <w:rsid w:val="00DC156E"/>
    <w:rsid w:val="00DC46C2"/>
    <w:rsid w:val="00DC4CA7"/>
    <w:rsid w:val="00DC57B6"/>
    <w:rsid w:val="00DC6F9C"/>
    <w:rsid w:val="00DD01E3"/>
    <w:rsid w:val="00DD0793"/>
    <w:rsid w:val="00DD0D29"/>
    <w:rsid w:val="00DD417C"/>
    <w:rsid w:val="00DD49F6"/>
    <w:rsid w:val="00DD652C"/>
    <w:rsid w:val="00DD6AA8"/>
    <w:rsid w:val="00DD6BF7"/>
    <w:rsid w:val="00DD70EB"/>
    <w:rsid w:val="00DD7D10"/>
    <w:rsid w:val="00DE0785"/>
    <w:rsid w:val="00DE12E9"/>
    <w:rsid w:val="00DE5E8F"/>
    <w:rsid w:val="00DE60D5"/>
    <w:rsid w:val="00DE6BBF"/>
    <w:rsid w:val="00DE7646"/>
    <w:rsid w:val="00DE7DB1"/>
    <w:rsid w:val="00DF0EFC"/>
    <w:rsid w:val="00DF119F"/>
    <w:rsid w:val="00DF21E7"/>
    <w:rsid w:val="00DF4551"/>
    <w:rsid w:val="00DF6756"/>
    <w:rsid w:val="00E00409"/>
    <w:rsid w:val="00E00AC7"/>
    <w:rsid w:val="00E04D6C"/>
    <w:rsid w:val="00E06641"/>
    <w:rsid w:val="00E067C3"/>
    <w:rsid w:val="00E06E55"/>
    <w:rsid w:val="00E070EE"/>
    <w:rsid w:val="00E073D8"/>
    <w:rsid w:val="00E07C52"/>
    <w:rsid w:val="00E07E62"/>
    <w:rsid w:val="00E107C1"/>
    <w:rsid w:val="00E11D54"/>
    <w:rsid w:val="00E1376B"/>
    <w:rsid w:val="00E13A87"/>
    <w:rsid w:val="00E15642"/>
    <w:rsid w:val="00E15E8B"/>
    <w:rsid w:val="00E17459"/>
    <w:rsid w:val="00E1769D"/>
    <w:rsid w:val="00E17EAF"/>
    <w:rsid w:val="00E20355"/>
    <w:rsid w:val="00E217C2"/>
    <w:rsid w:val="00E21B54"/>
    <w:rsid w:val="00E238D2"/>
    <w:rsid w:val="00E24EB6"/>
    <w:rsid w:val="00E24FD2"/>
    <w:rsid w:val="00E25890"/>
    <w:rsid w:val="00E26540"/>
    <w:rsid w:val="00E26994"/>
    <w:rsid w:val="00E273EB"/>
    <w:rsid w:val="00E3049F"/>
    <w:rsid w:val="00E34770"/>
    <w:rsid w:val="00E37743"/>
    <w:rsid w:val="00E4124A"/>
    <w:rsid w:val="00E4146E"/>
    <w:rsid w:val="00E41A1B"/>
    <w:rsid w:val="00E41B04"/>
    <w:rsid w:val="00E41C07"/>
    <w:rsid w:val="00E43015"/>
    <w:rsid w:val="00E430CC"/>
    <w:rsid w:val="00E43497"/>
    <w:rsid w:val="00E43F50"/>
    <w:rsid w:val="00E44ED2"/>
    <w:rsid w:val="00E452D1"/>
    <w:rsid w:val="00E45ADA"/>
    <w:rsid w:val="00E4677B"/>
    <w:rsid w:val="00E505EE"/>
    <w:rsid w:val="00E52118"/>
    <w:rsid w:val="00E53843"/>
    <w:rsid w:val="00E53D84"/>
    <w:rsid w:val="00E54828"/>
    <w:rsid w:val="00E54EAE"/>
    <w:rsid w:val="00E55F65"/>
    <w:rsid w:val="00E57BE7"/>
    <w:rsid w:val="00E60444"/>
    <w:rsid w:val="00E60EAA"/>
    <w:rsid w:val="00E61EBD"/>
    <w:rsid w:val="00E62147"/>
    <w:rsid w:val="00E623F9"/>
    <w:rsid w:val="00E62D05"/>
    <w:rsid w:val="00E639A3"/>
    <w:rsid w:val="00E6504A"/>
    <w:rsid w:val="00E65BF3"/>
    <w:rsid w:val="00E6640E"/>
    <w:rsid w:val="00E669C4"/>
    <w:rsid w:val="00E66EE2"/>
    <w:rsid w:val="00E67555"/>
    <w:rsid w:val="00E7067E"/>
    <w:rsid w:val="00E713B3"/>
    <w:rsid w:val="00E73611"/>
    <w:rsid w:val="00E73ED0"/>
    <w:rsid w:val="00E74558"/>
    <w:rsid w:val="00E7682F"/>
    <w:rsid w:val="00E773E3"/>
    <w:rsid w:val="00E7775E"/>
    <w:rsid w:val="00E81729"/>
    <w:rsid w:val="00E831A5"/>
    <w:rsid w:val="00E83283"/>
    <w:rsid w:val="00E84ADE"/>
    <w:rsid w:val="00E859A5"/>
    <w:rsid w:val="00E90258"/>
    <w:rsid w:val="00E90344"/>
    <w:rsid w:val="00E91372"/>
    <w:rsid w:val="00E91D8A"/>
    <w:rsid w:val="00E925A3"/>
    <w:rsid w:val="00E9632C"/>
    <w:rsid w:val="00EA0470"/>
    <w:rsid w:val="00EA2356"/>
    <w:rsid w:val="00EA4AC2"/>
    <w:rsid w:val="00EA5194"/>
    <w:rsid w:val="00EA5D4D"/>
    <w:rsid w:val="00EA62A4"/>
    <w:rsid w:val="00EA6B62"/>
    <w:rsid w:val="00EA7029"/>
    <w:rsid w:val="00EA75DE"/>
    <w:rsid w:val="00EA76A9"/>
    <w:rsid w:val="00EB2BF2"/>
    <w:rsid w:val="00EB4AC6"/>
    <w:rsid w:val="00EB6717"/>
    <w:rsid w:val="00EB6FB4"/>
    <w:rsid w:val="00EC0F9E"/>
    <w:rsid w:val="00EC340D"/>
    <w:rsid w:val="00EC37C2"/>
    <w:rsid w:val="00EC3BD5"/>
    <w:rsid w:val="00EC4C0A"/>
    <w:rsid w:val="00EC50F5"/>
    <w:rsid w:val="00EC61CB"/>
    <w:rsid w:val="00EC664D"/>
    <w:rsid w:val="00EC7D4E"/>
    <w:rsid w:val="00ED41A0"/>
    <w:rsid w:val="00ED41E0"/>
    <w:rsid w:val="00ED525F"/>
    <w:rsid w:val="00EE061C"/>
    <w:rsid w:val="00EE0FF3"/>
    <w:rsid w:val="00EE2626"/>
    <w:rsid w:val="00EE3F7F"/>
    <w:rsid w:val="00EE6B94"/>
    <w:rsid w:val="00EE77AD"/>
    <w:rsid w:val="00EF1FFC"/>
    <w:rsid w:val="00EF36F1"/>
    <w:rsid w:val="00EF3B01"/>
    <w:rsid w:val="00EF4062"/>
    <w:rsid w:val="00EF5C16"/>
    <w:rsid w:val="00EF7E53"/>
    <w:rsid w:val="00EF7EF6"/>
    <w:rsid w:val="00F00BB1"/>
    <w:rsid w:val="00F012B6"/>
    <w:rsid w:val="00F0145B"/>
    <w:rsid w:val="00F01500"/>
    <w:rsid w:val="00F01E13"/>
    <w:rsid w:val="00F02672"/>
    <w:rsid w:val="00F02A1B"/>
    <w:rsid w:val="00F02AD7"/>
    <w:rsid w:val="00F054F9"/>
    <w:rsid w:val="00F05EEE"/>
    <w:rsid w:val="00F06C83"/>
    <w:rsid w:val="00F128B6"/>
    <w:rsid w:val="00F13AEA"/>
    <w:rsid w:val="00F14901"/>
    <w:rsid w:val="00F15FD5"/>
    <w:rsid w:val="00F1636C"/>
    <w:rsid w:val="00F205A8"/>
    <w:rsid w:val="00F213A4"/>
    <w:rsid w:val="00F23AB2"/>
    <w:rsid w:val="00F305AE"/>
    <w:rsid w:val="00F35EDE"/>
    <w:rsid w:val="00F375EB"/>
    <w:rsid w:val="00F44592"/>
    <w:rsid w:val="00F446EB"/>
    <w:rsid w:val="00F45395"/>
    <w:rsid w:val="00F4588D"/>
    <w:rsid w:val="00F45B01"/>
    <w:rsid w:val="00F45F0A"/>
    <w:rsid w:val="00F47004"/>
    <w:rsid w:val="00F47C34"/>
    <w:rsid w:val="00F51B59"/>
    <w:rsid w:val="00F52ED7"/>
    <w:rsid w:val="00F56B18"/>
    <w:rsid w:val="00F61A3D"/>
    <w:rsid w:val="00F62204"/>
    <w:rsid w:val="00F63A03"/>
    <w:rsid w:val="00F640BA"/>
    <w:rsid w:val="00F651E8"/>
    <w:rsid w:val="00F65B6B"/>
    <w:rsid w:val="00F66065"/>
    <w:rsid w:val="00F67C94"/>
    <w:rsid w:val="00F7163C"/>
    <w:rsid w:val="00F7276E"/>
    <w:rsid w:val="00F74E3F"/>
    <w:rsid w:val="00F7761E"/>
    <w:rsid w:val="00F8138A"/>
    <w:rsid w:val="00F821F2"/>
    <w:rsid w:val="00F832CB"/>
    <w:rsid w:val="00F8330D"/>
    <w:rsid w:val="00F85612"/>
    <w:rsid w:val="00F86021"/>
    <w:rsid w:val="00F870B2"/>
    <w:rsid w:val="00F87114"/>
    <w:rsid w:val="00F91F70"/>
    <w:rsid w:val="00F939CC"/>
    <w:rsid w:val="00F94AF7"/>
    <w:rsid w:val="00FA0898"/>
    <w:rsid w:val="00FA1425"/>
    <w:rsid w:val="00FA2686"/>
    <w:rsid w:val="00FA3F19"/>
    <w:rsid w:val="00FA5D21"/>
    <w:rsid w:val="00FA5F87"/>
    <w:rsid w:val="00FA7995"/>
    <w:rsid w:val="00FB0CB8"/>
    <w:rsid w:val="00FB1421"/>
    <w:rsid w:val="00FB1C1E"/>
    <w:rsid w:val="00FB2705"/>
    <w:rsid w:val="00FB2CAF"/>
    <w:rsid w:val="00FB44FD"/>
    <w:rsid w:val="00FC03BB"/>
    <w:rsid w:val="00FC282F"/>
    <w:rsid w:val="00FC2881"/>
    <w:rsid w:val="00FC47FA"/>
    <w:rsid w:val="00FC74B7"/>
    <w:rsid w:val="00FD30A7"/>
    <w:rsid w:val="00FD4DF9"/>
    <w:rsid w:val="00FD4EAE"/>
    <w:rsid w:val="00FD502F"/>
    <w:rsid w:val="00FD551A"/>
    <w:rsid w:val="00FD67F8"/>
    <w:rsid w:val="00FD683E"/>
    <w:rsid w:val="00FE12E8"/>
    <w:rsid w:val="00FE27AE"/>
    <w:rsid w:val="00FE3806"/>
    <w:rsid w:val="00FE5734"/>
    <w:rsid w:val="00FE5915"/>
    <w:rsid w:val="00FE6A2B"/>
    <w:rsid w:val="00FF13D7"/>
    <w:rsid w:val="00FF3BA9"/>
    <w:rsid w:val="00FF459C"/>
    <w:rsid w:val="00FF4845"/>
    <w:rsid w:val="00FF4A66"/>
    <w:rsid w:val="00FF57BA"/>
    <w:rsid w:val="00FF74A7"/>
    <w:rsid w:val="00FF74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811018-8890-466C-AD99-5B5B9C5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46"/>
    <w:rPr>
      <w:sz w:val="24"/>
      <w:szCs w:val="24"/>
    </w:rPr>
  </w:style>
  <w:style w:type="paragraph" w:styleId="Naslov1">
    <w:name w:val="heading 1"/>
    <w:basedOn w:val="Normal"/>
    <w:link w:val="Naslov1Char"/>
    <w:uiPriority w:val="99"/>
    <w:qFormat/>
    <w:rsid w:val="005E4F21"/>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9"/>
    <w:qFormat/>
    <w:rsid w:val="00601802"/>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9"/>
    <w:qFormat/>
    <w:rsid w:val="007261C2"/>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E4F21"/>
    <w:rPr>
      <w:rFonts w:cs="Times New Roman"/>
      <w:b/>
      <w:bCs/>
      <w:kern w:val="36"/>
      <w:sz w:val="48"/>
      <w:szCs w:val="48"/>
    </w:rPr>
  </w:style>
  <w:style w:type="character" w:customStyle="1" w:styleId="Naslov2Char">
    <w:name w:val="Naslov 2 Char"/>
    <w:basedOn w:val="Zadanifontodlomka"/>
    <w:link w:val="Naslov2"/>
    <w:uiPriority w:val="99"/>
    <w:semiHidden/>
    <w:locked/>
    <w:rsid w:val="00601802"/>
    <w:rPr>
      <w:rFonts w:ascii="Cambria" w:hAnsi="Cambria" w:cs="Times New Roman"/>
      <w:b/>
      <w:bCs/>
      <w:i/>
      <w:iCs/>
      <w:sz w:val="28"/>
      <w:szCs w:val="28"/>
    </w:rPr>
  </w:style>
  <w:style w:type="character" w:customStyle="1" w:styleId="Naslov3Char">
    <w:name w:val="Naslov 3 Char"/>
    <w:basedOn w:val="Zadanifontodlomka"/>
    <w:link w:val="Naslov3"/>
    <w:uiPriority w:val="99"/>
    <w:semiHidden/>
    <w:locked/>
    <w:rsid w:val="007261C2"/>
    <w:rPr>
      <w:rFonts w:ascii="Cambria" w:hAnsi="Cambria" w:cs="Times New Roman"/>
      <w:b/>
      <w:sz w:val="26"/>
      <w:lang w:val="hr-HR" w:eastAsia="hr-HR"/>
    </w:rPr>
  </w:style>
  <w:style w:type="paragraph" w:styleId="Podnoje">
    <w:name w:val="footer"/>
    <w:basedOn w:val="Normal"/>
    <w:link w:val="PodnojeChar"/>
    <w:uiPriority w:val="99"/>
    <w:rsid w:val="00AB5746"/>
    <w:pPr>
      <w:tabs>
        <w:tab w:val="center" w:pos="4536"/>
        <w:tab w:val="right" w:pos="9072"/>
      </w:tabs>
    </w:pPr>
    <w:rPr>
      <w:szCs w:val="20"/>
    </w:rPr>
  </w:style>
  <w:style w:type="character" w:customStyle="1" w:styleId="FooterChar">
    <w:name w:val="Footer Char"/>
    <w:basedOn w:val="Zadanifontodlomka"/>
    <w:uiPriority w:val="99"/>
    <w:locked/>
    <w:rsid w:val="007261C2"/>
    <w:rPr>
      <w:rFonts w:cs="Times New Roman"/>
      <w:sz w:val="24"/>
      <w:lang w:val="hr-HR" w:eastAsia="hr-HR"/>
    </w:rPr>
  </w:style>
  <w:style w:type="character" w:customStyle="1" w:styleId="PodnojeChar">
    <w:name w:val="Podnožje Char"/>
    <w:link w:val="Podnoje"/>
    <w:uiPriority w:val="99"/>
    <w:locked/>
    <w:rsid w:val="00AB5746"/>
    <w:rPr>
      <w:sz w:val="24"/>
      <w:lang w:val="hr-HR" w:eastAsia="hr-HR"/>
    </w:rPr>
  </w:style>
  <w:style w:type="paragraph" w:styleId="StandardWeb">
    <w:name w:val="Normal (Web)"/>
    <w:basedOn w:val="Normal"/>
    <w:uiPriority w:val="99"/>
    <w:rsid w:val="00AB5746"/>
    <w:pPr>
      <w:spacing w:before="100" w:beforeAutospacing="1" w:after="100" w:afterAutospacing="1"/>
    </w:pPr>
  </w:style>
  <w:style w:type="paragraph" w:styleId="Zaglavlje">
    <w:name w:val="header"/>
    <w:basedOn w:val="Normal"/>
    <w:link w:val="ZaglavljeChar"/>
    <w:uiPriority w:val="99"/>
    <w:rsid w:val="005B3771"/>
    <w:pPr>
      <w:tabs>
        <w:tab w:val="center" w:pos="4536"/>
        <w:tab w:val="right" w:pos="9072"/>
      </w:tabs>
    </w:pPr>
    <w:rPr>
      <w:szCs w:val="20"/>
    </w:rPr>
  </w:style>
  <w:style w:type="character" w:customStyle="1" w:styleId="HeaderChar">
    <w:name w:val="Header Char"/>
    <w:basedOn w:val="Zadanifontodlomka"/>
    <w:uiPriority w:val="99"/>
    <w:locked/>
    <w:rsid w:val="007261C2"/>
    <w:rPr>
      <w:rFonts w:cs="Times New Roman"/>
      <w:sz w:val="24"/>
      <w:lang w:val="hr-HR" w:eastAsia="hr-HR"/>
    </w:rPr>
  </w:style>
  <w:style w:type="character" w:customStyle="1" w:styleId="ZaglavljeChar">
    <w:name w:val="Zaglavlje Char"/>
    <w:link w:val="Zaglavlje"/>
    <w:uiPriority w:val="99"/>
    <w:locked/>
    <w:rsid w:val="005B3771"/>
    <w:rPr>
      <w:sz w:val="24"/>
      <w:lang w:val="hr-HR" w:eastAsia="hr-HR"/>
    </w:rPr>
  </w:style>
  <w:style w:type="paragraph" w:styleId="Tekstbalonia">
    <w:name w:val="Balloon Text"/>
    <w:basedOn w:val="Normal"/>
    <w:link w:val="TekstbaloniaChar"/>
    <w:uiPriority w:val="99"/>
    <w:rsid w:val="005B3771"/>
    <w:rPr>
      <w:rFonts w:ascii="Tahoma" w:hAnsi="Tahoma"/>
      <w:sz w:val="16"/>
      <w:szCs w:val="20"/>
    </w:rPr>
  </w:style>
  <w:style w:type="character" w:customStyle="1" w:styleId="BalloonTextChar">
    <w:name w:val="Balloon Text Char"/>
    <w:basedOn w:val="Zadanifontodlomka"/>
    <w:uiPriority w:val="99"/>
    <w:locked/>
    <w:rsid w:val="007261C2"/>
    <w:rPr>
      <w:rFonts w:ascii="Tahoma" w:hAnsi="Tahoma" w:cs="Times New Roman"/>
      <w:sz w:val="16"/>
      <w:lang w:val="hr-HR" w:eastAsia="hr-HR"/>
    </w:rPr>
  </w:style>
  <w:style w:type="character" w:customStyle="1" w:styleId="TekstbaloniaChar">
    <w:name w:val="Tekst balončića Char"/>
    <w:link w:val="Tekstbalonia"/>
    <w:uiPriority w:val="99"/>
    <w:locked/>
    <w:rsid w:val="005B3771"/>
    <w:rPr>
      <w:rFonts w:ascii="Tahoma" w:hAnsi="Tahoma"/>
      <w:sz w:val="16"/>
      <w:lang w:val="hr-HR" w:eastAsia="hr-HR"/>
    </w:rPr>
  </w:style>
  <w:style w:type="character" w:styleId="Referencakomentara">
    <w:name w:val="annotation reference"/>
    <w:basedOn w:val="Zadanifontodlomka"/>
    <w:uiPriority w:val="99"/>
    <w:rsid w:val="005B3771"/>
    <w:rPr>
      <w:rFonts w:cs="Times New Roman"/>
      <w:sz w:val="16"/>
    </w:rPr>
  </w:style>
  <w:style w:type="paragraph" w:styleId="Tekstkomentara">
    <w:name w:val="annotation text"/>
    <w:basedOn w:val="Normal"/>
    <w:link w:val="TekstkomentaraChar"/>
    <w:uiPriority w:val="99"/>
    <w:rsid w:val="005B3771"/>
    <w:rPr>
      <w:sz w:val="20"/>
      <w:szCs w:val="20"/>
    </w:rPr>
  </w:style>
  <w:style w:type="character" w:customStyle="1" w:styleId="CommentTextChar">
    <w:name w:val="Comment Text Char"/>
    <w:basedOn w:val="Zadanifontodlomka"/>
    <w:uiPriority w:val="99"/>
    <w:locked/>
    <w:rsid w:val="007261C2"/>
    <w:rPr>
      <w:rFonts w:cs="Times New Roman"/>
      <w:lang w:val="hr-HR" w:eastAsia="hr-HR"/>
    </w:rPr>
  </w:style>
  <w:style w:type="character" w:customStyle="1" w:styleId="TekstkomentaraChar">
    <w:name w:val="Tekst komentara Char"/>
    <w:link w:val="Tekstkomentara"/>
    <w:uiPriority w:val="99"/>
    <w:locked/>
    <w:rsid w:val="005B3771"/>
    <w:rPr>
      <w:lang w:val="hr-HR" w:eastAsia="hr-HR"/>
    </w:rPr>
  </w:style>
  <w:style w:type="paragraph" w:styleId="Predmetkomentara">
    <w:name w:val="annotation subject"/>
    <w:basedOn w:val="Tekstkomentara"/>
    <w:next w:val="Tekstkomentara"/>
    <w:link w:val="PredmetkomentaraChar"/>
    <w:uiPriority w:val="99"/>
    <w:rsid w:val="005B3771"/>
    <w:rPr>
      <w:b/>
    </w:rPr>
  </w:style>
  <w:style w:type="character" w:customStyle="1" w:styleId="CommentSubjectChar">
    <w:name w:val="Comment Subject Char"/>
    <w:basedOn w:val="TekstkomentaraChar"/>
    <w:uiPriority w:val="99"/>
    <w:locked/>
    <w:rsid w:val="007261C2"/>
    <w:rPr>
      <w:rFonts w:cs="Times New Roman"/>
      <w:b/>
      <w:lang w:val="hr-HR" w:eastAsia="hr-HR"/>
    </w:rPr>
  </w:style>
  <w:style w:type="character" w:customStyle="1" w:styleId="PredmetkomentaraChar">
    <w:name w:val="Predmet komentara Char"/>
    <w:link w:val="Predmetkomentara"/>
    <w:uiPriority w:val="99"/>
    <w:locked/>
    <w:rsid w:val="005B3771"/>
    <w:rPr>
      <w:b/>
      <w:lang w:val="hr-HR" w:eastAsia="hr-HR"/>
    </w:rPr>
  </w:style>
  <w:style w:type="table" w:styleId="Reetkatablice">
    <w:name w:val="Table Grid"/>
    <w:basedOn w:val="Obinatablica"/>
    <w:uiPriority w:val="99"/>
    <w:rsid w:val="008E7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itekst">
    <w:name w:val="Plain Text"/>
    <w:basedOn w:val="Normal"/>
    <w:link w:val="ObinitekstChar"/>
    <w:uiPriority w:val="99"/>
    <w:rsid w:val="008E7088"/>
    <w:rPr>
      <w:rFonts w:ascii="Courier New" w:hAnsi="Courier New"/>
      <w:sz w:val="20"/>
      <w:szCs w:val="20"/>
    </w:rPr>
  </w:style>
  <w:style w:type="character" w:customStyle="1" w:styleId="ObinitekstChar">
    <w:name w:val="Obični tekst Char"/>
    <w:basedOn w:val="Zadanifontodlomka"/>
    <w:link w:val="Obinitekst"/>
    <w:uiPriority w:val="99"/>
    <w:locked/>
    <w:rsid w:val="00445AC9"/>
    <w:rPr>
      <w:rFonts w:ascii="Courier New" w:hAnsi="Courier New" w:cs="Courier New"/>
      <w:sz w:val="20"/>
      <w:szCs w:val="20"/>
    </w:rPr>
  </w:style>
  <w:style w:type="paragraph" w:styleId="Tijeloteksta2">
    <w:name w:val="Body Text 2"/>
    <w:basedOn w:val="Normal"/>
    <w:link w:val="Tijeloteksta2Char"/>
    <w:uiPriority w:val="99"/>
    <w:rsid w:val="007261C2"/>
    <w:pPr>
      <w:autoSpaceDE w:val="0"/>
      <w:autoSpaceDN w:val="0"/>
      <w:adjustRightInd w:val="0"/>
    </w:pPr>
  </w:style>
  <w:style w:type="character" w:customStyle="1" w:styleId="Tijeloteksta2Char">
    <w:name w:val="Tijelo teksta 2 Char"/>
    <w:basedOn w:val="Zadanifontodlomka"/>
    <w:link w:val="Tijeloteksta2"/>
    <w:uiPriority w:val="99"/>
    <w:semiHidden/>
    <w:locked/>
    <w:rsid w:val="007261C2"/>
    <w:rPr>
      <w:rFonts w:cs="Times New Roman"/>
      <w:sz w:val="24"/>
      <w:lang w:val="hr-HR" w:eastAsia="hr-HR"/>
    </w:rPr>
  </w:style>
  <w:style w:type="paragraph" w:customStyle="1" w:styleId="Tablica-tekst">
    <w:name w:val="Tablica - tekst"/>
    <w:basedOn w:val="Normal"/>
    <w:uiPriority w:val="99"/>
    <w:rsid w:val="007261C2"/>
    <w:rPr>
      <w:rFonts w:ascii="Arial Narrow" w:hAnsi="Arial Narrow"/>
      <w:noProof/>
      <w:sz w:val="20"/>
    </w:rPr>
  </w:style>
  <w:style w:type="paragraph" w:styleId="Tijeloteksta">
    <w:name w:val="Body Text"/>
    <w:basedOn w:val="Normal"/>
    <w:link w:val="TijelotekstaChar"/>
    <w:uiPriority w:val="99"/>
    <w:rsid w:val="007261C2"/>
    <w:pPr>
      <w:spacing w:after="120"/>
    </w:pPr>
    <w:rPr>
      <w:szCs w:val="20"/>
    </w:rPr>
  </w:style>
  <w:style w:type="character" w:customStyle="1" w:styleId="BodyTextChar">
    <w:name w:val="Body Text Char"/>
    <w:basedOn w:val="Zadanifontodlomka"/>
    <w:uiPriority w:val="99"/>
    <w:semiHidden/>
    <w:locked/>
    <w:rsid w:val="0050703C"/>
    <w:rPr>
      <w:rFonts w:cs="Times New Roman"/>
      <w:sz w:val="24"/>
      <w:szCs w:val="24"/>
      <w:lang w:val="en-US" w:eastAsia="hr-HR" w:bidi="ar-SA"/>
    </w:rPr>
  </w:style>
  <w:style w:type="character" w:customStyle="1" w:styleId="TijelotekstaChar">
    <w:name w:val="Tijelo teksta Char"/>
    <w:link w:val="Tijeloteksta"/>
    <w:uiPriority w:val="99"/>
    <w:semiHidden/>
    <w:locked/>
    <w:rsid w:val="007261C2"/>
    <w:rPr>
      <w:sz w:val="24"/>
      <w:lang w:val="hr-HR" w:eastAsia="hr-HR"/>
    </w:rPr>
  </w:style>
  <w:style w:type="paragraph" w:customStyle="1" w:styleId="1">
    <w:name w:val="1"/>
    <w:basedOn w:val="Normal"/>
    <w:uiPriority w:val="99"/>
    <w:rsid w:val="007261C2"/>
    <w:pPr>
      <w:spacing w:after="160" w:line="240" w:lineRule="exact"/>
    </w:pPr>
    <w:rPr>
      <w:rFonts w:ascii="Tahoma" w:hAnsi="Tahoma"/>
      <w:sz w:val="20"/>
      <w:szCs w:val="20"/>
      <w:lang w:val="en-US" w:eastAsia="en-US"/>
    </w:rPr>
  </w:style>
  <w:style w:type="paragraph" w:styleId="Tijeloteksta3">
    <w:name w:val="Body Text 3"/>
    <w:basedOn w:val="Normal"/>
    <w:link w:val="Tijeloteksta3Char"/>
    <w:uiPriority w:val="99"/>
    <w:rsid w:val="007261C2"/>
    <w:pPr>
      <w:spacing w:after="120"/>
    </w:pPr>
    <w:rPr>
      <w:sz w:val="16"/>
      <w:szCs w:val="16"/>
    </w:rPr>
  </w:style>
  <w:style w:type="character" w:customStyle="1" w:styleId="Tijeloteksta3Char">
    <w:name w:val="Tijelo teksta 3 Char"/>
    <w:basedOn w:val="Zadanifontodlomka"/>
    <w:link w:val="Tijeloteksta3"/>
    <w:uiPriority w:val="99"/>
    <w:semiHidden/>
    <w:locked/>
    <w:rsid w:val="007261C2"/>
    <w:rPr>
      <w:rFonts w:cs="Times New Roman"/>
      <w:sz w:val="16"/>
      <w:lang w:val="hr-HR" w:eastAsia="hr-HR"/>
    </w:rPr>
  </w:style>
  <w:style w:type="character" w:styleId="Brojstranice">
    <w:name w:val="page number"/>
    <w:basedOn w:val="Zadanifontodlomka"/>
    <w:uiPriority w:val="99"/>
    <w:rsid w:val="007261C2"/>
    <w:rPr>
      <w:rFonts w:cs="Times New Roman"/>
    </w:rPr>
  </w:style>
  <w:style w:type="paragraph" w:styleId="Odlomakpopisa">
    <w:name w:val="List Paragraph"/>
    <w:basedOn w:val="Normal"/>
    <w:uiPriority w:val="99"/>
    <w:qFormat/>
    <w:rsid w:val="007261C2"/>
    <w:pPr>
      <w:ind w:left="720"/>
      <w:contextualSpacing/>
    </w:pPr>
  </w:style>
  <w:style w:type="character" w:styleId="Hiperveza">
    <w:name w:val="Hyperlink"/>
    <w:basedOn w:val="Zadanifontodlomka"/>
    <w:uiPriority w:val="99"/>
    <w:rsid w:val="00CB2251"/>
    <w:rPr>
      <w:rFonts w:cs="Times New Roman"/>
      <w:color w:val="0000FF"/>
      <w:u w:val="single"/>
    </w:rPr>
  </w:style>
  <w:style w:type="character" w:customStyle="1" w:styleId="reference-text">
    <w:name w:val="reference-text"/>
    <w:basedOn w:val="Zadanifontodlomka"/>
    <w:uiPriority w:val="99"/>
    <w:rsid w:val="00E1376B"/>
    <w:rPr>
      <w:rFonts w:cs="Times New Roman"/>
    </w:rPr>
  </w:style>
  <w:style w:type="paragraph" w:customStyle="1" w:styleId="Default">
    <w:name w:val="Default"/>
    <w:uiPriority w:val="99"/>
    <w:rsid w:val="004D6FC3"/>
    <w:pPr>
      <w:autoSpaceDE w:val="0"/>
      <w:autoSpaceDN w:val="0"/>
      <w:adjustRightInd w:val="0"/>
    </w:pPr>
    <w:rPr>
      <w:rFonts w:ascii="Verdana" w:hAnsi="Verdana" w:cs="Verdana"/>
      <w:color w:val="000000"/>
      <w:sz w:val="24"/>
      <w:szCs w:val="24"/>
    </w:rPr>
  </w:style>
  <w:style w:type="character" w:styleId="SlijeenaHiperveza">
    <w:name w:val="FollowedHyperlink"/>
    <w:basedOn w:val="Zadanifontodlomka"/>
    <w:uiPriority w:val="99"/>
    <w:rsid w:val="006075D5"/>
    <w:rPr>
      <w:rFonts w:cs="Times New Roman"/>
      <w:color w:val="800080"/>
      <w:u w:val="single"/>
    </w:rPr>
  </w:style>
  <w:style w:type="character" w:styleId="Naglaeno">
    <w:name w:val="Strong"/>
    <w:basedOn w:val="Zadanifontodlomka"/>
    <w:uiPriority w:val="99"/>
    <w:qFormat/>
    <w:rsid w:val="006075D5"/>
    <w:rPr>
      <w:rFonts w:cs="Times New Roman"/>
      <w:b/>
      <w:bCs/>
    </w:rPr>
  </w:style>
  <w:style w:type="paragraph" w:styleId="Tekstkrajnjebiljeke">
    <w:name w:val="endnote text"/>
    <w:basedOn w:val="Normal"/>
    <w:link w:val="TekstkrajnjebiljekeChar"/>
    <w:uiPriority w:val="99"/>
    <w:rsid w:val="003A236A"/>
    <w:rPr>
      <w:sz w:val="20"/>
      <w:szCs w:val="20"/>
    </w:rPr>
  </w:style>
  <w:style w:type="character" w:customStyle="1" w:styleId="TekstkrajnjebiljekeChar">
    <w:name w:val="Tekst krajnje bilješke Char"/>
    <w:basedOn w:val="Zadanifontodlomka"/>
    <w:link w:val="Tekstkrajnjebiljeke"/>
    <w:uiPriority w:val="99"/>
    <w:locked/>
    <w:rsid w:val="003A236A"/>
    <w:rPr>
      <w:rFonts w:cs="Times New Roman"/>
    </w:rPr>
  </w:style>
  <w:style w:type="character" w:styleId="Referencakrajnjebiljeke">
    <w:name w:val="endnote reference"/>
    <w:basedOn w:val="Zadanifontodlomka"/>
    <w:uiPriority w:val="99"/>
    <w:rsid w:val="003A236A"/>
    <w:rPr>
      <w:rFonts w:cs="Times New Roman"/>
      <w:vertAlign w:val="superscript"/>
    </w:rPr>
  </w:style>
  <w:style w:type="paragraph" w:styleId="Tekstfusnote">
    <w:name w:val="footnote text"/>
    <w:basedOn w:val="Normal"/>
    <w:link w:val="TekstfusnoteChar"/>
    <w:uiPriority w:val="99"/>
    <w:rsid w:val="003A236A"/>
    <w:rPr>
      <w:sz w:val="20"/>
      <w:szCs w:val="20"/>
    </w:rPr>
  </w:style>
  <w:style w:type="character" w:customStyle="1" w:styleId="TekstfusnoteChar">
    <w:name w:val="Tekst fusnote Char"/>
    <w:basedOn w:val="Zadanifontodlomka"/>
    <w:link w:val="Tekstfusnote"/>
    <w:uiPriority w:val="99"/>
    <w:locked/>
    <w:rsid w:val="003A236A"/>
    <w:rPr>
      <w:rFonts w:cs="Times New Roman"/>
    </w:rPr>
  </w:style>
  <w:style w:type="character" w:styleId="Referencafusnote">
    <w:name w:val="footnote reference"/>
    <w:basedOn w:val="Zadanifontodlomka"/>
    <w:uiPriority w:val="99"/>
    <w:rsid w:val="003A236A"/>
    <w:rPr>
      <w:rFonts w:cs="Times New Roman"/>
      <w:vertAlign w:val="superscript"/>
    </w:rPr>
  </w:style>
  <w:style w:type="character" w:customStyle="1" w:styleId="apple-converted-space">
    <w:name w:val="apple-converted-space"/>
    <w:basedOn w:val="Zadanifontodlomka"/>
    <w:uiPriority w:val="99"/>
    <w:rsid w:val="000744AB"/>
    <w:rPr>
      <w:rFonts w:cs="Times New Roman"/>
    </w:rPr>
  </w:style>
  <w:style w:type="character" w:styleId="Istaknuto">
    <w:name w:val="Emphasis"/>
    <w:basedOn w:val="Zadanifontodlomka"/>
    <w:uiPriority w:val="99"/>
    <w:qFormat/>
    <w:locked/>
    <w:rsid w:val="006A6BE4"/>
    <w:rPr>
      <w:rFonts w:cs="Times New Roman"/>
      <w:i/>
      <w:iCs/>
    </w:rPr>
  </w:style>
  <w:style w:type="character" w:customStyle="1" w:styleId="citation">
    <w:name w:val="citation"/>
    <w:basedOn w:val="Zadanifontodlomka"/>
    <w:uiPriority w:val="99"/>
    <w:rsid w:val="002065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95670">
      <w:marLeft w:val="0"/>
      <w:marRight w:val="0"/>
      <w:marTop w:val="0"/>
      <w:marBottom w:val="0"/>
      <w:divBdr>
        <w:top w:val="none" w:sz="0" w:space="0" w:color="auto"/>
        <w:left w:val="none" w:sz="0" w:space="0" w:color="auto"/>
        <w:bottom w:val="none" w:sz="0" w:space="0" w:color="auto"/>
        <w:right w:val="none" w:sz="0" w:space="0" w:color="auto"/>
      </w:divBdr>
    </w:div>
    <w:div w:id="1822695671">
      <w:marLeft w:val="0"/>
      <w:marRight w:val="0"/>
      <w:marTop w:val="0"/>
      <w:marBottom w:val="0"/>
      <w:divBdr>
        <w:top w:val="none" w:sz="0" w:space="0" w:color="auto"/>
        <w:left w:val="none" w:sz="0" w:space="0" w:color="auto"/>
        <w:bottom w:val="none" w:sz="0" w:space="0" w:color="auto"/>
        <w:right w:val="none" w:sz="0" w:space="0" w:color="auto"/>
      </w:divBdr>
      <w:divsChild>
        <w:div w:id="1822695691">
          <w:marLeft w:val="0"/>
          <w:marRight w:val="0"/>
          <w:marTop w:val="0"/>
          <w:marBottom w:val="0"/>
          <w:divBdr>
            <w:top w:val="none" w:sz="0" w:space="0" w:color="auto"/>
            <w:left w:val="none" w:sz="0" w:space="0" w:color="auto"/>
            <w:bottom w:val="none" w:sz="0" w:space="0" w:color="auto"/>
            <w:right w:val="none" w:sz="0" w:space="0" w:color="auto"/>
          </w:divBdr>
          <w:divsChild>
            <w:div w:id="1822695685">
              <w:marLeft w:val="0"/>
              <w:marRight w:val="0"/>
              <w:marTop w:val="0"/>
              <w:marBottom w:val="0"/>
              <w:divBdr>
                <w:top w:val="none" w:sz="0" w:space="0" w:color="auto"/>
                <w:left w:val="none" w:sz="0" w:space="0" w:color="auto"/>
                <w:bottom w:val="none" w:sz="0" w:space="0" w:color="auto"/>
                <w:right w:val="none" w:sz="0" w:space="0" w:color="auto"/>
              </w:divBdr>
              <w:divsChild>
                <w:div w:id="1822695711">
                  <w:marLeft w:val="0"/>
                  <w:marRight w:val="0"/>
                  <w:marTop w:val="0"/>
                  <w:marBottom w:val="0"/>
                  <w:divBdr>
                    <w:top w:val="none" w:sz="0" w:space="0" w:color="auto"/>
                    <w:left w:val="none" w:sz="0" w:space="0" w:color="auto"/>
                    <w:bottom w:val="none" w:sz="0" w:space="0" w:color="auto"/>
                    <w:right w:val="none" w:sz="0" w:space="0" w:color="auto"/>
                  </w:divBdr>
                  <w:divsChild>
                    <w:div w:id="1822695698">
                      <w:marLeft w:val="0"/>
                      <w:marRight w:val="0"/>
                      <w:marTop w:val="0"/>
                      <w:marBottom w:val="0"/>
                      <w:divBdr>
                        <w:top w:val="none" w:sz="0" w:space="0" w:color="auto"/>
                        <w:left w:val="none" w:sz="0" w:space="0" w:color="auto"/>
                        <w:bottom w:val="none" w:sz="0" w:space="0" w:color="auto"/>
                        <w:right w:val="none" w:sz="0" w:space="0" w:color="auto"/>
                      </w:divBdr>
                      <w:divsChild>
                        <w:div w:id="1822695721">
                          <w:marLeft w:val="0"/>
                          <w:marRight w:val="0"/>
                          <w:marTop w:val="0"/>
                          <w:marBottom w:val="0"/>
                          <w:divBdr>
                            <w:top w:val="none" w:sz="0" w:space="0" w:color="auto"/>
                            <w:left w:val="none" w:sz="0" w:space="0" w:color="auto"/>
                            <w:bottom w:val="none" w:sz="0" w:space="0" w:color="auto"/>
                            <w:right w:val="none" w:sz="0" w:space="0" w:color="auto"/>
                          </w:divBdr>
                          <w:divsChild>
                            <w:div w:id="1822695730">
                              <w:marLeft w:val="0"/>
                              <w:marRight w:val="0"/>
                              <w:marTop w:val="0"/>
                              <w:marBottom w:val="0"/>
                              <w:divBdr>
                                <w:top w:val="none" w:sz="0" w:space="0" w:color="auto"/>
                                <w:left w:val="none" w:sz="0" w:space="0" w:color="auto"/>
                                <w:bottom w:val="none" w:sz="0" w:space="0" w:color="auto"/>
                                <w:right w:val="none" w:sz="0" w:space="0" w:color="auto"/>
                              </w:divBdr>
                              <w:divsChild>
                                <w:div w:id="1822695717">
                                  <w:marLeft w:val="0"/>
                                  <w:marRight w:val="0"/>
                                  <w:marTop w:val="0"/>
                                  <w:marBottom w:val="0"/>
                                  <w:divBdr>
                                    <w:top w:val="none" w:sz="0" w:space="0" w:color="auto"/>
                                    <w:left w:val="none" w:sz="0" w:space="0" w:color="auto"/>
                                    <w:bottom w:val="none" w:sz="0" w:space="0" w:color="auto"/>
                                    <w:right w:val="none" w:sz="0" w:space="0" w:color="auto"/>
                                  </w:divBdr>
                                  <w:divsChild>
                                    <w:div w:id="1822695724">
                                      <w:marLeft w:val="0"/>
                                      <w:marRight w:val="0"/>
                                      <w:marTop w:val="0"/>
                                      <w:marBottom w:val="0"/>
                                      <w:divBdr>
                                        <w:top w:val="none" w:sz="0" w:space="0" w:color="auto"/>
                                        <w:left w:val="none" w:sz="0" w:space="0" w:color="auto"/>
                                        <w:bottom w:val="none" w:sz="0" w:space="0" w:color="auto"/>
                                        <w:right w:val="none" w:sz="0" w:space="0" w:color="auto"/>
                                      </w:divBdr>
                                      <w:divsChild>
                                        <w:div w:id="1822695699">
                                          <w:marLeft w:val="0"/>
                                          <w:marRight w:val="0"/>
                                          <w:marTop w:val="0"/>
                                          <w:marBottom w:val="0"/>
                                          <w:divBdr>
                                            <w:top w:val="none" w:sz="0" w:space="0" w:color="auto"/>
                                            <w:left w:val="none" w:sz="0" w:space="0" w:color="auto"/>
                                            <w:bottom w:val="none" w:sz="0" w:space="0" w:color="auto"/>
                                            <w:right w:val="none" w:sz="0" w:space="0" w:color="auto"/>
                                          </w:divBdr>
                                          <w:divsChild>
                                            <w:div w:id="18226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682">
      <w:marLeft w:val="0"/>
      <w:marRight w:val="0"/>
      <w:marTop w:val="0"/>
      <w:marBottom w:val="0"/>
      <w:divBdr>
        <w:top w:val="none" w:sz="0" w:space="0" w:color="auto"/>
        <w:left w:val="none" w:sz="0" w:space="0" w:color="auto"/>
        <w:bottom w:val="none" w:sz="0" w:space="0" w:color="auto"/>
        <w:right w:val="none" w:sz="0" w:space="0" w:color="auto"/>
      </w:divBdr>
    </w:div>
    <w:div w:id="1822695684">
      <w:marLeft w:val="0"/>
      <w:marRight w:val="0"/>
      <w:marTop w:val="0"/>
      <w:marBottom w:val="0"/>
      <w:divBdr>
        <w:top w:val="none" w:sz="0" w:space="0" w:color="auto"/>
        <w:left w:val="none" w:sz="0" w:space="0" w:color="auto"/>
        <w:bottom w:val="none" w:sz="0" w:space="0" w:color="auto"/>
        <w:right w:val="none" w:sz="0" w:space="0" w:color="auto"/>
      </w:divBdr>
      <w:divsChild>
        <w:div w:id="1822695694">
          <w:marLeft w:val="1166"/>
          <w:marRight w:val="0"/>
          <w:marTop w:val="115"/>
          <w:marBottom w:val="0"/>
          <w:divBdr>
            <w:top w:val="none" w:sz="0" w:space="0" w:color="auto"/>
            <w:left w:val="none" w:sz="0" w:space="0" w:color="auto"/>
            <w:bottom w:val="none" w:sz="0" w:space="0" w:color="auto"/>
            <w:right w:val="none" w:sz="0" w:space="0" w:color="auto"/>
          </w:divBdr>
        </w:div>
        <w:div w:id="1822695697">
          <w:marLeft w:val="1166"/>
          <w:marRight w:val="0"/>
          <w:marTop w:val="115"/>
          <w:marBottom w:val="0"/>
          <w:divBdr>
            <w:top w:val="none" w:sz="0" w:space="0" w:color="auto"/>
            <w:left w:val="none" w:sz="0" w:space="0" w:color="auto"/>
            <w:bottom w:val="none" w:sz="0" w:space="0" w:color="auto"/>
            <w:right w:val="none" w:sz="0" w:space="0" w:color="auto"/>
          </w:divBdr>
        </w:div>
        <w:div w:id="1822695732">
          <w:marLeft w:val="1166"/>
          <w:marRight w:val="0"/>
          <w:marTop w:val="115"/>
          <w:marBottom w:val="0"/>
          <w:divBdr>
            <w:top w:val="none" w:sz="0" w:space="0" w:color="auto"/>
            <w:left w:val="none" w:sz="0" w:space="0" w:color="auto"/>
            <w:bottom w:val="none" w:sz="0" w:space="0" w:color="auto"/>
            <w:right w:val="none" w:sz="0" w:space="0" w:color="auto"/>
          </w:divBdr>
        </w:div>
      </w:divsChild>
    </w:div>
    <w:div w:id="1822695690">
      <w:marLeft w:val="0"/>
      <w:marRight w:val="0"/>
      <w:marTop w:val="0"/>
      <w:marBottom w:val="0"/>
      <w:divBdr>
        <w:top w:val="none" w:sz="0" w:space="0" w:color="auto"/>
        <w:left w:val="none" w:sz="0" w:space="0" w:color="auto"/>
        <w:bottom w:val="none" w:sz="0" w:space="0" w:color="auto"/>
        <w:right w:val="none" w:sz="0" w:space="0" w:color="auto"/>
      </w:divBdr>
      <w:divsChild>
        <w:div w:id="1822695695">
          <w:marLeft w:val="0"/>
          <w:marRight w:val="0"/>
          <w:marTop w:val="0"/>
          <w:marBottom w:val="0"/>
          <w:divBdr>
            <w:top w:val="none" w:sz="0" w:space="0" w:color="auto"/>
            <w:left w:val="none" w:sz="0" w:space="0" w:color="auto"/>
            <w:bottom w:val="none" w:sz="0" w:space="0" w:color="auto"/>
            <w:right w:val="none" w:sz="0" w:space="0" w:color="auto"/>
          </w:divBdr>
          <w:divsChild>
            <w:div w:id="1822695715">
              <w:marLeft w:val="0"/>
              <w:marRight w:val="0"/>
              <w:marTop w:val="0"/>
              <w:marBottom w:val="0"/>
              <w:divBdr>
                <w:top w:val="none" w:sz="0" w:space="0" w:color="auto"/>
                <w:left w:val="none" w:sz="0" w:space="0" w:color="auto"/>
                <w:bottom w:val="none" w:sz="0" w:space="0" w:color="auto"/>
                <w:right w:val="none" w:sz="0" w:space="0" w:color="auto"/>
              </w:divBdr>
              <w:divsChild>
                <w:div w:id="1822695705">
                  <w:marLeft w:val="0"/>
                  <w:marRight w:val="0"/>
                  <w:marTop w:val="0"/>
                  <w:marBottom w:val="0"/>
                  <w:divBdr>
                    <w:top w:val="none" w:sz="0" w:space="0" w:color="auto"/>
                    <w:left w:val="none" w:sz="0" w:space="0" w:color="auto"/>
                    <w:bottom w:val="none" w:sz="0" w:space="0" w:color="auto"/>
                    <w:right w:val="none" w:sz="0" w:space="0" w:color="auto"/>
                  </w:divBdr>
                  <w:divsChild>
                    <w:div w:id="1822695680">
                      <w:marLeft w:val="0"/>
                      <w:marRight w:val="0"/>
                      <w:marTop w:val="0"/>
                      <w:marBottom w:val="0"/>
                      <w:divBdr>
                        <w:top w:val="none" w:sz="0" w:space="0" w:color="auto"/>
                        <w:left w:val="none" w:sz="0" w:space="0" w:color="auto"/>
                        <w:bottom w:val="none" w:sz="0" w:space="0" w:color="auto"/>
                        <w:right w:val="none" w:sz="0" w:space="0" w:color="auto"/>
                      </w:divBdr>
                      <w:divsChild>
                        <w:div w:id="1822695669">
                          <w:marLeft w:val="0"/>
                          <w:marRight w:val="0"/>
                          <w:marTop w:val="0"/>
                          <w:marBottom w:val="0"/>
                          <w:divBdr>
                            <w:top w:val="none" w:sz="0" w:space="0" w:color="auto"/>
                            <w:left w:val="none" w:sz="0" w:space="0" w:color="auto"/>
                            <w:bottom w:val="none" w:sz="0" w:space="0" w:color="auto"/>
                            <w:right w:val="none" w:sz="0" w:space="0" w:color="auto"/>
                          </w:divBdr>
                          <w:divsChild>
                            <w:div w:id="1822695709">
                              <w:marLeft w:val="0"/>
                              <w:marRight w:val="0"/>
                              <w:marTop w:val="0"/>
                              <w:marBottom w:val="0"/>
                              <w:divBdr>
                                <w:top w:val="none" w:sz="0" w:space="0" w:color="auto"/>
                                <w:left w:val="none" w:sz="0" w:space="0" w:color="auto"/>
                                <w:bottom w:val="none" w:sz="0" w:space="0" w:color="auto"/>
                                <w:right w:val="none" w:sz="0" w:space="0" w:color="auto"/>
                              </w:divBdr>
                              <w:divsChild>
                                <w:div w:id="1822695674">
                                  <w:marLeft w:val="0"/>
                                  <w:marRight w:val="0"/>
                                  <w:marTop w:val="0"/>
                                  <w:marBottom w:val="0"/>
                                  <w:divBdr>
                                    <w:top w:val="none" w:sz="0" w:space="0" w:color="auto"/>
                                    <w:left w:val="none" w:sz="0" w:space="0" w:color="auto"/>
                                    <w:bottom w:val="none" w:sz="0" w:space="0" w:color="auto"/>
                                    <w:right w:val="none" w:sz="0" w:space="0" w:color="auto"/>
                                  </w:divBdr>
                                  <w:divsChild>
                                    <w:div w:id="1822695707">
                                      <w:marLeft w:val="0"/>
                                      <w:marRight w:val="0"/>
                                      <w:marTop w:val="0"/>
                                      <w:marBottom w:val="0"/>
                                      <w:divBdr>
                                        <w:top w:val="none" w:sz="0" w:space="0" w:color="auto"/>
                                        <w:left w:val="none" w:sz="0" w:space="0" w:color="auto"/>
                                        <w:bottom w:val="none" w:sz="0" w:space="0" w:color="auto"/>
                                        <w:right w:val="none" w:sz="0" w:space="0" w:color="auto"/>
                                      </w:divBdr>
                                      <w:divsChild>
                                        <w:div w:id="1822695706">
                                          <w:marLeft w:val="0"/>
                                          <w:marRight w:val="0"/>
                                          <w:marTop w:val="0"/>
                                          <w:marBottom w:val="0"/>
                                          <w:divBdr>
                                            <w:top w:val="none" w:sz="0" w:space="0" w:color="auto"/>
                                            <w:left w:val="none" w:sz="0" w:space="0" w:color="auto"/>
                                            <w:bottom w:val="none" w:sz="0" w:space="0" w:color="auto"/>
                                            <w:right w:val="none" w:sz="0" w:space="0" w:color="auto"/>
                                          </w:divBdr>
                                          <w:divsChild>
                                            <w:div w:id="18226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696">
      <w:marLeft w:val="0"/>
      <w:marRight w:val="0"/>
      <w:marTop w:val="0"/>
      <w:marBottom w:val="0"/>
      <w:divBdr>
        <w:top w:val="none" w:sz="0" w:space="0" w:color="auto"/>
        <w:left w:val="none" w:sz="0" w:space="0" w:color="auto"/>
        <w:bottom w:val="none" w:sz="0" w:space="0" w:color="auto"/>
        <w:right w:val="none" w:sz="0" w:space="0" w:color="auto"/>
      </w:divBdr>
      <w:divsChild>
        <w:div w:id="1822695714">
          <w:marLeft w:val="0"/>
          <w:marRight w:val="0"/>
          <w:marTop w:val="0"/>
          <w:marBottom w:val="0"/>
          <w:divBdr>
            <w:top w:val="none" w:sz="0" w:space="0" w:color="auto"/>
            <w:left w:val="none" w:sz="0" w:space="0" w:color="auto"/>
            <w:bottom w:val="none" w:sz="0" w:space="0" w:color="auto"/>
            <w:right w:val="none" w:sz="0" w:space="0" w:color="auto"/>
          </w:divBdr>
          <w:divsChild>
            <w:div w:id="1822695713">
              <w:marLeft w:val="0"/>
              <w:marRight w:val="0"/>
              <w:marTop w:val="0"/>
              <w:marBottom w:val="15"/>
              <w:divBdr>
                <w:top w:val="none" w:sz="0" w:space="0" w:color="auto"/>
                <w:left w:val="none" w:sz="0" w:space="0" w:color="auto"/>
                <w:bottom w:val="none" w:sz="0" w:space="0" w:color="auto"/>
                <w:right w:val="none" w:sz="0" w:space="0" w:color="auto"/>
              </w:divBdr>
              <w:divsChild>
                <w:div w:id="1822695725">
                  <w:marLeft w:val="0"/>
                  <w:marRight w:val="0"/>
                  <w:marTop w:val="0"/>
                  <w:marBottom w:val="0"/>
                  <w:divBdr>
                    <w:top w:val="none" w:sz="0" w:space="0" w:color="auto"/>
                    <w:left w:val="none" w:sz="0" w:space="0" w:color="auto"/>
                    <w:bottom w:val="none" w:sz="0" w:space="0" w:color="auto"/>
                    <w:right w:val="none" w:sz="0" w:space="0" w:color="auto"/>
                  </w:divBdr>
                  <w:divsChild>
                    <w:div w:id="1822695700">
                      <w:marLeft w:val="0"/>
                      <w:marRight w:val="0"/>
                      <w:marTop w:val="0"/>
                      <w:marBottom w:val="0"/>
                      <w:divBdr>
                        <w:top w:val="none" w:sz="0" w:space="0" w:color="auto"/>
                        <w:left w:val="none" w:sz="0" w:space="0" w:color="auto"/>
                        <w:bottom w:val="none" w:sz="0" w:space="0" w:color="auto"/>
                        <w:right w:val="none" w:sz="0" w:space="0" w:color="auto"/>
                      </w:divBdr>
                      <w:divsChild>
                        <w:div w:id="1822695718">
                          <w:marLeft w:val="0"/>
                          <w:marRight w:val="0"/>
                          <w:marTop w:val="0"/>
                          <w:marBottom w:val="0"/>
                          <w:divBdr>
                            <w:top w:val="single" w:sz="2" w:space="0" w:color="EEEEEE"/>
                            <w:left w:val="none" w:sz="0" w:space="0" w:color="auto"/>
                            <w:bottom w:val="none" w:sz="0" w:space="0" w:color="auto"/>
                            <w:right w:val="none" w:sz="0" w:space="0" w:color="auto"/>
                          </w:divBdr>
                          <w:divsChild>
                            <w:div w:id="1822695701">
                              <w:marLeft w:val="0"/>
                              <w:marRight w:val="0"/>
                              <w:marTop w:val="0"/>
                              <w:marBottom w:val="0"/>
                              <w:divBdr>
                                <w:top w:val="none" w:sz="0" w:space="0" w:color="auto"/>
                                <w:left w:val="none" w:sz="0" w:space="0" w:color="auto"/>
                                <w:bottom w:val="none" w:sz="0" w:space="0" w:color="auto"/>
                                <w:right w:val="none" w:sz="0" w:space="0" w:color="auto"/>
                              </w:divBdr>
                              <w:divsChild>
                                <w:div w:id="1822695677">
                                  <w:marLeft w:val="0"/>
                                  <w:marRight w:val="0"/>
                                  <w:marTop w:val="0"/>
                                  <w:marBottom w:val="0"/>
                                  <w:divBdr>
                                    <w:top w:val="none" w:sz="0" w:space="0" w:color="auto"/>
                                    <w:left w:val="none" w:sz="0" w:space="0" w:color="auto"/>
                                    <w:bottom w:val="none" w:sz="0" w:space="0" w:color="auto"/>
                                    <w:right w:val="none" w:sz="0" w:space="0" w:color="auto"/>
                                  </w:divBdr>
                                  <w:divsChild>
                                    <w:div w:id="1822695720">
                                      <w:marLeft w:val="0"/>
                                      <w:marRight w:val="0"/>
                                      <w:marTop w:val="0"/>
                                      <w:marBottom w:val="0"/>
                                      <w:divBdr>
                                        <w:top w:val="none" w:sz="0" w:space="0" w:color="auto"/>
                                        <w:left w:val="none" w:sz="0" w:space="0" w:color="auto"/>
                                        <w:bottom w:val="none" w:sz="0" w:space="0" w:color="auto"/>
                                        <w:right w:val="none" w:sz="0" w:space="0" w:color="auto"/>
                                      </w:divBdr>
                                      <w:divsChild>
                                        <w:div w:id="1822695712">
                                          <w:marLeft w:val="0"/>
                                          <w:marRight w:val="0"/>
                                          <w:marTop w:val="0"/>
                                          <w:marBottom w:val="0"/>
                                          <w:divBdr>
                                            <w:top w:val="none" w:sz="0" w:space="0" w:color="auto"/>
                                            <w:left w:val="none" w:sz="0" w:space="0" w:color="auto"/>
                                            <w:bottom w:val="none" w:sz="0" w:space="0" w:color="auto"/>
                                            <w:right w:val="none" w:sz="0" w:space="0" w:color="auto"/>
                                          </w:divBdr>
                                          <w:divsChild>
                                            <w:div w:id="1822695687">
                                              <w:marLeft w:val="0"/>
                                              <w:marRight w:val="0"/>
                                              <w:marTop w:val="0"/>
                                              <w:marBottom w:val="0"/>
                                              <w:divBdr>
                                                <w:top w:val="none" w:sz="0" w:space="0" w:color="auto"/>
                                                <w:left w:val="none" w:sz="0" w:space="0" w:color="auto"/>
                                                <w:bottom w:val="none" w:sz="0" w:space="0" w:color="auto"/>
                                                <w:right w:val="none" w:sz="0" w:space="0" w:color="auto"/>
                                              </w:divBdr>
                                              <w:divsChild>
                                                <w:div w:id="1822695726">
                                                  <w:marLeft w:val="0"/>
                                                  <w:marRight w:val="0"/>
                                                  <w:marTop w:val="0"/>
                                                  <w:marBottom w:val="0"/>
                                                  <w:divBdr>
                                                    <w:top w:val="none" w:sz="0" w:space="0" w:color="auto"/>
                                                    <w:left w:val="none" w:sz="0" w:space="0" w:color="auto"/>
                                                    <w:bottom w:val="none" w:sz="0" w:space="0" w:color="auto"/>
                                                    <w:right w:val="none" w:sz="0" w:space="0" w:color="auto"/>
                                                  </w:divBdr>
                                                  <w:divsChild>
                                                    <w:div w:id="1822695683">
                                                      <w:marLeft w:val="0"/>
                                                      <w:marRight w:val="0"/>
                                                      <w:marTop w:val="0"/>
                                                      <w:marBottom w:val="0"/>
                                                      <w:divBdr>
                                                        <w:top w:val="none" w:sz="0" w:space="0" w:color="auto"/>
                                                        <w:left w:val="none" w:sz="0" w:space="0" w:color="auto"/>
                                                        <w:bottom w:val="none" w:sz="0" w:space="0" w:color="auto"/>
                                                        <w:right w:val="none" w:sz="0" w:space="0" w:color="auto"/>
                                                      </w:divBdr>
                                                      <w:divsChild>
                                                        <w:div w:id="1822695734">
                                                          <w:marLeft w:val="0"/>
                                                          <w:marRight w:val="0"/>
                                                          <w:marTop w:val="450"/>
                                                          <w:marBottom w:val="450"/>
                                                          <w:divBdr>
                                                            <w:top w:val="none" w:sz="0" w:space="0" w:color="auto"/>
                                                            <w:left w:val="none" w:sz="0" w:space="0" w:color="auto"/>
                                                            <w:bottom w:val="none" w:sz="0" w:space="0" w:color="auto"/>
                                                            <w:right w:val="none" w:sz="0" w:space="0" w:color="auto"/>
                                                          </w:divBdr>
                                                          <w:divsChild>
                                                            <w:div w:id="1822695728">
                                                              <w:marLeft w:val="0"/>
                                                              <w:marRight w:val="0"/>
                                                              <w:marTop w:val="0"/>
                                                              <w:marBottom w:val="0"/>
                                                              <w:divBdr>
                                                                <w:top w:val="none" w:sz="0" w:space="0" w:color="auto"/>
                                                                <w:left w:val="none" w:sz="0" w:space="0" w:color="auto"/>
                                                                <w:bottom w:val="none" w:sz="0" w:space="0" w:color="auto"/>
                                                                <w:right w:val="none" w:sz="0" w:space="0" w:color="auto"/>
                                                              </w:divBdr>
                                                              <w:divsChild>
                                                                <w:div w:id="1822695719">
                                                                  <w:marLeft w:val="0"/>
                                                                  <w:marRight w:val="0"/>
                                                                  <w:marTop w:val="0"/>
                                                                  <w:marBottom w:val="0"/>
                                                                  <w:divBdr>
                                                                    <w:top w:val="none" w:sz="0" w:space="0" w:color="auto"/>
                                                                    <w:left w:val="none" w:sz="0" w:space="0" w:color="auto"/>
                                                                    <w:bottom w:val="none" w:sz="0" w:space="0" w:color="auto"/>
                                                                    <w:right w:val="none" w:sz="0" w:space="0" w:color="auto"/>
                                                                  </w:divBdr>
                                                                  <w:divsChild>
                                                                    <w:div w:id="1822695723">
                                                                      <w:marLeft w:val="0"/>
                                                                      <w:marRight w:val="0"/>
                                                                      <w:marTop w:val="0"/>
                                                                      <w:marBottom w:val="0"/>
                                                                      <w:divBdr>
                                                                        <w:top w:val="none" w:sz="0" w:space="0" w:color="auto"/>
                                                                        <w:left w:val="none" w:sz="0" w:space="0" w:color="auto"/>
                                                                        <w:bottom w:val="none" w:sz="0" w:space="0" w:color="auto"/>
                                                                        <w:right w:val="none" w:sz="0" w:space="0" w:color="auto"/>
                                                                      </w:divBdr>
                                                                      <w:divsChild>
                                                                        <w:div w:id="1822695704">
                                                                          <w:marLeft w:val="0"/>
                                                                          <w:marRight w:val="0"/>
                                                                          <w:marTop w:val="0"/>
                                                                          <w:marBottom w:val="0"/>
                                                                          <w:divBdr>
                                                                            <w:top w:val="none" w:sz="0" w:space="0" w:color="auto"/>
                                                                            <w:left w:val="none" w:sz="0" w:space="0" w:color="auto"/>
                                                                            <w:bottom w:val="none" w:sz="0" w:space="0" w:color="auto"/>
                                                                            <w:right w:val="none" w:sz="0" w:space="0" w:color="auto"/>
                                                                          </w:divBdr>
                                                                          <w:divsChild>
                                                                            <w:div w:id="1822695689">
                                                                              <w:marLeft w:val="0"/>
                                                                              <w:marRight w:val="0"/>
                                                                              <w:marTop w:val="0"/>
                                                                              <w:marBottom w:val="375"/>
                                                                              <w:divBdr>
                                                                                <w:top w:val="none" w:sz="0" w:space="0" w:color="auto"/>
                                                                                <w:left w:val="none" w:sz="0" w:space="0" w:color="auto"/>
                                                                                <w:bottom w:val="none" w:sz="0" w:space="0" w:color="auto"/>
                                                                                <w:right w:val="none" w:sz="0" w:space="0" w:color="auto"/>
                                                                              </w:divBdr>
                                                                              <w:divsChild>
                                                                                <w:div w:id="18226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695708">
      <w:marLeft w:val="0"/>
      <w:marRight w:val="0"/>
      <w:marTop w:val="0"/>
      <w:marBottom w:val="0"/>
      <w:divBdr>
        <w:top w:val="none" w:sz="0" w:space="0" w:color="auto"/>
        <w:left w:val="none" w:sz="0" w:space="0" w:color="auto"/>
        <w:bottom w:val="none" w:sz="0" w:space="0" w:color="auto"/>
        <w:right w:val="none" w:sz="0" w:space="0" w:color="auto"/>
      </w:divBdr>
      <w:divsChild>
        <w:div w:id="1822695688">
          <w:marLeft w:val="1166"/>
          <w:marRight w:val="0"/>
          <w:marTop w:val="134"/>
          <w:marBottom w:val="0"/>
          <w:divBdr>
            <w:top w:val="none" w:sz="0" w:space="0" w:color="auto"/>
            <w:left w:val="none" w:sz="0" w:space="0" w:color="auto"/>
            <w:bottom w:val="none" w:sz="0" w:space="0" w:color="auto"/>
            <w:right w:val="none" w:sz="0" w:space="0" w:color="auto"/>
          </w:divBdr>
        </w:div>
        <w:div w:id="1822695692">
          <w:marLeft w:val="1166"/>
          <w:marRight w:val="0"/>
          <w:marTop w:val="134"/>
          <w:marBottom w:val="0"/>
          <w:divBdr>
            <w:top w:val="none" w:sz="0" w:space="0" w:color="auto"/>
            <w:left w:val="none" w:sz="0" w:space="0" w:color="auto"/>
            <w:bottom w:val="none" w:sz="0" w:space="0" w:color="auto"/>
            <w:right w:val="none" w:sz="0" w:space="0" w:color="auto"/>
          </w:divBdr>
        </w:div>
        <w:div w:id="1822695716">
          <w:marLeft w:val="1166"/>
          <w:marRight w:val="0"/>
          <w:marTop w:val="134"/>
          <w:marBottom w:val="0"/>
          <w:divBdr>
            <w:top w:val="none" w:sz="0" w:space="0" w:color="auto"/>
            <w:left w:val="none" w:sz="0" w:space="0" w:color="auto"/>
            <w:bottom w:val="none" w:sz="0" w:space="0" w:color="auto"/>
            <w:right w:val="none" w:sz="0" w:space="0" w:color="auto"/>
          </w:divBdr>
        </w:div>
        <w:div w:id="1822695722">
          <w:marLeft w:val="1166"/>
          <w:marRight w:val="0"/>
          <w:marTop w:val="134"/>
          <w:marBottom w:val="0"/>
          <w:divBdr>
            <w:top w:val="none" w:sz="0" w:space="0" w:color="auto"/>
            <w:left w:val="none" w:sz="0" w:space="0" w:color="auto"/>
            <w:bottom w:val="none" w:sz="0" w:space="0" w:color="auto"/>
            <w:right w:val="none" w:sz="0" w:space="0" w:color="auto"/>
          </w:divBdr>
        </w:div>
        <w:div w:id="1822695729">
          <w:marLeft w:val="1166"/>
          <w:marRight w:val="0"/>
          <w:marTop w:val="134"/>
          <w:marBottom w:val="0"/>
          <w:divBdr>
            <w:top w:val="none" w:sz="0" w:space="0" w:color="auto"/>
            <w:left w:val="none" w:sz="0" w:space="0" w:color="auto"/>
            <w:bottom w:val="none" w:sz="0" w:space="0" w:color="auto"/>
            <w:right w:val="none" w:sz="0" w:space="0" w:color="auto"/>
          </w:divBdr>
        </w:div>
      </w:divsChild>
    </w:div>
    <w:div w:id="1822695727">
      <w:marLeft w:val="0"/>
      <w:marRight w:val="0"/>
      <w:marTop w:val="0"/>
      <w:marBottom w:val="0"/>
      <w:divBdr>
        <w:top w:val="none" w:sz="0" w:space="0" w:color="auto"/>
        <w:left w:val="none" w:sz="0" w:space="0" w:color="auto"/>
        <w:bottom w:val="none" w:sz="0" w:space="0" w:color="auto"/>
        <w:right w:val="none" w:sz="0" w:space="0" w:color="auto"/>
      </w:divBdr>
      <w:divsChild>
        <w:div w:id="1822695731">
          <w:marLeft w:val="0"/>
          <w:marRight w:val="0"/>
          <w:marTop w:val="0"/>
          <w:marBottom w:val="0"/>
          <w:divBdr>
            <w:top w:val="none" w:sz="0" w:space="0" w:color="auto"/>
            <w:left w:val="none" w:sz="0" w:space="0" w:color="auto"/>
            <w:bottom w:val="none" w:sz="0" w:space="0" w:color="auto"/>
            <w:right w:val="none" w:sz="0" w:space="0" w:color="auto"/>
          </w:divBdr>
          <w:divsChild>
            <w:div w:id="1822695678">
              <w:marLeft w:val="0"/>
              <w:marRight w:val="0"/>
              <w:marTop w:val="0"/>
              <w:marBottom w:val="0"/>
              <w:divBdr>
                <w:top w:val="none" w:sz="0" w:space="0" w:color="auto"/>
                <w:left w:val="none" w:sz="0" w:space="0" w:color="auto"/>
                <w:bottom w:val="none" w:sz="0" w:space="0" w:color="auto"/>
                <w:right w:val="none" w:sz="0" w:space="0" w:color="auto"/>
              </w:divBdr>
              <w:divsChild>
                <w:div w:id="1822695735">
                  <w:marLeft w:val="0"/>
                  <w:marRight w:val="0"/>
                  <w:marTop w:val="0"/>
                  <w:marBottom w:val="0"/>
                  <w:divBdr>
                    <w:top w:val="none" w:sz="0" w:space="0" w:color="auto"/>
                    <w:left w:val="none" w:sz="0" w:space="0" w:color="auto"/>
                    <w:bottom w:val="none" w:sz="0" w:space="0" w:color="auto"/>
                    <w:right w:val="none" w:sz="0" w:space="0" w:color="auto"/>
                  </w:divBdr>
                  <w:divsChild>
                    <w:div w:id="1822695676">
                      <w:marLeft w:val="0"/>
                      <w:marRight w:val="0"/>
                      <w:marTop w:val="0"/>
                      <w:marBottom w:val="0"/>
                      <w:divBdr>
                        <w:top w:val="none" w:sz="0" w:space="0" w:color="auto"/>
                        <w:left w:val="none" w:sz="0" w:space="0" w:color="auto"/>
                        <w:bottom w:val="none" w:sz="0" w:space="0" w:color="auto"/>
                        <w:right w:val="none" w:sz="0" w:space="0" w:color="auto"/>
                      </w:divBdr>
                      <w:divsChild>
                        <w:div w:id="1822695693">
                          <w:marLeft w:val="0"/>
                          <w:marRight w:val="0"/>
                          <w:marTop w:val="0"/>
                          <w:marBottom w:val="0"/>
                          <w:divBdr>
                            <w:top w:val="none" w:sz="0" w:space="0" w:color="auto"/>
                            <w:left w:val="none" w:sz="0" w:space="0" w:color="auto"/>
                            <w:bottom w:val="none" w:sz="0" w:space="0" w:color="auto"/>
                            <w:right w:val="none" w:sz="0" w:space="0" w:color="auto"/>
                          </w:divBdr>
                          <w:divsChild>
                            <w:div w:id="1822695686">
                              <w:marLeft w:val="0"/>
                              <w:marRight w:val="0"/>
                              <w:marTop w:val="0"/>
                              <w:marBottom w:val="0"/>
                              <w:divBdr>
                                <w:top w:val="none" w:sz="0" w:space="0" w:color="auto"/>
                                <w:left w:val="none" w:sz="0" w:space="0" w:color="auto"/>
                                <w:bottom w:val="none" w:sz="0" w:space="0" w:color="auto"/>
                                <w:right w:val="none" w:sz="0" w:space="0" w:color="auto"/>
                              </w:divBdr>
                              <w:divsChild>
                                <w:div w:id="1822695672">
                                  <w:marLeft w:val="0"/>
                                  <w:marRight w:val="0"/>
                                  <w:marTop w:val="0"/>
                                  <w:marBottom w:val="0"/>
                                  <w:divBdr>
                                    <w:top w:val="none" w:sz="0" w:space="0" w:color="auto"/>
                                    <w:left w:val="none" w:sz="0" w:space="0" w:color="auto"/>
                                    <w:bottom w:val="none" w:sz="0" w:space="0" w:color="auto"/>
                                    <w:right w:val="none" w:sz="0" w:space="0" w:color="auto"/>
                                  </w:divBdr>
                                  <w:divsChild>
                                    <w:div w:id="1822695673">
                                      <w:marLeft w:val="0"/>
                                      <w:marRight w:val="0"/>
                                      <w:marTop w:val="0"/>
                                      <w:marBottom w:val="0"/>
                                      <w:divBdr>
                                        <w:top w:val="none" w:sz="0" w:space="0" w:color="auto"/>
                                        <w:left w:val="none" w:sz="0" w:space="0" w:color="auto"/>
                                        <w:bottom w:val="none" w:sz="0" w:space="0" w:color="auto"/>
                                        <w:right w:val="none" w:sz="0" w:space="0" w:color="auto"/>
                                      </w:divBdr>
                                      <w:divsChild>
                                        <w:div w:id="1822695703">
                                          <w:marLeft w:val="0"/>
                                          <w:marRight w:val="0"/>
                                          <w:marTop w:val="0"/>
                                          <w:marBottom w:val="0"/>
                                          <w:divBdr>
                                            <w:top w:val="none" w:sz="0" w:space="0" w:color="auto"/>
                                            <w:left w:val="none" w:sz="0" w:space="0" w:color="auto"/>
                                            <w:bottom w:val="none" w:sz="0" w:space="0" w:color="auto"/>
                                            <w:right w:val="none" w:sz="0" w:space="0" w:color="auto"/>
                                          </w:divBdr>
                                          <w:divsChild>
                                            <w:div w:id="182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733">
      <w:marLeft w:val="0"/>
      <w:marRight w:val="0"/>
      <w:marTop w:val="0"/>
      <w:marBottom w:val="0"/>
      <w:divBdr>
        <w:top w:val="none" w:sz="0" w:space="0" w:color="auto"/>
        <w:left w:val="none" w:sz="0" w:space="0" w:color="auto"/>
        <w:bottom w:val="none" w:sz="0" w:space="0" w:color="auto"/>
        <w:right w:val="none" w:sz="0" w:space="0" w:color="auto"/>
      </w:divBdr>
      <w:divsChild>
        <w:div w:id="1822695710">
          <w:marLeft w:val="547"/>
          <w:marRight w:val="0"/>
          <w:marTop w:val="96"/>
          <w:marBottom w:val="0"/>
          <w:divBdr>
            <w:top w:val="none" w:sz="0" w:space="0" w:color="auto"/>
            <w:left w:val="none" w:sz="0" w:space="0" w:color="auto"/>
            <w:bottom w:val="none" w:sz="0" w:space="0" w:color="auto"/>
            <w:right w:val="none" w:sz="0" w:space="0" w:color="auto"/>
          </w:divBdr>
        </w:div>
      </w:divsChild>
    </w:div>
    <w:div w:id="1822695736">
      <w:marLeft w:val="0"/>
      <w:marRight w:val="0"/>
      <w:marTop w:val="0"/>
      <w:marBottom w:val="0"/>
      <w:divBdr>
        <w:top w:val="none" w:sz="0" w:space="0" w:color="auto"/>
        <w:left w:val="none" w:sz="0" w:space="0" w:color="auto"/>
        <w:bottom w:val="none" w:sz="0" w:space="0" w:color="auto"/>
        <w:right w:val="none" w:sz="0" w:space="0" w:color="auto"/>
      </w:divBdr>
    </w:div>
    <w:div w:id="1822695737">
      <w:marLeft w:val="0"/>
      <w:marRight w:val="0"/>
      <w:marTop w:val="0"/>
      <w:marBottom w:val="0"/>
      <w:divBdr>
        <w:top w:val="none" w:sz="0" w:space="0" w:color="auto"/>
        <w:left w:val="none" w:sz="0" w:space="0" w:color="auto"/>
        <w:bottom w:val="none" w:sz="0" w:space="0" w:color="auto"/>
        <w:right w:val="none" w:sz="0" w:space="0" w:color="auto"/>
      </w:divBdr>
    </w:div>
    <w:div w:id="1822695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bib.irb.hr/prikazi-rad?&amp;rad=482806"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8.xml"/><Relationship Id="rId28" Type="http://schemas.openxmlformats.org/officeDocument/2006/relationships/hyperlink" Target="http://bib.irb.hr/prikazi-rad?&amp;rad=649733" TargetMode="External"/><Relationship Id="rId10" Type="http://schemas.openxmlformats.org/officeDocument/2006/relationships/chart" Target="charts/chart3.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hyperlink" Target="http://eacea.ec.europa.eu/education/eurydice/documents/facts_and_figures/National_Budgets.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how.do?dataset=educ_figdp&amp;lang=en" TargetMode="External"/><Relationship Id="rId2" Type="http://schemas.openxmlformats.org/officeDocument/2006/relationships/hyperlink" Target="http://ec.europa.eu/eurostat/tgm/table.do?tab=table&amp;init=1&amp;language=en&amp;pcode=t2020_41&amp;plugin=1" TargetMode="External"/><Relationship Id="rId1" Type="http://schemas.openxmlformats.org/officeDocument/2006/relationships/hyperlink" Target="http://eur-lex.europa.eu/LexUriServ/site/en/oj/2006/l_394/l_39420061230en00100018.pdf" TargetMode="External"/><Relationship Id="rId5" Type="http://schemas.openxmlformats.org/officeDocument/2006/relationships/hyperlink" Target="http://gamapserver.who.int/gho/interactive_charts/ncd/risk_factors/overweight_obesity/atlas.html" TargetMode="External"/><Relationship Id="rId4" Type="http://schemas.openxmlformats.org/officeDocument/2006/relationships/hyperlink" Target="http://data.worldbank.org/indicator/SE.XPD.TOTL.GD.ZShttp://data.worldbank.org/indicator/SE.XPD.T.OTL.GD.Z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Podaci%20D\PROJEKTI-DOMACI\MLADI%20NP2012\IZVJESTAJ\Nekompletan%20istra&#382;iva&#269;ki%20izvje&#353;taj%202014_FIN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Radni_list_programa_Microsoft_Excel7.xlsx"/></Relationships>
</file>

<file path=word/charts/_rels/chart2.xml.rels><?xml version="1.0" encoding="UTF-8" standalone="yes"?>
<Relationships xmlns="http://schemas.openxmlformats.org/package/2006/relationships"><Relationship Id="rId2" Type="http://schemas.openxmlformats.org/officeDocument/2006/relationships/oleObject" Target="file:///J:\DOKUMENTI\Vlasta\ZNANOST\PROJEKTI\TRZISTE\MINISTARSTVO%20SOC.%20POLITIKE%20I%20MLADIH\PRELIMINARNA%20ANALIZA\Vlasta\2_Dru&#353;tveni%20profil%20mladih%20-%20GRAFIKONI.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Radni_list_programa_Microsoft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Radni_list_programa_Microsoft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Radni_list_programa_Microsoft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Radni_list_programa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18518518518519"/>
          <c:y val="3.2258064516129031E-2"/>
          <c:w val="0.7407407407407407"/>
          <c:h val="0.89643463497453313"/>
        </c:manualLayout>
      </c:layout>
      <c:barChart>
        <c:barDir val="bar"/>
        <c:grouping val="clustered"/>
        <c:varyColors val="0"/>
        <c:ser>
          <c:idx val="0"/>
          <c:order val="0"/>
          <c:tx>
            <c:strRef>
              <c:f>'2.1 - Data'!$B$4</c:f>
              <c:strCache>
                <c:ptCount val="1"/>
                <c:pt idx="0">
                  <c:v>1999.</c:v>
                </c:pt>
              </c:strCache>
            </c:strRef>
          </c:tx>
          <c:spPr>
            <a:solidFill>
              <a:srgbClr val="969696"/>
            </a:solidFill>
            <a:ln w="12512">
              <a:solidFill>
                <a:srgbClr val="000000"/>
              </a:solidFill>
              <a:prstDash val="solid"/>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Data'!$B$5:$B$15</c:f>
              <c:numCache>
                <c:formatCode>0.0</c:formatCode>
                <c:ptCount val="11"/>
                <c:pt idx="0">
                  <c:v>4.5999999999999996</c:v>
                </c:pt>
                <c:pt idx="1">
                  <c:v>22.4</c:v>
                </c:pt>
                <c:pt idx="2">
                  <c:v>19.7</c:v>
                </c:pt>
                <c:pt idx="3">
                  <c:v>28.6</c:v>
                </c:pt>
                <c:pt idx="4">
                  <c:v>33</c:v>
                </c:pt>
                <c:pt idx="5">
                  <c:v>30.6</c:v>
                </c:pt>
                <c:pt idx="6">
                  <c:v>49.1</c:v>
                </c:pt>
                <c:pt idx="7">
                  <c:v>50.1</c:v>
                </c:pt>
                <c:pt idx="8">
                  <c:v>59.1</c:v>
                </c:pt>
                <c:pt idx="9">
                  <c:v>52.2</c:v>
                </c:pt>
                <c:pt idx="10">
                  <c:v>53.5</c:v>
                </c:pt>
              </c:numCache>
            </c:numRef>
          </c:val>
        </c:ser>
        <c:ser>
          <c:idx val="1"/>
          <c:order val="1"/>
          <c:tx>
            <c:strRef>
              <c:f>'2.1 - Data'!$C$4</c:f>
              <c:strCache>
                <c:ptCount val="1"/>
                <c:pt idx="0">
                  <c:v>2004.</c:v>
                </c:pt>
              </c:strCache>
            </c:strRef>
          </c:tx>
          <c:spPr>
            <a:pattFill prst="dkUpDiag">
              <a:fgClr>
                <a:schemeClr val="tx1"/>
              </a:fgClr>
              <a:bgClr>
                <a:schemeClr val="bg1"/>
              </a:bgClr>
            </a:pattFill>
            <a:ln>
              <a:solidFill>
                <a:schemeClr val="tx1"/>
              </a:solidFill>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Data'!$C$5:$C$15</c:f>
              <c:numCache>
                <c:formatCode>0.0</c:formatCode>
                <c:ptCount val="11"/>
                <c:pt idx="0">
                  <c:v>7.4</c:v>
                </c:pt>
                <c:pt idx="1">
                  <c:v>20.7</c:v>
                </c:pt>
                <c:pt idx="2">
                  <c:v>24.5</c:v>
                </c:pt>
                <c:pt idx="3">
                  <c:v>31.9</c:v>
                </c:pt>
                <c:pt idx="4">
                  <c:v>38.1</c:v>
                </c:pt>
                <c:pt idx="5">
                  <c:v>33.799999999999997</c:v>
                </c:pt>
                <c:pt idx="6">
                  <c:v>54.7</c:v>
                </c:pt>
                <c:pt idx="7">
                  <c:v>52.8</c:v>
                </c:pt>
                <c:pt idx="8">
                  <c:v>55.2</c:v>
                </c:pt>
                <c:pt idx="9">
                  <c:v>72.099999999999994</c:v>
                </c:pt>
                <c:pt idx="10">
                  <c:v>63.3</c:v>
                </c:pt>
              </c:numCache>
            </c:numRef>
          </c:val>
        </c:ser>
        <c:ser>
          <c:idx val="2"/>
          <c:order val="2"/>
          <c:tx>
            <c:strRef>
              <c:f>'2.1 - Data'!$D$4</c:f>
              <c:strCache>
                <c:ptCount val="1"/>
                <c:pt idx="0">
                  <c:v>2013.</c:v>
                </c:pt>
              </c:strCache>
            </c:strRef>
          </c:tx>
          <c:spPr>
            <a:solidFill>
              <a:schemeClr val="tx1"/>
            </a:solidFill>
            <a:ln>
              <a:solidFill>
                <a:schemeClr val="tx1"/>
              </a:solidFill>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Data'!$D$5:$D$15</c:f>
              <c:numCache>
                <c:formatCode>0.0</c:formatCode>
                <c:ptCount val="11"/>
                <c:pt idx="0">
                  <c:v>6.4</c:v>
                </c:pt>
                <c:pt idx="1">
                  <c:v>12.2</c:v>
                </c:pt>
                <c:pt idx="2">
                  <c:v>16.600000000000001</c:v>
                </c:pt>
                <c:pt idx="3">
                  <c:v>19.3</c:v>
                </c:pt>
                <c:pt idx="4">
                  <c:v>19.899999999999999</c:v>
                </c:pt>
                <c:pt idx="5">
                  <c:v>21.9</c:v>
                </c:pt>
                <c:pt idx="6">
                  <c:v>25.5</c:v>
                </c:pt>
                <c:pt idx="7">
                  <c:v>28</c:v>
                </c:pt>
                <c:pt idx="8">
                  <c:v>38.9</c:v>
                </c:pt>
                <c:pt idx="9">
                  <c:v>42.2</c:v>
                </c:pt>
                <c:pt idx="10">
                  <c:v>47.2</c:v>
                </c:pt>
              </c:numCache>
            </c:numRef>
          </c:val>
        </c:ser>
        <c:dLbls>
          <c:showLegendKey val="0"/>
          <c:showVal val="0"/>
          <c:showCatName val="0"/>
          <c:showSerName val="0"/>
          <c:showPercent val="0"/>
          <c:showBubbleSize val="0"/>
        </c:dLbls>
        <c:gapWidth val="100"/>
        <c:axId val="196472048"/>
        <c:axId val="200415808"/>
      </c:barChart>
      <c:catAx>
        <c:axId val="196472048"/>
        <c:scaling>
          <c:orientation val="minMax"/>
        </c:scaling>
        <c:delete val="0"/>
        <c:axPos val="l"/>
        <c:numFmt formatCode="General" sourceLinked="1"/>
        <c:majorTickMark val="out"/>
        <c:minorTickMark val="none"/>
        <c:tickLblPos val="nextTo"/>
        <c:crossAx val="200415808"/>
        <c:crosses val="autoZero"/>
        <c:auto val="1"/>
        <c:lblAlgn val="ctr"/>
        <c:lblOffset val="100"/>
        <c:noMultiLvlLbl val="0"/>
      </c:catAx>
      <c:valAx>
        <c:axId val="200415808"/>
        <c:scaling>
          <c:orientation val="minMax"/>
        </c:scaling>
        <c:delete val="0"/>
        <c:axPos val="b"/>
        <c:numFmt formatCode="0" sourceLinked="0"/>
        <c:majorTickMark val="out"/>
        <c:minorTickMark val="none"/>
        <c:tickLblPos val="nextTo"/>
        <c:crossAx val="196472048"/>
        <c:crosses val="autoZero"/>
        <c:crossBetween val="between"/>
      </c:valAx>
    </c:plotArea>
    <c:legend>
      <c:legendPos val="r"/>
      <c:layout>
        <c:manualLayout>
          <c:xMode val="edge"/>
          <c:yMode val="edge"/>
          <c:x val="0.83333333333333337"/>
          <c:y val="0.767402376910017"/>
          <c:w val="0.12037037037037036"/>
          <c:h val="0.11714770797962648"/>
        </c:manualLayout>
      </c:layout>
      <c:overlay val="0"/>
    </c:legend>
    <c:plotVisOnly val="1"/>
    <c:dispBlanksAs val="gap"/>
    <c:showDLblsOverMax val="0"/>
  </c:chart>
  <c:txPr>
    <a:bodyPr/>
    <a:lstStyle/>
    <a:p>
      <a:pPr>
        <a:defRPr sz="887" baseline="0">
          <a:latin typeface="Arial" panose="020B0604020202020204" pitchFamily="34" charset="0"/>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520347339760102"/>
          <c:y val="2.2988501964225153E-2"/>
          <c:w val="0.65674360798358145"/>
          <c:h val="0.93107629138362313"/>
        </c:manualLayout>
      </c:layout>
      <c:barChart>
        <c:barDir val="bar"/>
        <c:grouping val="clustered"/>
        <c:varyColors val="0"/>
        <c:ser>
          <c:idx val="0"/>
          <c:order val="0"/>
          <c:tx>
            <c:strRef>
              <c:f>'9.2 - Data'!$B$4</c:f>
              <c:strCache>
                <c:ptCount val="1"/>
                <c:pt idx="0">
                  <c:v>Inozemstvo</c:v>
                </c:pt>
              </c:strCache>
            </c:strRef>
          </c:tx>
          <c:spPr>
            <a:pattFill prst="narHorz">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505">
              <a:solidFill>
                <a:srgbClr val="000000"/>
              </a:solidFill>
              <a:prstDash val="solid"/>
            </a:ln>
          </c:spPr>
          <c:invertIfNegative val="0"/>
          <c:dLbls>
            <c:spPr>
              <a:noFill/>
              <a:ln w="2501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'9.2 - Data'!$A$5:$A$15</c:f>
              <c:strCache>
                <c:ptCount val="11"/>
                <c:pt idx="0">
                  <c:v>Nogometne utakmice</c:v>
                </c:pt>
                <c:pt idx="1">
                  <c:v>Umjetnička događanja</c:v>
                </c:pt>
                <c:pt idx="2">
                  <c:v>Sportski događaji</c:v>
                </c:pt>
                <c:pt idx="3">
                  <c:v>Kulturno-povijesne znamenitosti</c:v>
                </c:pt>
                <c:pt idx="4">
                  <c:v>Prirodne znamenitosti</c:v>
                </c:pt>
                <c:pt idx="5">
                  <c:v>Poslovni i/ili obrazovni razlozi</c:v>
                </c:pt>
                <c:pt idx="6">
                  <c:v>Glazbeni festivali i koncerti</c:v>
                </c:pt>
                <c:pt idx="7">
                  <c:v>Šoping</c:v>
                </c:pt>
                <c:pt idx="8">
                  <c:v>Druženje s prijateljima</c:v>
                </c:pt>
                <c:pt idx="9">
                  <c:v>Druženje s rodbinom</c:v>
                </c:pt>
                <c:pt idx="10">
                  <c:v>Zabava i odmor</c:v>
                </c:pt>
              </c:strCache>
            </c:strRef>
          </c:cat>
          <c:val>
            <c:numRef>
              <c:f>'9.2 - Data'!$B$5:$B$15</c:f>
              <c:numCache>
                <c:formatCode>0.0</c:formatCode>
                <c:ptCount val="11"/>
                <c:pt idx="0">
                  <c:v>6.8</c:v>
                </c:pt>
                <c:pt idx="1">
                  <c:v>6.5</c:v>
                </c:pt>
                <c:pt idx="2">
                  <c:v>7.7</c:v>
                </c:pt>
                <c:pt idx="3">
                  <c:v>16.2</c:v>
                </c:pt>
                <c:pt idx="4">
                  <c:v>15.4</c:v>
                </c:pt>
                <c:pt idx="5">
                  <c:v>15.2</c:v>
                </c:pt>
                <c:pt idx="6">
                  <c:v>14</c:v>
                </c:pt>
                <c:pt idx="7">
                  <c:v>29.5</c:v>
                </c:pt>
                <c:pt idx="8">
                  <c:v>23.2</c:v>
                </c:pt>
                <c:pt idx="9">
                  <c:v>27</c:v>
                </c:pt>
                <c:pt idx="10">
                  <c:v>41.1</c:v>
                </c:pt>
              </c:numCache>
            </c:numRef>
          </c:val>
        </c:ser>
        <c:ser>
          <c:idx val="1"/>
          <c:order val="1"/>
          <c:tx>
            <c:strRef>
              <c:f>'9.2 - Data'!$C$4</c:f>
              <c:strCache>
                <c:ptCount val="1"/>
                <c:pt idx="0">
                  <c:v>Hrvatska</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505">
              <a:solidFill>
                <a:srgbClr val="000000"/>
              </a:solidFill>
              <a:prstDash val="solid"/>
            </a:ln>
          </c:spPr>
          <c:invertIfNegative val="0"/>
          <c:dLbls>
            <c:spPr>
              <a:noFill/>
              <a:ln w="2501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'9.2 - Data'!$A$5:$A$15</c:f>
              <c:strCache>
                <c:ptCount val="11"/>
                <c:pt idx="0">
                  <c:v>Nogometne utakmice</c:v>
                </c:pt>
                <c:pt idx="1">
                  <c:v>Umjetnička događanja</c:v>
                </c:pt>
                <c:pt idx="2">
                  <c:v>Sportski događaji</c:v>
                </c:pt>
                <c:pt idx="3">
                  <c:v>Kulturno-povijesne znamenitosti</c:v>
                </c:pt>
                <c:pt idx="4">
                  <c:v>Prirodne znamenitosti</c:v>
                </c:pt>
                <c:pt idx="5">
                  <c:v>Poslovni i/ili obrazovni razlozi</c:v>
                </c:pt>
                <c:pt idx="6">
                  <c:v>Glazbeni festivali i koncerti</c:v>
                </c:pt>
                <c:pt idx="7">
                  <c:v>Šoping</c:v>
                </c:pt>
                <c:pt idx="8">
                  <c:v>Druženje s prijateljima</c:v>
                </c:pt>
                <c:pt idx="9">
                  <c:v>Druženje s rodbinom</c:v>
                </c:pt>
                <c:pt idx="10">
                  <c:v>Zabava i odmor</c:v>
                </c:pt>
              </c:strCache>
            </c:strRef>
          </c:cat>
          <c:val>
            <c:numRef>
              <c:f>'9.2 - Data'!$C$5:$C$15</c:f>
              <c:numCache>
                <c:formatCode>0.0</c:formatCode>
                <c:ptCount val="11"/>
                <c:pt idx="0">
                  <c:v>11.7</c:v>
                </c:pt>
                <c:pt idx="1">
                  <c:v>12.8</c:v>
                </c:pt>
                <c:pt idx="2">
                  <c:v>17.8</c:v>
                </c:pt>
                <c:pt idx="3">
                  <c:v>31.3</c:v>
                </c:pt>
                <c:pt idx="4">
                  <c:v>38.799999999999997</c:v>
                </c:pt>
                <c:pt idx="5">
                  <c:v>45</c:v>
                </c:pt>
                <c:pt idx="6">
                  <c:v>49.8</c:v>
                </c:pt>
                <c:pt idx="7">
                  <c:v>61.4</c:v>
                </c:pt>
                <c:pt idx="8">
                  <c:v>72.8</c:v>
                </c:pt>
                <c:pt idx="9">
                  <c:v>72.900000000000006</c:v>
                </c:pt>
                <c:pt idx="10">
                  <c:v>74.5</c:v>
                </c:pt>
              </c:numCache>
            </c:numRef>
          </c:val>
        </c:ser>
        <c:dLbls>
          <c:showLegendKey val="0"/>
          <c:showVal val="0"/>
          <c:showCatName val="0"/>
          <c:showSerName val="0"/>
          <c:showPercent val="0"/>
          <c:showBubbleSize val="0"/>
        </c:dLbls>
        <c:gapWidth val="100"/>
        <c:axId val="296701584"/>
        <c:axId val="296702144"/>
      </c:barChart>
      <c:catAx>
        <c:axId val="296701584"/>
        <c:scaling>
          <c:orientation val="minMax"/>
        </c:scaling>
        <c:delete val="0"/>
        <c:axPos val="l"/>
        <c:numFmt formatCode="General" sourceLinked="1"/>
        <c:majorTickMark val="out"/>
        <c:minorTickMark val="none"/>
        <c:tickLblPos val="nextTo"/>
        <c:crossAx val="296702144"/>
        <c:crosses val="autoZero"/>
        <c:auto val="1"/>
        <c:lblAlgn val="ctr"/>
        <c:lblOffset val="100"/>
        <c:noMultiLvlLbl val="0"/>
      </c:catAx>
      <c:valAx>
        <c:axId val="296702144"/>
        <c:scaling>
          <c:orientation val="minMax"/>
        </c:scaling>
        <c:delete val="0"/>
        <c:axPos val="b"/>
        <c:numFmt formatCode="0" sourceLinked="0"/>
        <c:majorTickMark val="out"/>
        <c:minorTickMark val="none"/>
        <c:tickLblPos val="nextTo"/>
        <c:crossAx val="296701584"/>
        <c:crosses val="autoZero"/>
        <c:crossBetween val="between"/>
      </c:valAx>
    </c:plotArea>
    <c:legend>
      <c:legendPos val="r"/>
      <c:layout>
        <c:manualLayout>
          <c:xMode val="edge"/>
          <c:yMode val="edge"/>
          <c:x val="0.74297188755020083"/>
          <c:y val="0.76797385620915037"/>
          <c:w val="0.19076305220883535"/>
          <c:h val="0.10457516339869281"/>
        </c:manualLayout>
      </c:layout>
      <c:overlay val="0"/>
      <c:spPr>
        <a:noFill/>
        <a:ln w="3126">
          <a:solidFill>
            <a:srgbClr val="000000"/>
          </a:solidFill>
          <a:prstDash val="solid"/>
        </a:ln>
      </c:spPr>
    </c:legend>
    <c:plotVisOnly val="1"/>
    <c:dispBlanksAs val="gap"/>
    <c:showDLblsOverMax val="0"/>
  </c:chart>
  <c:txPr>
    <a:bodyPr/>
    <a:lstStyle/>
    <a:p>
      <a:pPr>
        <a:defRPr sz="886">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124764916196498"/>
          <c:y val="5.0925925925925923E-2"/>
          <c:w val="0.65875235083803496"/>
          <c:h val="0.61821813939924175"/>
        </c:manualLayout>
      </c:layout>
      <c:lineChart>
        <c:grouping val="standard"/>
        <c:varyColors val="0"/>
        <c:ser>
          <c:idx val="0"/>
          <c:order val="0"/>
          <c:tx>
            <c:strRef>
              <c:f>'2.2 - Data'!$A$5</c:f>
              <c:strCache>
                <c:ptCount val="1"/>
                <c:pt idx="0">
                  <c:v>Osobni optimizam</c:v>
                </c:pt>
              </c:strCache>
            </c:strRef>
          </c:tx>
          <c:spPr>
            <a:ln>
              <a:solidFill>
                <a:srgbClr val="92D050"/>
              </a:solidFill>
            </a:ln>
          </c:spPr>
          <c:marker>
            <c:symbol val="circle"/>
            <c:size val="9"/>
            <c:spPr>
              <a:solidFill>
                <a:schemeClr val="bg1"/>
              </a:solidFill>
            </c:spPr>
          </c:marker>
          <c:cat>
            <c:strRef>
              <c:f>'2.2 - Data'!$B$4:$D$4</c:f>
              <c:strCache>
                <c:ptCount val="3"/>
                <c:pt idx="0">
                  <c:v>1999.</c:v>
                </c:pt>
                <c:pt idx="1">
                  <c:v>2004.</c:v>
                </c:pt>
                <c:pt idx="2">
                  <c:v>2013.</c:v>
                </c:pt>
              </c:strCache>
            </c:strRef>
          </c:cat>
          <c:val>
            <c:numRef>
              <c:f>'2.2 - Data'!$B$5:$D$5</c:f>
              <c:numCache>
                <c:formatCode>0.0</c:formatCode>
                <c:ptCount val="3"/>
                <c:pt idx="0">
                  <c:v>79.599999999999994</c:v>
                </c:pt>
                <c:pt idx="1">
                  <c:v>66.099999999999994</c:v>
                </c:pt>
                <c:pt idx="2">
                  <c:v>54.1</c:v>
                </c:pt>
              </c:numCache>
            </c:numRef>
          </c:val>
          <c:smooth val="0"/>
        </c:ser>
        <c:ser>
          <c:idx val="1"/>
          <c:order val="1"/>
          <c:tx>
            <c:strRef>
              <c:f>'2.2 - Data'!$A$6</c:f>
              <c:strCache>
                <c:ptCount val="1"/>
                <c:pt idx="0">
                  <c:v>Društveni optimizam</c:v>
                </c:pt>
              </c:strCache>
            </c:strRef>
          </c:tx>
          <c:spPr>
            <a:ln>
              <a:solidFill>
                <a:srgbClr val="FF0000"/>
              </a:solidFill>
            </a:ln>
          </c:spPr>
          <c:marker>
            <c:symbol val="square"/>
            <c:size val="9"/>
            <c:spPr>
              <a:solidFill>
                <a:schemeClr val="bg1"/>
              </a:solidFill>
            </c:spPr>
          </c:marker>
          <c:cat>
            <c:strRef>
              <c:f>'2.2 - Data'!$B$4:$D$4</c:f>
              <c:strCache>
                <c:ptCount val="3"/>
                <c:pt idx="0">
                  <c:v>1999.</c:v>
                </c:pt>
                <c:pt idx="1">
                  <c:v>2004.</c:v>
                </c:pt>
                <c:pt idx="2">
                  <c:v>2013.</c:v>
                </c:pt>
              </c:strCache>
            </c:strRef>
          </c:cat>
          <c:val>
            <c:numRef>
              <c:f>'2.2 - Data'!$B$6:$D$6</c:f>
              <c:numCache>
                <c:formatCode>0.0</c:formatCode>
                <c:ptCount val="3"/>
                <c:pt idx="0">
                  <c:v>53.2</c:v>
                </c:pt>
                <c:pt idx="1">
                  <c:v>56.6</c:v>
                </c:pt>
                <c:pt idx="2">
                  <c:v>31</c:v>
                </c:pt>
              </c:numCache>
            </c:numRef>
          </c:val>
          <c:smooth val="0"/>
        </c:ser>
        <c:ser>
          <c:idx val="2"/>
          <c:order val="2"/>
          <c:tx>
            <c:strRef>
              <c:f>'2.2 - Data'!$A$7</c:f>
              <c:strCache>
                <c:ptCount val="1"/>
                <c:pt idx="0">
                  <c:v>Osobni pesimizam</c:v>
                </c:pt>
              </c:strCache>
            </c:strRef>
          </c:tx>
          <c:spPr>
            <a:ln>
              <a:solidFill>
                <a:schemeClr val="bg1">
                  <a:lumMod val="50000"/>
                </a:schemeClr>
              </a:solidFill>
              <a:prstDash val="sysDot"/>
            </a:ln>
          </c:spPr>
          <c:marker>
            <c:symbol val="circle"/>
            <c:size val="9"/>
            <c:spPr>
              <a:solidFill>
                <a:schemeClr val="bg1">
                  <a:lumMod val="50000"/>
                </a:schemeClr>
              </a:solidFill>
            </c:spPr>
          </c:marker>
          <c:cat>
            <c:strRef>
              <c:f>'2.2 - Data'!$B$4:$D$4</c:f>
              <c:strCache>
                <c:ptCount val="3"/>
                <c:pt idx="0">
                  <c:v>1999.</c:v>
                </c:pt>
                <c:pt idx="1">
                  <c:v>2004.</c:v>
                </c:pt>
                <c:pt idx="2">
                  <c:v>2013.</c:v>
                </c:pt>
              </c:strCache>
            </c:strRef>
          </c:cat>
          <c:val>
            <c:numRef>
              <c:f>'2.2 - Data'!$B$7:$D$7</c:f>
              <c:numCache>
                <c:formatCode>0.0</c:formatCode>
                <c:ptCount val="3"/>
                <c:pt idx="0">
                  <c:v>6.8</c:v>
                </c:pt>
                <c:pt idx="1">
                  <c:v>10.9</c:v>
                </c:pt>
                <c:pt idx="2">
                  <c:v>23.4</c:v>
                </c:pt>
              </c:numCache>
            </c:numRef>
          </c:val>
          <c:smooth val="0"/>
        </c:ser>
        <c:ser>
          <c:idx val="3"/>
          <c:order val="3"/>
          <c:tx>
            <c:strRef>
              <c:f>'2.2 - Data'!$A$8</c:f>
              <c:strCache>
                <c:ptCount val="1"/>
                <c:pt idx="0">
                  <c:v>Društveni pesimizam</c:v>
                </c:pt>
              </c:strCache>
            </c:strRef>
          </c:tx>
          <c:spPr>
            <a:ln>
              <a:solidFill>
                <a:schemeClr val="bg1">
                  <a:lumMod val="65000"/>
                </a:schemeClr>
              </a:solidFill>
              <a:prstDash val="sysDash"/>
              <a:round/>
            </a:ln>
          </c:spPr>
          <c:marker>
            <c:symbol val="square"/>
            <c:size val="9"/>
            <c:spPr>
              <a:solidFill>
                <a:schemeClr val="bg1">
                  <a:lumMod val="65000"/>
                </a:schemeClr>
              </a:solidFill>
            </c:spPr>
          </c:marker>
          <c:cat>
            <c:strRef>
              <c:f>'2.2 - Data'!$B$4:$D$4</c:f>
              <c:strCache>
                <c:ptCount val="3"/>
                <c:pt idx="0">
                  <c:v>1999.</c:v>
                </c:pt>
                <c:pt idx="1">
                  <c:v>2004.</c:v>
                </c:pt>
                <c:pt idx="2">
                  <c:v>2013.</c:v>
                </c:pt>
              </c:strCache>
            </c:strRef>
          </c:cat>
          <c:val>
            <c:numRef>
              <c:f>'2.2 - Data'!$B$8:$D$8</c:f>
              <c:numCache>
                <c:formatCode>0.0</c:formatCode>
                <c:ptCount val="3"/>
                <c:pt idx="0">
                  <c:v>25.2</c:v>
                </c:pt>
                <c:pt idx="1">
                  <c:v>18.100000000000001</c:v>
                </c:pt>
                <c:pt idx="2">
                  <c:v>41.5</c:v>
                </c:pt>
              </c:numCache>
            </c:numRef>
          </c:val>
          <c:smooth val="0"/>
        </c:ser>
        <c:dLbls>
          <c:showLegendKey val="0"/>
          <c:showVal val="0"/>
          <c:showCatName val="0"/>
          <c:showSerName val="0"/>
          <c:showPercent val="0"/>
          <c:showBubbleSize val="0"/>
        </c:dLbls>
        <c:marker val="1"/>
        <c:smooth val="0"/>
        <c:axId val="295515824"/>
        <c:axId val="295516384"/>
      </c:lineChart>
      <c:catAx>
        <c:axId val="295515824"/>
        <c:scaling>
          <c:orientation val="minMax"/>
        </c:scaling>
        <c:delete val="0"/>
        <c:axPos val="b"/>
        <c:numFmt formatCode="General" sourceLinked="0"/>
        <c:majorTickMark val="out"/>
        <c:minorTickMark val="none"/>
        <c:tickLblPos val="nextTo"/>
        <c:crossAx val="295516384"/>
        <c:crosses val="autoZero"/>
        <c:auto val="1"/>
        <c:lblAlgn val="ctr"/>
        <c:lblOffset val="100"/>
        <c:noMultiLvlLbl val="0"/>
      </c:catAx>
      <c:valAx>
        <c:axId val="295516384"/>
        <c:scaling>
          <c:orientation val="minMax"/>
        </c:scaling>
        <c:delete val="0"/>
        <c:axPos val="l"/>
        <c:numFmt formatCode="0" sourceLinked="0"/>
        <c:majorTickMark val="out"/>
        <c:minorTickMark val="none"/>
        <c:tickLblPos val="nextTo"/>
        <c:crossAx val="295515824"/>
        <c:crosses val="autoZero"/>
        <c:crossBetween val="between"/>
      </c:valAx>
      <c:dTable>
        <c:showHorzBorder val="1"/>
        <c:showVertBorder val="1"/>
        <c:showOutline val="1"/>
        <c:showKeys val="1"/>
      </c:dTable>
    </c:plotArea>
    <c:plotVisOnly val="1"/>
    <c:dispBlanksAs val="gap"/>
    <c:showDLblsOverMax val="0"/>
  </c:chart>
  <c:txPr>
    <a:bodyPr/>
    <a:lstStyle/>
    <a:p>
      <a:pPr>
        <a:defRPr sz="900" baseline="0">
          <a:latin typeface="Arial" panose="020B0604020202020204" pitchFamily="34" charset="0"/>
          <a:cs typeface="Arial" panose="020B0604020202020204" pitchFamily="34" charset="0"/>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roundedCorners val="1"/>
  <c:style val="1"/>
  <c:chart>
    <c:autoTitleDeleted val="1"/>
    <c:plotArea>
      <c:layout/>
      <c:barChart>
        <c:barDir val="bar"/>
        <c:grouping val="stacked"/>
        <c:varyColors val="1"/>
        <c:ser>
          <c:idx val="0"/>
          <c:order val="0"/>
          <c:tx>
            <c:v>A0</c:v>
          </c:tx>
          <c:spPr>
            <a:solidFill>
              <a:srgbClr val="000000"/>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Sheet1!$B$1:$B$6</c:f>
              <c:numCache>
                <c:formatCode>General</c:formatCode>
                <c:ptCount val="6"/>
                <c:pt idx="0">
                  <c:v>2.2999999999999998</c:v>
                </c:pt>
                <c:pt idx="1">
                  <c:v>69.5</c:v>
                </c:pt>
                <c:pt idx="2">
                  <c:v>29.3</c:v>
                </c:pt>
                <c:pt idx="3">
                  <c:v>77.2</c:v>
                </c:pt>
                <c:pt idx="4">
                  <c:v>54.5</c:v>
                </c:pt>
                <c:pt idx="5">
                  <c:v>48.2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v>A1+2</c:v>
          </c:tx>
          <c:spPr>
            <a:solidFill>
              <a:srgbClr val="595959"/>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Sheet1!$C$1:$C$6</c:f>
              <c:numCache>
                <c:formatCode>General</c:formatCode>
                <c:ptCount val="6"/>
                <c:pt idx="0">
                  <c:v>9</c:v>
                </c:pt>
                <c:pt idx="1">
                  <c:v>17</c:v>
                </c:pt>
                <c:pt idx="2">
                  <c:v>35.299999999999997</c:v>
                </c:pt>
                <c:pt idx="3">
                  <c:v>11.4</c:v>
                </c:pt>
                <c:pt idx="4">
                  <c:v>29.1</c:v>
                </c:pt>
                <c:pt idx="5">
                  <c:v>25.5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v>B1</c:v>
          </c:tx>
          <c:spPr>
            <a:solidFill>
              <a:srgbClr val="A6A6A6"/>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Sheet1!$D$1:$D$6</c:f>
              <c:numCache>
                <c:formatCode>General</c:formatCode>
                <c:ptCount val="6"/>
                <c:pt idx="0">
                  <c:v>20.3</c:v>
                </c:pt>
                <c:pt idx="1">
                  <c:v>2.4</c:v>
                </c:pt>
                <c:pt idx="2">
                  <c:v>19.100000000000001</c:v>
                </c:pt>
                <c:pt idx="3">
                  <c:v>0.9</c:v>
                </c:pt>
                <c:pt idx="4">
                  <c:v>5.3</c:v>
                </c:pt>
                <c:pt idx="5">
                  <c:v>11.4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v>B2</c:v>
          </c:tx>
          <c:spPr>
            <a:solidFill>
              <a:srgbClr val="BFBFBF"/>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Sheet1!$E$1:$E$6</c:f>
              <c:numCache>
                <c:formatCode>General</c:formatCode>
                <c:ptCount val="6"/>
                <c:pt idx="0">
                  <c:v>38.200000000000003</c:v>
                </c:pt>
                <c:pt idx="1">
                  <c:v>1.4</c:v>
                </c:pt>
                <c:pt idx="2">
                  <c:v>7.8</c:v>
                </c:pt>
                <c:pt idx="3">
                  <c:v>0.5</c:v>
                </c:pt>
                <c:pt idx="4">
                  <c:v>1.9</c:v>
                </c:pt>
                <c:pt idx="5">
                  <c:v>4.7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4"/>
          <c:order val="4"/>
          <c:tx>
            <c:v>C1+2</c:v>
          </c:tx>
          <c:spPr>
            <a:solidFill>
              <a:srgbClr val="D9D9D9"/>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Sheet1!$F$1:$F$6</c:f>
              <c:numCache>
                <c:formatCode>General</c:formatCode>
                <c:ptCount val="6"/>
                <c:pt idx="0">
                  <c:v>29.4</c:v>
                </c:pt>
                <c:pt idx="1">
                  <c:v>0.3</c:v>
                </c:pt>
                <c:pt idx="2">
                  <c:v>2.8</c:v>
                </c:pt>
                <c:pt idx="3">
                  <c:v>0.2</c:v>
                </c:pt>
                <c:pt idx="4">
                  <c:v>0.8</c:v>
                </c:pt>
                <c:pt idx="5">
                  <c:v>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overlap val="100"/>
        <c:axId val="289709904"/>
        <c:axId val="289710464"/>
      </c:barChart>
      <c:catAx>
        <c:axId val="289709904"/>
        <c:scaling>
          <c:orientation val="maxMin"/>
        </c:scaling>
        <c:delete val="1"/>
        <c:axPos val="l"/>
        <c:numFmt formatCode="General" sourceLinked="0"/>
        <c:majorTickMark val="cross"/>
        <c:minorTickMark val="cross"/>
        <c:tickLblPos val="nextTo"/>
        <c:crossAx val="289710464"/>
        <c:crosses val="autoZero"/>
        <c:auto val="1"/>
        <c:lblAlgn val="ctr"/>
        <c:lblOffset val="100"/>
        <c:noMultiLvlLbl val="1"/>
      </c:catAx>
      <c:valAx>
        <c:axId val="289710464"/>
        <c:scaling>
          <c:orientation val="minMax"/>
        </c:scaling>
        <c:delete val="1"/>
        <c:axPos val="t"/>
        <c:majorGridlines/>
        <c:numFmt formatCode="General" sourceLinked="1"/>
        <c:majorTickMark val="cross"/>
        <c:minorTickMark val="cross"/>
        <c:tickLblPos val="nextTo"/>
        <c:crossAx val="289709904"/>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roundedCorners val="1"/>
  <c:style val="1"/>
  <c:chart>
    <c:autoTitleDeleted val="1"/>
    <c:plotArea>
      <c:layout/>
      <c:barChart>
        <c:barDir val="bar"/>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Sheet1!$A$1:$A$12</c:f>
              <c:strCache>
                <c:ptCount val="12"/>
                <c:pt idx="0">
                  <c:v>nemam novca za pokrivanje svih troškova boravka</c:v>
                </c:pt>
                <c:pt idx="1">
                  <c:v>ne zanima me odlazak na strano sveučilište</c:v>
                </c:pt>
                <c:pt idx="2">
                  <c:v>bojim se zaostajanja s nastavom</c:v>
                </c:pt>
                <c:pt idx="3">
                  <c:v>nisam informiran/a o programima razmjene</c:v>
                </c:pt>
                <c:pt idx="4">
                  <c:v>nemam dobre ocjene</c:v>
                </c:pt>
                <c:pt idx="5">
                  <c:v>program razmjene ne obuhvaća instituciju koju želim</c:v>
                </c:pt>
                <c:pt idx="6">
                  <c:v>bojim se da se neću snaći u stranoj sredini</c:v>
                </c:pt>
                <c:pt idx="7">
                  <c:v> ne želim se odvajati od obitelji</c:v>
                </c:pt>
                <c:pt idx="8">
                  <c:v>ne mogu pratiti nastavu na stranom jeziku</c:v>
                </c:pt>
                <c:pt idx="9">
                  <c:v>nisam prošao/la na natječaju</c:v>
                </c:pt>
                <c:pt idx="10">
                  <c:v>od toga u Hrvatskoj nemam koristi</c:v>
                </c:pt>
                <c:pt idx="11">
                  <c:v>nemam „vezu“</c:v>
                </c:pt>
              </c:strCache>
            </c:strRef>
          </c:cat>
          <c:val>
            <c:numRef>
              <c:f>Sheet1!$B$1:$B$12</c:f>
              <c:numCache>
                <c:formatCode>General</c:formatCode>
                <c:ptCount val="12"/>
                <c:pt idx="0">
                  <c:v>25.7</c:v>
                </c:pt>
                <c:pt idx="1">
                  <c:v>23.9</c:v>
                </c:pt>
                <c:pt idx="2">
                  <c:v>11.7</c:v>
                </c:pt>
                <c:pt idx="3">
                  <c:v>11.5</c:v>
                </c:pt>
                <c:pt idx="4">
                  <c:v>5.3</c:v>
                </c:pt>
                <c:pt idx="5">
                  <c:v>5.3</c:v>
                </c:pt>
                <c:pt idx="6">
                  <c:v>2.7</c:v>
                </c:pt>
                <c:pt idx="7">
                  <c:v>2.4</c:v>
                </c:pt>
                <c:pt idx="8">
                  <c:v>2.2000000000000002</c:v>
                </c:pt>
                <c:pt idx="9">
                  <c:v>1.7</c:v>
                </c:pt>
                <c:pt idx="10">
                  <c:v>1.8</c:v>
                </c:pt>
                <c:pt idx="11">
                  <c:v>1.2</c:v>
                </c:pt>
              </c:numCache>
            </c:numRef>
          </c:val>
        </c:ser>
        <c:dLbls>
          <c:showLegendKey val="1"/>
          <c:showVal val="1"/>
          <c:showCatName val="1"/>
          <c:showSerName val="1"/>
          <c:showPercent val="1"/>
          <c:showBubbleSize val="1"/>
        </c:dLbls>
        <c:gapWidth val="75"/>
        <c:axId val="290944320"/>
        <c:axId val="290944880"/>
      </c:barChart>
      <c:catAx>
        <c:axId val="290944320"/>
        <c:scaling>
          <c:orientation val="maxMin"/>
        </c:scaling>
        <c:delete val="1"/>
        <c:axPos val="l"/>
        <c:numFmt formatCode="General" sourceLinked="0"/>
        <c:majorTickMark val="none"/>
        <c:minorTickMark val="cross"/>
        <c:tickLblPos val="nextTo"/>
        <c:crossAx val="290944880"/>
        <c:crosses val="autoZero"/>
        <c:auto val="1"/>
        <c:lblAlgn val="ctr"/>
        <c:lblOffset val="100"/>
        <c:noMultiLvlLbl val="1"/>
      </c:catAx>
      <c:valAx>
        <c:axId val="290944880"/>
        <c:scaling>
          <c:orientation val="minMax"/>
        </c:scaling>
        <c:delete val="1"/>
        <c:axPos val="t"/>
        <c:numFmt formatCode="General" sourceLinked="1"/>
        <c:majorTickMark val="none"/>
        <c:minorTickMark val="cross"/>
        <c:tickLblPos val="none"/>
        <c:crossAx val="290944320"/>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'7.1 - Data'!$B$4</c:f>
              <c:strCache>
                <c:ptCount val="1"/>
                <c:pt idx="0">
                  <c:v>%</c:v>
                </c:pt>
              </c:strCache>
            </c:strRef>
          </c:tx>
          <c:spPr>
            <a:solidFill>
              <a:srgbClr val="7F7F7F"/>
            </a:solidFill>
            <a:ln w="12627">
              <a:solidFill>
                <a:srgbClr val="000000"/>
              </a:solidFill>
              <a:prstDash val="solid"/>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'7.1 - Data'!$A$5:$A$7</c:f>
              <c:strCache>
                <c:ptCount val="3"/>
                <c:pt idx="0">
                  <c:v>Slažu se</c:v>
                </c:pt>
                <c:pt idx="1">
                  <c:v>Neodlučni</c:v>
                </c:pt>
                <c:pt idx="2">
                  <c:v>Ne slažu se</c:v>
                </c:pt>
              </c:strCache>
            </c:strRef>
          </c:cat>
          <c:val>
            <c:numRef>
              <c:f>'7.1 - Data'!$B$5:$B$7</c:f>
              <c:numCache>
                <c:formatCode>0.0</c:formatCode>
                <c:ptCount val="3"/>
                <c:pt idx="0">
                  <c:v>25</c:v>
                </c:pt>
                <c:pt idx="1">
                  <c:v>29.3</c:v>
                </c:pt>
                <c:pt idx="2">
                  <c:v>45.7</c:v>
                </c:pt>
              </c:numCache>
            </c:numRef>
          </c:val>
        </c:ser>
        <c:dLbls>
          <c:showLegendKey val="0"/>
          <c:showVal val="0"/>
          <c:showCatName val="0"/>
          <c:showSerName val="0"/>
          <c:showPercent val="0"/>
          <c:showBubbleSize val="0"/>
        </c:dLbls>
        <c:gapWidth val="150"/>
        <c:axId val="290947120"/>
        <c:axId val="291036736"/>
      </c:barChart>
      <c:catAx>
        <c:axId val="290947120"/>
        <c:scaling>
          <c:orientation val="minMax"/>
        </c:scaling>
        <c:delete val="0"/>
        <c:axPos val="b"/>
        <c:numFmt formatCode="General" sourceLinked="1"/>
        <c:majorTickMark val="out"/>
        <c:minorTickMark val="none"/>
        <c:tickLblPos val="nextTo"/>
        <c:crossAx val="291036736"/>
        <c:crosses val="autoZero"/>
        <c:auto val="1"/>
        <c:lblAlgn val="ctr"/>
        <c:lblOffset val="100"/>
        <c:noMultiLvlLbl val="0"/>
      </c:catAx>
      <c:valAx>
        <c:axId val="291036736"/>
        <c:scaling>
          <c:orientation val="minMax"/>
        </c:scaling>
        <c:delete val="0"/>
        <c:axPos val="l"/>
        <c:numFmt formatCode="0.0" sourceLinked="1"/>
        <c:majorTickMark val="out"/>
        <c:minorTickMark val="none"/>
        <c:tickLblPos val="none"/>
        <c:crossAx val="290947120"/>
        <c:crosses val="autoZero"/>
        <c:crossBetween val="between"/>
      </c:valAx>
      <c:spPr>
        <a:noFill/>
        <a:ln w="25254">
          <a:noFill/>
        </a:ln>
      </c:spPr>
    </c:plotArea>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45132743362832"/>
          <c:y val="2.4350649350649352E-2"/>
          <c:w val="0.62300884955752212"/>
          <c:h val="0.9285714285714286"/>
        </c:manualLayout>
      </c:layout>
      <c:barChart>
        <c:barDir val="bar"/>
        <c:grouping val="clustered"/>
        <c:varyColors val="0"/>
        <c:ser>
          <c:idx val="0"/>
          <c:order val="0"/>
          <c:tx>
            <c:strRef>
              <c:f>'7.2 - Data'!$B$4</c:f>
              <c:strCache>
                <c:ptCount val="1"/>
                <c:pt idx="0">
                  <c:v>1999.</c:v>
                </c:pt>
              </c:strCache>
            </c:strRef>
          </c:tx>
          <c:spPr>
            <a:solidFill>
              <a:srgbClr val="969696"/>
            </a:solid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Data'!$B$5:$B$15</c:f>
              <c:numCache>
                <c:formatCode>0.0</c:formatCode>
                <c:ptCount val="11"/>
                <c:pt idx="0">
                  <c:v>60.8</c:v>
                </c:pt>
                <c:pt idx="1">
                  <c:v>55.2</c:v>
                </c:pt>
                <c:pt idx="2">
                  <c:v>67.400000000000006</c:v>
                </c:pt>
                <c:pt idx="3">
                  <c:v>64.900000000000006</c:v>
                </c:pt>
                <c:pt idx="4">
                  <c:v>58.1</c:v>
                </c:pt>
                <c:pt idx="5">
                  <c:v>72.8</c:v>
                </c:pt>
                <c:pt idx="7">
                  <c:v>75.7</c:v>
                </c:pt>
                <c:pt idx="8">
                  <c:v>74.2</c:v>
                </c:pt>
                <c:pt idx="9">
                  <c:v>91.2</c:v>
                </c:pt>
                <c:pt idx="10">
                  <c:v>87.8</c:v>
                </c:pt>
              </c:numCache>
            </c:numRef>
          </c:val>
        </c:ser>
        <c:ser>
          <c:idx val="1"/>
          <c:order val="1"/>
          <c:tx>
            <c:strRef>
              <c:f>'7.2 - Data'!$C$4</c:f>
              <c:strCache>
                <c:ptCount val="1"/>
                <c:pt idx="0">
                  <c:v>2004.</c:v>
                </c:pt>
              </c:strCache>
            </c:strRef>
          </c:tx>
          <c:spPr>
            <a:pattFill prst="dkUpDiag">
              <a:fgClr>
                <a:srgbClr val="000000"/>
              </a:fgClr>
              <a:bgClr>
                <a:srgbClr val="FFFFFF"/>
              </a:bgClr>
            </a:patt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Data'!$C$5:$C$15</c:f>
              <c:numCache>
                <c:formatCode>0.0</c:formatCode>
                <c:ptCount val="11"/>
                <c:pt idx="0">
                  <c:v>58.5</c:v>
                </c:pt>
                <c:pt idx="1">
                  <c:v>64.099999999999994</c:v>
                </c:pt>
                <c:pt idx="2">
                  <c:v>75.900000000000006</c:v>
                </c:pt>
                <c:pt idx="3">
                  <c:v>73.900000000000006</c:v>
                </c:pt>
                <c:pt idx="4">
                  <c:v>70.5</c:v>
                </c:pt>
                <c:pt idx="5">
                  <c:v>77.900000000000006</c:v>
                </c:pt>
                <c:pt idx="6">
                  <c:v>79.2</c:v>
                </c:pt>
                <c:pt idx="7">
                  <c:v>81.900000000000006</c:v>
                </c:pt>
                <c:pt idx="8">
                  <c:v>85.9</c:v>
                </c:pt>
                <c:pt idx="9">
                  <c:v>93.8</c:v>
                </c:pt>
                <c:pt idx="10">
                  <c:v>91.9</c:v>
                </c:pt>
              </c:numCache>
            </c:numRef>
          </c:val>
        </c:ser>
        <c:ser>
          <c:idx val="2"/>
          <c:order val="2"/>
          <c:tx>
            <c:strRef>
              <c:f>'7.2 - Data'!$D$4</c:f>
              <c:strCache>
                <c:ptCount val="1"/>
                <c:pt idx="0">
                  <c:v>2013.</c:v>
                </c:pt>
              </c:strCache>
            </c:strRef>
          </c:tx>
          <c:spPr>
            <a:solidFill>
              <a:srgbClr val="000000"/>
            </a:solid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Data'!$D$5:$D$15</c:f>
              <c:numCache>
                <c:formatCode>0.0</c:formatCode>
                <c:ptCount val="11"/>
                <c:pt idx="0">
                  <c:v>43.4</c:v>
                </c:pt>
                <c:pt idx="1">
                  <c:v>51.2</c:v>
                </c:pt>
                <c:pt idx="2">
                  <c:v>56.8</c:v>
                </c:pt>
                <c:pt idx="3">
                  <c:v>57.7</c:v>
                </c:pt>
                <c:pt idx="4">
                  <c:v>61.9</c:v>
                </c:pt>
                <c:pt idx="5">
                  <c:v>62.5</c:v>
                </c:pt>
                <c:pt idx="6">
                  <c:v>64.099999999999994</c:v>
                </c:pt>
                <c:pt idx="7">
                  <c:v>64.2</c:v>
                </c:pt>
                <c:pt idx="8">
                  <c:v>69.5</c:v>
                </c:pt>
                <c:pt idx="9">
                  <c:v>72.599999999999994</c:v>
                </c:pt>
                <c:pt idx="10">
                  <c:v>74.8</c:v>
                </c:pt>
              </c:numCache>
            </c:numRef>
          </c:val>
        </c:ser>
        <c:dLbls>
          <c:showLegendKey val="0"/>
          <c:showVal val="0"/>
          <c:showCatName val="0"/>
          <c:showSerName val="0"/>
          <c:showPercent val="0"/>
          <c:showBubbleSize val="0"/>
        </c:dLbls>
        <c:gapWidth val="100"/>
        <c:axId val="291040096"/>
        <c:axId val="299351904"/>
      </c:barChart>
      <c:catAx>
        <c:axId val="291040096"/>
        <c:scaling>
          <c:orientation val="minMax"/>
        </c:scaling>
        <c:delete val="0"/>
        <c:axPos val="l"/>
        <c:numFmt formatCode="General" sourceLinked="1"/>
        <c:majorTickMark val="out"/>
        <c:minorTickMark val="none"/>
        <c:tickLblPos val="nextTo"/>
        <c:crossAx val="299351904"/>
        <c:crosses val="autoZero"/>
        <c:auto val="1"/>
        <c:lblAlgn val="ctr"/>
        <c:lblOffset val="100"/>
        <c:noMultiLvlLbl val="0"/>
      </c:catAx>
      <c:valAx>
        <c:axId val="299351904"/>
        <c:scaling>
          <c:orientation val="minMax"/>
        </c:scaling>
        <c:delete val="0"/>
        <c:axPos val="b"/>
        <c:numFmt formatCode="0" sourceLinked="0"/>
        <c:majorTickMark val="out"/>
        <c:minorTickMark val="none"/>
        <c:tickLblPos val="nextTo"/>
        <c:crossAx val="291040096"/>
        <c:crosses val="autoZero"/>
        <c:crossBetween val="between"/>
      </c:valAx>
    </c:plotArea>
    <c:legend>
      <c:legendPos val="r"/>
      <c:layout>
        <c:manualLayout>
          <c:xMode val="edge"/>
          <c:yMode val="edge"/>
          <c:x val="0.78761061946902655"/>
          <c:y val="0.81980519480519476"/>
          <c:w val="0.21238938053097345"/>
          <c:h val="0.1038961038961039"/>
        </c:manualLayout>
      </c:layout>
      <c:overlay val="0"/>
    </c:legend>
    <c:plotVisOnly val="1"/>
    <c:dispBlanksAs val="gap"/>
    <c:showDLblsOverMax val="0"/>
  </c:chart>
  <c:txPr>
    <a:bodyPr/>
    <a:lstStyle/>
    <a:p>
      <a:pPr>
        <a:defRPr sz="671">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'8.1 - Data'!$B$4</c:f>
              <c:strCache>
                <c:ptCount val="1"/>
                <c:pt idx="0">
                  <c:v>2013.</c:v>
                </c:pt>
              </c:strCache>
            </c:strRef>
          </c:tx>
          <c:spPr>
            <a:solidFill>
              <a:srgbClr val="000000"/>
            </a:solidFill>
            <a:ln w="25254">
              <a:noFill/>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'8.1 - Data'!$A$5:$A$7</c:f>
              <c:strCache>
                <c:ptCount val="3"/>
                <c:pt idx="0">
                  <c:v>Pozitivan</c:v>
                </c:pt>
                <c:pt idx="1">
                  <c:v>Neutralan</c:v>
                </c:pt>
                <c:pt idx="2">
                  <c:v>Negativan</c:v>
                </c:pt>
              </c:strCache>
            </c:strRef>
          </c:cat>
          <c:val>
            <c:numRef>
              <c:f>'8.1 - Data'!$B$5:$B$7</c:f>
              <c:numCache>
                <c:formatCode>General</c:formatCode>
                <c:ptCount val="3"/>
                <c:pt idx="0">
                  <c:v>21.3</c:v>
                </c:pt>
                <c:pt idx="1">
                  <c:v>47.9</c:v>
                </c:pt>
                <c:pt idx="2">
                  <c:v>28.9</c:v>
                </c:pt>
              </c:numCache>
            </c:numRef>
          </c:val>
        </c:ser>
        <c:ser>
          <c:idx val="1"/>
          <c:order val="1"/>
          <c:tx>
            <c:strRef>
              <c:f>'8.1 - Data'!$C$4</c:f>
              <c:strCache>
                <c:ptCount val="1"/>
                <c:pt idx="0">
                  <c:v>2004.</c:v>
                </c:pt>
              </c:strCache>
            </c:strRef>
          </c:tx>
          <c:spPr>
            <a:solidFill>
              <a:srgbClr val="808080"/>
            </a:solidFill>
            <a:ln w="12627">
              <a:solidFill>
                <a:srgbClr val="000000"/>
              </a:solidFill>
              <a:prstDash val="solid"/>
            </a:ln>
          </c:spPr>
          <c:invertIfNegative val="0"/>
          <c:dLbls>
            <c:spPr>
              <a:noFill/>
              <a:ln w="25254">
                <a:noFill/>
              </a:ln>
            </c:spPr>
            <c:txPr>
              <a:bodyPr/>
              <a:lstStyle/>
              <a:p>
                <a:pPr>
                  <a:defRPr sz="895" b="0" i="0" u="none" strike="noStrike" baseline="0">
                    <a:solidFill>
                      <a:srgbClr val="000000"/>
                    </a:solidFill>
                    <a:latin typeface="Arial"/>
                    <a:ea typeface="Arial"/>
                    <a:cs typeface="Arial"/>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'8.1 - Data'!$A$5:$A$7</c:f>
              <c:strCache>
                <c:ptCount val="3"/>
                <c:pt idx="0">
                  <c:v>Pozitivan</c:v>
                </c:pt>
                <c:pt idx="1">
                  <c:v>Neutralan</c:v>
                </c:pt>
                <c:pt idx="2">
                  <c:v>Negativan</c:v>
                </c:pt>
              </c:strCache>
            </c:strRef>
          </c:cat>
          <c:val>
            <c:numRef>
              <c:f>'8.1 - Data'!$C$5:$C$7</c:f>
              <c:numCache>
                <c:formatCode>0.0</c:formatCode>
                <c:ptCount val="3"/>
                <c:pt idx="0">
                  <c:v>34.299999999999997</c:v>
                </c:pt>
                <c:pt idx="1">
                  <c:v>51.8</c:v>
                </c:pt>
                <c:pt idx="2">
                  <c:v>13.9</c:v>
                </c:pt>
              </c:numCache>
            </c:numRef>
          </c:val>
        </c:ser>
        <c:dLbls>
          <c:showLegendKey val="0"/>
          <c:showVal val="0"/>
          <c:showCatName val="0"/>
          <c:showSerName val="0"/>
          <c:showPercent val="0"/>
          <c:showBubbleSize val="0"/>
        </c:dLbls>
        <c:gapWidth val="150"/>
        <c:axId val="299354704"/>
        <c:axId val="299355264"/>
      </c:barChart>
      <c:catAx>
        <c:axId val="299354704"/>
        <c:scaling>
          <c:orientation val="minMax"/>
        </c:scaling>
        <c:delete val="0"/>
        <c:axPos val="b"/>
        <c:numFmt formatCode="General" sourceLinked="1"/>
        <c:majorTickMark val="out"/>
        <c:minorTickMark val="none"/>
        <c:tickLblPos val="nextTo"/>
        <c:crossAx val="299355264"/>
        <c:crosses val="autoZero"/>
        <c:auto val="1"/>
        <c:lblAlgn val="ctr"/>
        <c:lblOffset val="100"/>
        <c:noMultiLvlLbl val="0"/>
      </c:catAx>
      <c:valAx>
        <c:axId val="299355264"/>
        <c:scaling>
          <c:orientation val="minMax"/>
        </c:scaling>
        <c:delete val="0"/>
        <c:axPos val="l"/>
        <c:numFmt formatCode="General" sourceLinked="1"/>
        <c:majorTickMark val="out"/>
        <c:minorTickMark val="none"/>
        <c:tickLblPos val="none"/>
        <c:crossAx val="299354704"/>
        <c:crosses val="autoZero"/>
        <c:crossBetween val="between"/>
      </c:valAx>
      <c:spPr>
        <a:noFill/>
        <a:ln w="25254">
          <a:noFill/>
        </a:ln>
      </c:spPr>
    </c:plotArea>
    <c:legend>
      <c:legendPos val="r"/>
      <c:layout>
        <c:manualLayout>
          <c:xMode val="edge"/>
          <c:yMode val="edge"/>
          <c:x val="0.82819383259911894"/>
          <c:y val="8.3969465648854963E-2"/>
          <c:w val="0.11233480176211454"/>
          <c:h val="0.15648854961832062"/>
        </c:manualLayout>
      </c:layout>
      <c:overlay val="0"/>
      <c:spPr>
        <a:solidFill>
          <a:srgbClr val="FFFFFF"/>
        </a:solidFill>
        <a:ln w="3157">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sr-Latn-RS"/>
        </a:p>
      </c:txPr>
    </c:legend>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651376146788993"/>
          <c:y val="7.7127659574468085E-2"/>
          <c:w val="0.58348623853211012"/>
          <c:h val="0.38031914893617019"/>
        </c:manualLayout>
      </c:layout>
      <c:lineChart>
        <c:grouping val="standard"/>
        <c:varyColors val="0"/>
        <c:ser>
          <c:idx val="0"/>
          <c:order val="0"/>
          <c:tx>
            <c:strRef>
              <c:f>'8.2 - Data'!$A$5</c:f>
              <c:strCache>
                <c:ptCount val="1"/>
                <c:pt idx="0">
                  <c:v>Ne bi išli na duže vrijeme ni zauvijek</c:v>
                </c:pt>
              </c:strCache>
            </c:strRef>
          </c:tx>
          <c:spPr>
            <a:ln>
              <a:solidFill>
                <a:srgbClr val="92D050"/>
              </a:solidFill>
            </a:ln>
          </c:spPr>
          <c:marker>
            <c:symbol val="circle"/>
            <c:size val="6"/>
            <c:spPr>
              <a:solidFill>
                <a:schemeClr val="bg1"/>
              </a:solidFill>
            </c:spPr>
          </c:marker>
          <c:cat>
            <c:strRef>
              <c:f>'8.2 - Data'!$B$4:$D$4</c:f>
              <c:strCache>
                <c:ptCount val="3"/>
                <c:pt idx="0">
                  <c:v>1999.</c:v>
                </c:pt>
                <c:pt idx="1">
                  <c:v>2004.</c:v>
                </c:pt>
                <c:pt idx="2">
                  <c:v>2013.</c:v>
                </c:pt>
              </c:strCache>
            </c:strRef>
          </c:cat>
          <c:val>
            <c:numRef>
              <c:f>'8.2 - Data'!$B$5:$D$5</c:f>
              <c:numCache>
                <c:formatCode>0.0</c:formatCode>
                <c:ptCount val="3"/>
                <c:pt idx="0">
                  <c:v>18.100000000000001</c:v>
                </c:pt>
                <c:pt idx="1">
                  <c:v>22.5</c:v>
                </c:pt>
                <c:pt idx="2">
                  <c:v>15.3</c:v>
                </c:pt>
              </c:numCache>
            </c:numRef>
          </c:val>
          <c:smooth val="0"/>
        </c:ser>
        <c:ser>
          <c:idx val="1"/>
          <c:order val="1"/>
          <c:tx>
            <c:strRef>
              <c:f>'8.2 - Data'!$A$6</c:f>
              <c:strCache>
                <c:ptCount val="1"/>
                <c:pt idx="0">
                  <c:v>Išli bi na duže vrijeme, ali ne zauvijek</c:v>
                </c:pt>
              </c:strCache>
            </c:strRef>
          </c:tx>
          <c:spPr>
            <a:ln>
              <a:solidFill>
                <a:srgbClr val="FF0000"/>
              </a:solidFill>
            </a:ln>
          </c:spPr>
          <c:marker>
            <c:symbol val="square"/>
            <c:size val="6"/>
            <c:spPr>
              <a:solidFill>
                <a:schemeClr val="bg1"/>
              </a:solidFill>
            </c:spPr>
          </c:marker>
          <c:cat>
            <c:strRef>
              <c:f>'8.2 - Data'!$B$4:$D$4</c:f>
              <c:strCache>
                <c:ptCount val="3"/>
                <c:pt idx="0">
                  <c:v>1999.</c:v>
                </c:pt>
                <c:pt idx="1">
                  <c:v>2004.</c:v>
                </c:pt>
                <c:pt idx="2">
                  <c:v>2013.</c:v>
                </c:pt>
              </c:strCache>
            </c:strRef>
          </c:cat>
          <c:val>
            <c:numRef>
              <c:f>'8.2 - Data'!$B$6:$D$6</c:f>
              <c:numCache>
                <c:formatCode>0.0</c:formatCode>
                <c:ptCount val="3"/>
                <c:pt idx="0">
                  <c:v>39.700000000000003</c:v>
                </c:pt>
                <c:pt idx="1">
                  <c:v>39.4</c:v>
                </c:pt>
                <c:pt idx="2">
                  <c:v>43.9</c:v>
                </c:pt>
              </c:numCache>
            </c:numRef>
          </c:val>
          <c:smooth val="0"/>
        </c:ser>
        <c:ser>
          <c:idx val="2"/>
          <c:order val="2"/>
          <c:tx>
            <c:strRef>
              <c:f>'8.2 - Data'!$A$7</c:f>
              <c:strCache>
                <c:ptCount val="1"/>
                <c:pt idx="0">
                  <c:v>Otišli bi zauvijek</c:v>
                </c:pt>
              </c:strCache>
            </c:strRef>
          </c:tx>
          <c:spPr>
            <a:ln>
              <a:solidFill>
                <a:schemeClr val="bg1">
                  <a:lumMod val="50000"/>
                </a:schemeClr>
              </a:solidFill>
              <a:prstDash val="sysDot"/>
            </a:ln>
          </c:spPr>
          <c:marker>
            <c:symbol val="circle"/>
            <c:size val="6"/>
            <c:spPr>
              <a:solidFill>
                <a:schemeClr val="bg1">
                  <a:lumMod val="50000"/>
                </a:schemeClr>
              </a:solidFill>
            </c:spPr>
          </c:marker>
          <c:cat>
            <c:strRef>
              <c:f>'8.2 - Data'!$B$4:$D$4</c:f>
              <c:strCache>
                <c:ptCount val="3"/>
                <c:pt idx="0">
                  <c:v>1999.</c:v>
                </c:pt>
                <c:pt idx="1">
                  <c:v>2004.</c:v>
                </c:pt>
                <c:pt idx="2">
                  <c:v>2013.</c:v>
                </c:pt>
              </c:strCache>
            </c:strRef>
          </c:cat>
          <c:val>
            <c:numRef>
              <c:f>'8.2 - Data'!$B$7:$D$7</c:f>
              <c:numCache>
                <c:formatCode>0.0</c:formatCode>
                <c:ptCount val="3"/>
                <c:pt idx="0">
                  <c:v>21.3</c:v>
                </c:pt>
                <c:pt idx="1">
                  <c:v>25.9</c:v>
                </c:pt>
                <c:pt idx="2">
                  <c:v>25.9</c:v>
                </c:pt>
              </c:numCache>
            </c:numRef>
          </c:val>
          <c:smooth val="0"/>
        </c:ser>
        <c:ser>
          <c:idx val="3"/>
          <c:order val="3"/>
          <c:tx>
            <c:strRef>
              <c:f>'8.2 - Data'!$A$8</c:f>
              <c:strCache>
                <c:ptCount val="1"/>
                <c:pt idx="0">
                  <c:v>Nisu o tome razmišljali</c:v>
                </c:pt>
              </c:strCache>
            </c:strRef>
          </c:tx>
          <c:spPr>
            <a:ln>
              <a:solidFill>
                <a:schemeClr val="bg1">
                  <a:lumMod val="65000"/>
                </a:schemeClr>
              </a:solidFill>
              <a:prstDash val="sysDash"/>
              <a:round/>
            </a:ln>
          </c:spPr>
          <c:marker>
            <c:symbol val="square"/>
            <c:size val="6"/>
            <c:spPr>
              <a:solidFill>
                <a:schemeClr val="bg1">
                  <a:lumMod val="65000"/>
                </a:schemeClr>
              </a:solidFill>
            </c:spPr>
          </c:marker>
          <c:cat>
            <c:strRef>
              <c:f>'8.2 - Data'!$B$4:$D$4</c:f>
              <c:strCache>
                <c:ptCount val="3"/>
                <c:pt idx="0">
                  <c:v>1999.</c:v>
                </c:pt>
                <c:pt idx="1">
                  <c:v>2004.</c:v>
                </c:pt>
                <c:pt idx="2">
                  <c:v>2013.</c:v>
                </c:pt>
              </c:strCache>
            </c:strRef>
          </c:cat>
          <c:val>
            <c:numRef>
              <c:f>'8.2 - Data'!$B$8:$D$8</c:f>
              <c:numCache>
                <c:formatCode>0.0</c:formatCode>
                <c:ptCount val="3"/>
                <c:pt idx="0">
                  <c:v>21</c:v>
                </c:pt>
                <c:pt idx="1">
                  <c:v>12.2</c:v>
                </c:pt>
                <c:pt idx="2">
                  <c:v>14.9</c:v>
                </c:pt>
              </c:numCache>
            </c:numRef>
          </c:val>
          <c:smooth val="0"/>
        </c:ser>
        <c:dLbls>
          <c:showLegendKey val="0"/>
          <c:showVal val="0"/>
          <c:showCatName val="0"/>
          <c:showSerName val="0"/>
          <c:showPercent val="0"/>
          <c:showBubbleSize val="0"/>
        </c:dLbls>
        <c:marker val="1"/>
        <c:smooth val="0"/>
        <c:axId val="196480240"/>
        <c:axId val="297558880"/>
      </c:lineChart>
      <c:catAx>
        <c:axId val="196480240"/>
        <c:scaling>
          <c:orientation val="minMax"/>
        </c:scaling>
        <c:delete val="0"/>
        <c:axPos val="b"/>
        <c:numFmt formatCode="General" sourceLinked="1"/>
        <c:majorTickMark val="out"/>
        <c:minorTickMark val="none"/>
        <c:tickLblPos val="nextTo"/>
        <c:crossAx val="297558880"/>
        <c:crosses val="autoZero"/>
        <c:auto val="1"/>
        <c:lblAlgn val="ctr"/>
        <c:lblOffset val="100"/>
        <c:noMultiLvlLbl val="0"/>
      </c:catAx>
      <c:valAx>
        <c:axId val="297558880"/>
        <c:scaling>
          <c:orientation val="minMax"/>
        </c:scaling>
        <c:delete val="0"/>
        <c:axPos val="l"/>
        <c:numFmt formatCode="0" sourceLinked="0"/>
        <c:majorTickMark val="out"/>
        <c:minorTickMark val="none"/>
        <c:tickLblPos val="nextTo"/>
        <c:crossAx val="196480240"/>
        <c:crosses val="autoZero"/>
        <c:crossBetween val="between"/>
      </c:valAx>
      <c:dTable>
        <c:showHorzBorder val="1"/>
        <c:showVertBorder val="1"/>
        <c:showOutline val="1"/>
        <c:showKeys val="1"/>
      </c:dTable>
    </c:plotArea>
    <c:plotVisOnly val="1"/>
    <c:dispBlanksAs val="gap"/>
    <c:showDLblsOverMax val="0"/>
  </c:chart>
  <c:txPr>
    <a:bodyPr/>
    <a:lstStyle/>
    <a:p>
      <a:pPr>
        <a:defRPr sz="668" baseline="0">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026431718061675E-2"/>
          <c:y val="3.8167938931297711E-2"/>
          <c:w val="0.90528634361233484"/>
          <c:h val="0.74427480916030531"/>
        </c:manualLayout>
      </c:layout>
      <c:barChart>
        <c:barDir val="col"/>
        <c:grouping val="clustered"/>
        <c:varyColors val="0"/>
        <c:ser>
          <c:idx val="0"/>
          <c:order val="0"/>
          <c:tx>
            <c:strRef>
              <c:f>'9.1 - Data'!$B$4</c:f>
              <c:strCache>
                <c:ptCount val="1"/>
                <c:pt idx="0">
                  <c:v>2013.</c:v>
                </c:pt>
              </c:strCache>
            </c:strRef>
          </c:tx>
          <c:spPr>
            <a:solidFill>
              <a:srgbClr val="000000"/>
            </a:solidFill>
            <a:ln w="25254">
              <a:noFill/>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'9.1 - Data'!$A$5:$A$8</c:f>
              <c:strCache>
                <c:ptCount val="4"/>
                <c:pt idx="0">
                  <c:v>Nemaju slobodnog vremena</c:v>
                </c:pt>
                <c:pt idx="1">
                  <c:v>Do 2 sata</c:v>
                </c:pt>
                <c:pt idx="2">
                  <c:v>3-4 sata</c:v>
                </c:pt>
                <c:pt idx="3">
                  <c:v>Preko 4 sata</c:v>
                </c:pt>
              </c:strCache>
            </c:strRef>
          </c:cat>
          <c:val>
            <c:numRef>
              <c:f>'9.1 - Data'!$B$5:$B$8</c:f>
              <c:numCache>
                <c:formatCode>0.0</c:formatCode>
                <c:ptCount val="4"/>
                <c:pt idx="0">
                  <c:v>5.5</c:v>
                </c:pt>
                <c:pt idx="1">
                  <c:v>21.2</c:v>
                </c:pt>
                <c:pt idx="2">
                  <c:v>35.9</c:v>
                </c:pt>
                <c:pt idx="3">
                  <c:v>37.200000000000003</c:v>
                </c:pt>
              </c:numCache>
            </c:numRef>
          </c:val>
        </c:ser>
        <c:ser>
          <c:idx val="1"/>
          <c:order val="1"/>
          <c:tx>
            <c:strRef>
              <c:f>'9.1 - Data'!$C$4</c:f>
              <c:strCache>
                <c:ptCount val="1"/>
                <c:pt idx="0">
                  <c:v>1999.</c:v>
                </c:pt>
              </c:strCache>
            </c:strRef>
          </c:tx>
          <c:spPr>
            <a:solidFill>
              <a:srgbClr val="969696"/>
            </a:solidFill>
            <a:ln w="12627">
              <a:solidFill>
                <a:srgbClr val="000000"/>
              </a:solidFill>
              <a:prstDash val="solid"/>
            </a:ln>
          </c:spPr>
          <c:invertIfNegative val="0"/>
          <c:dLbls>
            <c:spPr>
              <a:noFill/>
              <a:ln w="25254">
                <a:noFill/>
              </a:ln>
            </c:spPr>
            <c:txPr>
              <a:bodyPr/>
              <a:lstStyle/>
              <a:p>
                <a:pPr>
                  <a:defRPr sz="895" b="0" i="0" u="none" strike="noStrike" baseline="0">
                    <a:solidFill>
                      <a:srgbClr val="000000"/>
                    </a:solidFill>
                    <a:latin typeface="Arial"/>
                    <a:ea typeface="Arial"/>
                    <a:cs typeface="Arial"/>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'9.1 - Data'!$A$5:$A$8</c:f>
              <c:strCache>
                <c:ptCount val="4"/>
                <c:pt idx="0">
                  <c:v>Nemaju slobodnog vremena</c:v>
                </c:pt>
                <c:pt idx="1">
                  <c:v>Do 2 sata</c:v>
                </c:pt>
                <c:pt idx="2">
                  <c:v>3-4 sata</c:v>
                </c:pt>
                <c:pt idx="3">
                  <c:v>Preko 4 sata</c:v>
                </c:pt>
              </c:strCache>
            </c:strRef>
          </c:cat>
          <c:val>
            <c:numRef>
              <c:f>'9.1 - Data'!$C$5:$C$8</c:f>
              <c:numCache>
                <c:formatCode>0.0</c:formatCode>
                <c:ptCount val="4"/>
                <c:pt idx="0">
                  <c:v>8.6999999999999993</c:v>
                </c:pt>
                <c:pt idx="1">
                  <c:v>24.4</c:v>
                </c:pt>
                <c:pt idx="2">
                  <c:v>32.200000000000003</c:v>
                </c:pt>
                <c:pt idx="3">
                  <c:v>34.799999999999997</c:v>
                </c:pt>
              </c:numCache>
            </c:numRef>
          </c:val>
        </c:ser>
        <c:dLbls>
          <c:showLegendKey val="0"/>
          <c:showVal val="0"/>
          <c:showCatName val="0"/>
          <c:showSerName val="0"/>
          <c:showPercent val="0"/>
          <c:showBubbleSize val="0"/>
        </c:dLbls>
        <c:gapWidth val="150"/>
        <c:axId val="297562240"/>
        <c:axId val="296698784"/>
      </c:barChart>
      <c:catAx>
        <c:axId val="297562240"/>
        <c:scaling>
          <c:orientation val="minMax"/>
        </c:scaling>
        <c:delete val="0"/>
        <c:axPos val="b"/>
        <c:numFmt formatCode="General" sourceLinked="1"/>
        <c:majorTickMark val="out"/>
        <c:minorTickMark val="none"/>
        <c:tickLblPos val="nextTo"/>
        <c:crossAx val="296698784"/>
        <c:crosses val="autoZero"/>
        <c:auto val="1"/>
        <c:lblAlgn val="ctr"/>
        <c:lblOffset val="100"/>
        <c:noMultiLvlLbl val="0"/>
      </c:catAx>
      <c:valAx>
        <c:axId val="296698784"/>
        <c:scaling>
          <c:orientation val="minMax"/>
        </c:scaling>
        <c:delete val="0"/>
        <c:axPos val="l"/>
        <c:numFmt formatCode="0.0" sourceLinked="1"/>
        <c:majorTickMark val="out"/>
        <c:minorTickMark val="none"/>
        <c:tickLblPos val="none"/>
        <c:crossAx val="297562240"/>
        <c:crosses val="autoZero"/>
        <c:crossBetween val="between"/>
      </c:valAx>
      <c:spPr>
        <a:noFill/>
        <a:ln w="25254">
          <a:noFill/>
        </a:ln>
      </c:spPr>
    </c:plotArea>
    <c:legend>
      <c:legendPos val="r"/>
      <c:layout>
        <c:manualLayout>
          <c:xMode val="edge"/>
          <c:yMode val="edge"/>
          <c:x val="0.88105726872246692"/>
          <c:y val="0.33206106870229007"/>
          <c:w val="0.11233480176211454"/>
          <c:h val="0.15648854961832062"/>
        </c:manualLayout>
      </c:layout>
      <c:overlay val="0"/>
      <c:spPr>
        <a:solidFill>
          <a:srgbClr val="FFFFFF"/>
        </a:solidFill>
        <a:ln w="3157">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sr-Latn-RS"/>
        </a:p>
      </c:txPr>
    </c:legend>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07196-7AFB-41CE-8D44-719B7CA1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Nekompletan istraživački izvještaj 2014_FIN1</Template>
  <TotalTime>1</TotalTime>
  <Pages>10</Pages>
  <Words>73235</Words>
  <Characters>417443</Characters>
  <Application>Microsoft Office Word</Application>
  <DocSecurity>4</DocSecurity>
  <Lines>3478</Lines>
  <Paragraphs>979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socijalne politike i mladih</vt:lpstr>
      <vt:lpstr>Ministarstvo socijalne politike i mladih</vt:lpstr>
    </vt:vector>
  </TitlesOfParts>
  <Company/>
  <LinksUpToDate>false</LinksUpToDate>
  <CharactersWithSpaces>489699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socijalne politike i mladih</dc:title>
  <dc:creator>Vedrana</dc:creator>
  <cp:lastModifiedBy>Zrinka Mikolić</cp:lastModifiedBy>
  <cp:revision>2</cp:revision>
  <cp:lastPrinted>2015-01-26T08:25:00Z</cp:lastPrinted>
  <dcterms:created xsi:type="dcterms:W3CDTF">2016-05-11T09:53:00Z</dcterms:created>
  <dcterms:modified xsi:type="dcterms:W3CDTF">2016-05-11T09:53:00Z</dcterms:modified>
</cp:coreProperties>
</file>